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206" w:type="dxa"/>
        <w:tblLayout w:type="fixed"/>
        <w:tblLook w:val="01E0" w:firstRow="1" w:lastRow="1" w:firstColumn="1" w:lastColumn="1" w:noHBand="0" w:noVBand="0"/>
      </w:tblPr>
      <w:tblGrid>
        <w:gridCol w:w="108"/>
        <w:gridCol w:w="4536"/>
        <w:gridCol w:w="710"/>
        <w:gridCol w:w="566"/>
        <w:gridCol w:w="3827"/>
        <w:gridCol w:w="459"/>
      </w:tblGrid>
      <w:tr w:rsidR="00260198" w:rsidRPr="00260198" w:rsidTr="00260198">
        <w:trPr>
          <w:gridBefore w:val="1"/>
          <w:gridAfter w:val="1"/>
          <w:wBefore w:w="108" w:type="dxa"/>
          <w:wAfter w:w="459" w:type="dxa"/>
          <w:trHeight w:val="1275"/>
        </w:trPr>
        <w:tc>
          <w:tcPr>
            <w:tcW w:w="4536" w:type="dxa"/>
          </w:tcPr>
          <w:p w:rsidR="00260198" w:rsidRPr="00260198" w:rsidRDefault="00260198" w:rsidP="00260198">
            <w:pPr>
              <w:spacing w:line="360" w:lineRule="auto"/>
              <w:rPr>
                <w:b/>
              </w:rPr>
            </w:pPr>
          </w:p>
          <w:p w:rsidR="00260198" w:rsidRPr="00260198" w:rsidRDefault="00260198" w:rsidP="0026019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260198">
              <w:rPr>
                <w:sz w:val="18"/>
                <w:szCs w:val="18"/>
              </w:rPr>
              <w:t>ИСПОЛНИТЕЛЬНЫЙ КОМИТЕТ</w:t>
            </w:r>
          </w:p>
          <w:p w:rsidR="00260198" w:rsidRPr="00260198" w:rsidRDefault="00260198" w:rsidP="00260198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260198">
              <w:rPr>
                <w:sz w:val="18"/>
                <w:szCs w:val="18"/>
              </w:rPr>
              <w:t>НИЖНЕКАМСКОГО МУНИЦИПАЛЬНОГО РАЙОНА</w:t>
            </w:r>
          </w:p>
          <w:p w:rsidR="00260198" w:rsidRPr="00260198" w:rsidRDefault="00260198" w:rsidP="00260198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260198">
              <w:rPr>
                <w:sz w:val="18"/>
                <w:szCs w:val="18"/>
              </w:rPr>
              <w:t>РЕСПУБЛИКИ ТАТАРСТАН</w:t>
            </w:r>
          </w:p>
          <w:p w:rsidR="00260198" w:rsidRPr="00260198" w:rsidRDefault="00260198" w:rsidP="00260198">
            <w:pPr>
              <w:ind w:left="-108" w:right="-108"/>
              <w:jc w:val="center"/>
              <w:rPr>
                <w:sz w:val="8"/>
                <w:szCs w:val="8"/>
              </w:rPr>
            </w:pPr>
          </w:p>
          <w:p w:rsidR="00260198" w:rsidRPr="00260198" w:rsidRDefault="00260198" w:rsidP="00260198">
            <w:pPr>
              <w:ind w:left="-108" w:right="-108"/>
              <w:jc w:val="center"/>
              <w:rPr>
                <w:sz w:val="15"/>
                <w:szCs w:val="15"/>
                <w:lang w:val="tt-RU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260198" w:rsidRPr="00260198" w:rsidRDefault="00260198" w:rsidP="00260198">
            <w:pPr>
              <w:ind w:left="-108" w:right="-108"/>
              <w:jc w:val="center"/>
            </w:pPr>
            <w:r w:rsidRPr="00260198">
              <w:rPr>
                <w:noProof/>
              </w:rPr>
              <w:drawing>
                <wp:inline distT="0" distB="0" distL="0" distR="0" wp14:anchorId="404411ED" wp14:editId="0E707D01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260198" w:rsidRPr="00260198" w:rsidRDefault="00260198" w:rsidP="00260198">
            <w:pPr>
              <w:spacing w:line="360" w:lineRule="auto"/>
              <w:jc w:val="center"/>
              <w:rPr>
                <w:b/>
                <w:lang w:val="en-US"/>
              </w:rPr>
            </w:pPr>
          </w:p>
          <w:p w:rsidR="00260198" w:rsidRPr="00260198" w:rsidRDefault="00260198" w:rsidP="00260198">
            <w:pPr>
              <w:jc w:val="center"/>
              <w:rPr>
                <w:sz w:val="18"/>
                <w:szCs w:val="18"/>
                <w:lang w:val="tt-RU"/>
              </w:rPr>
            </w:pPr>
            <w:r w:rsidRPr="00260198">
              <w:rPr>
                <w:sz w:val="18"/>
                <w:szCs w:val="18"/>
                <w:lang w:val="tt-RU"/>
              </w:rPr>
              <w:t>ТАТАРСТАН РЕСПУБЛИКАСЫ</w:t>
            </w:r>
          </w:p>
          <w:p w:rsidR="00260198" w:rsidRPr="00260198" w:rsidRDefault="00260198" w:rsidP="00260198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260198">
              <w:rPr>
                <w:sz w:val="18"/>
                <w:szCs w:val="18"/>
                <w:lang w:val="tt-RU"/>
              </w:rPr>
              <w:t>ТҮБӘН КАМА МУНИЦИПАЛЬ</w:t>
            </w:r>
            <w:r w:rsidRPr="00260198">
              <w:rPr>
                <w:sz w:val="18"/>
                <w:szCs w:val="18"/>
              </w:rPr>
              <w:t xml:space="preserve"> </w:t>
            </w:r>
            <w:r w:rsidRPr="00260198">
              <w:rPr>
                <w:sz w:val="18"/>
                <w:szCs w:val="18"/>
                <w:lang w:val="tt-RU"/>
              </w:rPr>
              <w:t>РАЙОНЫ</w:t>
            </w:r>
          </w:p>
          <w:p w:rsidR="00260198" w:rsidRPr="00260198" w:rsidRDefault="00260198" w:rsidP="00260198">
            <w:pPr>
              <w:jc w:val="center"/>
              <w:rPr>
                <w:sz w:val="18"/>
                <w:szCs w:val="18"/>
                <w:lang w:val="tt-RU"/>
              </w:rPr>
            </w:pPr>
            <w:r w:rsidRPr="00260198">
              <w:rPr>
                <w:sz w:val="18"/>
                <w:szCs w:val="18"/>
                <w:lang w:val="tt-RU"/>
              </w:rPr>
              <w:t>БАШКАРМА КОМИТЕТЫ</w:t>
            </w:r>
          </w:p>
          <w:p w:rsidR="00260198" w:rsidRPr="00260198" w:rsidRDefault="00260198" w:rsidP="00260198">
            <w:pPr>
              <w:jc w:val="center"/>
              <w:rPr>
                <w:sz w:val="15"/>
                <w:szCs w:val="15"/>
                <w:lang w:val="tt-RU"/>
              </w:rPr>
            </w:pPr>
          </w:p>
        </w:tc>
      </w:tr>
      <w:tr w:rsidR="00260198" w:rsidRPr="00260198" w:rsidTr="00260198">
        <w:trPr>
          <w:gridBefore w:val="1"/>
          <w:gridAfter w:val="1"/>
          <w:wBefore w:w="108" w:type="dxa"/>
          <w:wAfter w:w="459" w:type="dxa"/>
          <w:trHeight w:val="61"/>
        </w:trPr>
        <w:tc>
          <w:tcPr>
            <w:tcW w:w="4536" w:type="dxa"/>
          </w:tcPr>
          <w:p w:rsidR="00260198" w:rsidRPr="00260198" w:rsidRDefault="00260198" w:rsidP="00260198">
            <w:pPr>
              <w:jc w:val="center"/>
              <w:rPr>
                <w:b/>
              </w:rPr>
            </w:pPr>
            <w:r w:rsidRPr="00260198">
              <w:rPr>
                <w:sz w:val="15"/>
                <w:szCs w:val="15"/>
                <w:lang w:val="tt-RU"/>
              </w:rPr>
              <w:t xml:space="preserve">пр. Строителей, д. 12, </w:t>
            </w:r>
            <w:r w:rsidRPr="00260198">
              <w:rPr>
                <w:sz w:val="15"/>
                <w:szCs w:val="15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:rsidR="00260198" w:rsidRPr="00260198" w:rsidRDefault="00260198" w:rsidP="00260198">
            <w:pPr>
              <w:ind w:left="-108" w:right="-108"/>
              <w:jc w:val="center"/>
            </w:pPr>
          </w:p>
        </w:tc>
        <w:tc>
          <w:tcPr>
            <w:tcW w:w="3827" w:type="dxa"/>
          </w:tcPr>
          <w:p w:rsidR="00260198" w:rsidRPr="00260198" w:rsidRDefault="00260198" w:rsidP="00260198">
            <w:pPr>
              <w:jc w:val="center"/>
              <w:rPr>
                <w:b/>
              </w:rPr>
            </w:pPr>
            <w:r w:rsidRPr="00260198">
              <w:rPr>
                <w:sz w:val="15"/>
                <w:szCs w:val="15"/>
                <w:lang w:val="tt-RU"/>
              </w:rPr>
              <w:t>Төзүчеләр пр., 12 нче йорт, Түбән Кама шәһәре, 423570</w:t>
            </w:r>
          </w:p>
        </w:tc>
      </w:tr>
      <w:tr w:rsidR="00260198" w:rsidRPr="00260198" w:rsidTr="00260198">
        <w:trPr>
          <w:gridBefore w:val="1"/>
          <w:gridAfter w:val="1"/>
          <w:wBefore w:w="108" w:type="dxa"/>
          <w:wAfter w:w="459" w:type="dxa"/>
          <w:trHeight w:val="61"/>
        </w:trPr>
        <w:tc>
          <w:tcPr>
            <w:tcW w:w="9639" w:type="dxa"/>
            <w:gridSpan w:val="4"/>
          </w:tcPr>
          <w:p w:rsidR="00260198" w:rsidRPr="00260198" w:rsidRDefault="00260198" w:rsidP="00260198">
            <w:pPr>
              <w:jc w:val="center"/>
              <w:rPr>
                <w:sz w:val="2"/>
                <w:szCs w:val="2"/>
                <w:lang w:val="tt-RU"/>
              </w:rPr>
            </w:pPr>
          </w:p>
        </w:tc>
      </w:tr>
      <w:tr w:rsidR="00260198" w:rsidRPr="00260198" w:rsidTr="00260198">
        <w:trPr>
          <w:gridBefore w:val="1"/>
          <w:gridAfter w:val="1"/>
          <w:wBefore w:w="108" w:type="dxa"/>
          <w:wAfter w:w="459" w:type="dxa"/>
          <w:trHeight w:val="1126"/>
        </w:trPr>
        <w:tc>
          <w:tcPr>
            <w:tcW w:w="5246" w:type="dxa"/>
            <w:gridSpan w:val="2"/>
          </w:tcPr>
          <w:p w:rsidR="00260198" w:rsidRPr="00260198" w:rsidRDefault="00260198" w:rsidP="00260198">
            <w:pPr>
              <w:ind w:right="-143"/>
              <w:jc w:val="both"/>
              <w:rPr>
                <w:sz w:val="20"/>
                <w:szCs w:val="20"/>
                <w:lang w:val="tt-RU"/>
              </w:rPr>
            </w:pPr>
            <w:r w:rsidRPr="00260198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C7842EB" wp14:editId="7CABE3A5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80AF99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260198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9492C92" wp14:editId="373FD227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769CE9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260198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66DF856" wp14:editId="63DCD0BC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B4C9C0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260198" w:rsidRPr="00260198" w:rsidRDefault="00260198" w:rsidP="00260198">
            <w:pPr>
              <w:ind w:left="1168"/>
              <w:jc w:val="both"/>
              <w:rPr>
                <w:sz w:val="20"/>
                <w:szCs w:val="20"/>
                <w:lang w:val="tt-RU"/>
              </w:rPr>
            </w:pPr>
            <w:r w:rsidRPr="00260198">
              <w:rPr>
                <w:sz w:val="20"/>
                <w:szCs w:val="20"/>
                <w:lang w:val="tt-RU"/>
              </w:rPr>
              <w:t>ПОСТАНОВЛЕНИЕ</w:t>
            </w:r>
          </w:p>
          <w:p w:rsidR="00260198" w:rsidRPr="00260198" w:rsidRDefault="00260198" w:rsidP="00260198">
            <w:pPr>
              <w:rPr>
                <w:b/>
                <w:sz w:val="20"/>
                <w:szCs w:val="20"/>
                <w:lang w:val="tt-RU"/>
              </w:rPr>
            </w:pPr>
          </w:p>
          <w:p w:rsidR="00260198" w:rsidRPr="00260198" w:rsidRDefault="00260198" w:rsidP="00260198">
            <w:pPr>
              <w:ind w:left="-108"/>
              <w:rPr>
                <w:sz w:val="20"/>
                <w:szCs w:val="20"/>
                <w:lang w:val="tt-RU"/>
              </w:rPr>
            </w:pPr>
            <w:r w:rsidRPr="00260198">
              <w:rPr>
                <w:sz w:val="20"/>
                <w:szCs w:val="20"/>
                <w:lang w:val="tt-RU"/>
              </w:rPr>
              <w:t xml:space="preserve">№ </w:t>
            </w:r>
            <w:r>
              <w:rPr>
                <w:sz w:val="20"/>
                <w:szCs w:val="20"/>
                <w:lang w:val="tt-RU"/>
              </w:rPr>
              <w:t>1595</w:t>
            </w:r>
          </w:p>
          <w:p w:rsidR="00260198" w:rsidRPr="00260198" w:rsidRDefault="00260198" w:rsidP="00260198">
            <w:pPr>
              <w:ind w:left="-108"/>
              <w:rPr>
                <w:sz w:val="20"/>
                <w:szCs w:val="20"/>
                <w:lang w:val="tt-RU"/>
              </w:rPr>
            </w:pPr>
          </w:p>
          <w:p w:rsidR="00260198" w:rsidRPr="00260198" w:rsidRDefault="00260198" w:rsidP="00260198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4393" w:type="dxa"/>
            <w:gridSpan w:val="2"/>
          </w:tcPr>
          <w:p w:rsidR="00260198" w:rsidRPr="00260198" w:rsidRDefault="00260198" w:rsidP="00260198">
            <w:pPr>
              <w:ind w:firstLine="1236"/>
              <w:jc w:val="right"/>
              <w:rPr>
                <w:b/>
                <w:sz w:val="20"/>
                <w:szCs w:val="20"/>
                <w:lang w:val="tt-RU"/>
              </w:rPr>
            </w:pPr>
          </w:p>
          <w:p w:rsidR="00260198" w:rsidRPr="00260198" w:rsidRDefault="00260198" w:rsidP="00260198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  <w:r w:rsidRPr="00260198">
              <w:rPr>
                <w:sz w:val="20"/>
                <w:szCs w:val="20"/>
                <w:lang w:val="tt-RU"/>
              </w:rPr>
              <w:t>КАРАР</w:t>
            </w:r>
          </w:p>
          <w:p w:rsidR="00260198" w:rsidRPr="00260198" w:rsidRDefault="00260198" w:rsidP="00260198">
            <w:pPr>
              <w:ind w:firstLine="2017"/>
              <w:jc w:val="both"/>
              <w:rPr>
                <w:b/>
                <w:sz w:val="20"/>
                <w:szCs w:val="20"/>
                <w:lang w:val="tt-RU"/>
              </w:rPr>
            </w:pPr>
          </w:p>
          <w:p w:rsidR="00260198" w:rsidRPr="00260198" w:rsidRDefault="00260198" w:rsidP="00260198">
            <w:pPr>
              <w:ind w:firstLine="2017"/>
              <w:jc w:val="righ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19 </w:t>
            </w:r>
            <w:r w:rsidRPr="00260198">
              <w:rPr>
                <w:sz w:val="20"/>
                <w:szCs w:val="20"/>
                <w:lang w:val="tt-RU"/>
              </w:rPr>
              <w:t>декабря 202</w:t>
            </w:r>
            <w:r>
              <w:rPr>
                <w:sz w:val="20"/>
                <w:szCs w:val="20"/>
                <w:lang w:val="tt-RU"/>
              </w:rPr>
              <w:t>5</w:t>
            </w:r>
            <w:r w:rsidRPr="00260198">
              <w:rPr>
                <w:sz w:val="20"/>
                <w:szCs w:val="20"/>
                <w:lang w:val="tt-RU"/>
              </w:rPr>
              <w:t xml:space="preserve"> г.</w:t>
            </w:r>
          </w:p>
          <w:p w:rsidR="00260198" w:rsidRPr="00260198" w:rsidRDefault="00260198" w:rsidP="00260198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  <w:p w:rsidR="00260198" w:rsidRPr="00260198" w:rsidRDefault="00260198" w:rsidP="00260198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</w:tc>
      </w:tr>
      <w:tr w:rsidR="009211BE" w:rsidRPr="009211BE" w:rsidTr="00260198">
        <w:tblPrEx>
          <w:tblLook w:val="04A0" w:firstRow="1" w:lastRow="0" w:firstColumn="1" w:lastColumn="0" w:noHBand="0" w:noVBand="1"/>
        </w:tblPrEx>
        <w:tc>
          <w:tcPr>
            <w:tcW w:w="10206" w:type="dxa"/>
            <w:gridSpan w:val="6"/>
            <w:shd w:val="clear" w:color="auto" w:fill="auto"/>
          </w:tcPr>
          <w:p w:rsidR="00260198" w:rsidRDefault="009211BE" w:rsidP="00260198">
            <w:pPr>
              <w:ind w:left="-108"/>
              <w:jc w:val="center"/>
              <w:rPr>
                <w:sz w:val="28"/>
                <w:szCs w:val="28"/>
              </w:rPr>
            </w:pPr>
            <w:r w:rsidRPr="009211BE">
              <w:rPr>
                <w:sz w:val="28"/>
                <w:szCs w:val="28"/>
              </w:rPr>
              <w:t xml:space="preserve">Об установлении предельного индекса изменения размера платы за содержание </w:t>
            </w:r>
          </w:p>
          <w:p w:rsidR="009211BE" w:rsidRPr="009211BE" w:rsidRDefault="009211BE" w:rsidP="00260198">
            <w:pPr>
              <w:ind w:left="-108"/>
              <w:jc w:val="center"/>
              <w:rPr>
                <w:sz w:val="28"/>
                <w:szCs w:val="28"/>
              </w:rPr>
            </w:pPr>
            <w:r w:rsidRPr="009211BE">
              <w:rPr>
                <w:sz w:val="28"/>
                <w:szCs w:val="28"/>
              </w:rPr>
              <w:t xml:space="preserve">жилого помещения </w:t>
            </w:r>
            <w:bookmarkStart w:id="0" w:name="_GoBack"/>
            <w:bookmarkEnd w:id="0"/>
            <w:r w:rsidRPr="009211BE">
              <w:rPr>
                <w:sz w:val="28"/>
                <w:szCs w:val="28"/>
              </w:rPr>
              <w:t>в городе Нижнекам</w:t>
            </w:r>
            <w:r w:rsidR="00142C16">
              <w:rPr>
                <w:sz w:val="28"/>
                <w:szCs w:val="28"/>
              </w:rPr>
              <w:t>ске Республики Татарстан на 2026</w:t>
            </w:r>
            <w:r w:rsidRPr="009211BE">
              <w:rPr>
                <w:sz w:val="28"/>
                <w:szCs w:val="28"/>
              </w:rPr>
              <w:t xml:space="preserve"> год</w:t>
            </w:r>
          </w:p>
        </w:tc>
      </w:tr>
    </w:tbl>
    <w:p w:rsidR="005B5D6A" w:rsidRDefault="005B5D6A" w:rsidP="00F74451">
      <w:pPr>
        <w:jc w:val="both"/>
        <w:rPr>
          <w:sz w:val="28"/>
          <w:szCs w:val="28"/>
        </w:rPr>
      </w:pPr>
    </w:p>
    <w:p w:rsidR="009211BE" w:rsidRPr="009211BE" w:rsidRDefault="009211BE" w:rsidP="00F74451">
      <w:pPr>
        <w:ind w:right="-2" w:firstLine="709"/>
        <w:jc w:val="both"/>
        <w:rPr>
          <w:sz w:val="28"/>
          <w:szCs w:val="28"/>
        </w:rPr>
      </w:pPr>
      <w:r w:rsidRPr="009211BE">
        <w:rPr>
          <w:sz w:val="28"/>
          <w:szCs w:val="28"/>
        </w:rPr>
        <w:t xml:space="preserve">В соответствии с частью 4 статьи 158 Жилищного кодекса Российской </w:t>
      </w:r>
      <w:r w:rsidR="00F74451">
        <w:rPr>
          <w:sz w:val="28"/>
          <w:szCs w:val="28"/>
        </w:rPr>
        <w:t xml:space="preserve">                             </w:t>
      </w:r>
      <w:r w:rsidRPr="009211BE">
        <w:rPr>
          <w:sz w:val="28"/>
          <w:szCs w:val="28"/>
        </w:rPr>
        <w:t xml:space="preserve">Федерации, статьей 14 Федерального закона от 6 октября 2003 года № 131-ФЗ                     «Об общих принципах организации местного самоуправления в Российской </w:t>
      </w:r>
      <w:r w:rsidR="00F74451">
        <w:rPr>
          <w:sz w:val="28"/>
          <w:szCs w:val="28"/>
        </w:rPr>
        <w:t xml:space="preserve">                               </w:t>
      </w:r>
      <w:r w:rsidRPr="009211BE">
        <w:rPr>
          <w:sz w:val="28"/>
          <w:szCs w:val="28"/>
        </w:rPr>
        <w:t xml:space="preserve">Федерации», руководствуясь пунктом 4.1 Приказа Министерства строительства </w:t>
      </w:r>
      <w:r w:rsidR="00F74451">
        <w:rPr>
          <w:sz w:val="28"/>
          <w:szCs w:val="28"/>
        </w:rPr>
        <w:t xml:space="preserve">                         </w:t>
      </w:r>
      <w:r w:rsidRPr="009211BE">
        <w:rPr>
          <w:sz w:val="28"/>
          <w:szCs w:val="28"/>
        </w:rPr>
        <w:t xml:space="preserve">и жилищно-коммунального хозяйства Российской Федерации от 6 апреля 2018 года              № 213/пр «Об утверждении методических рекомендаций по установлению размера платы за содержание жилого помещения для собственников жилых помещений, </w:t>
      </w:r>
      <w:r w:rsidR="00F74451">
        <w:rPr>
          <w:sz w:val="28"/>
          <w:szCs w:val="28"/>
        </w:rPr>
        <w:t xml:space="preserve">                     </w:t>
      </w:r>
      <w:r w:rsidRPr="009211BE">
        <w:rPr>
          <w:sz w:val="28"/>
          <w:szCs w:val="28"/>
        </w:rPr>
        <w:t xml:space="preserve">которые не приняли решение о выборе способа управления многоквартирным домом, решение об установлении размера платы за содержание жилого помещения, а также по установлению порядка определения предельных индексов изменения размера </w:t>
      </w:r>
      <w:r w:rsidR="00F74451">
        <w:rPr>
          <w:sz w:val="28"/>
          <w:szCs w:val="28"/>
        </w:rPr>
        <w:t xml:space="preserve">               </w:t>
      </w:r>
      <w:r w:rsidRPr="009211BE">
        <w:rPr>
          <w:sz w:val="28"/>
          <w:szCs w:val="28"/>
        </w:rPr>
        <w:t xml:space="preserve">такой платы», </w:t>
      </w:r>
      <w:r w:rsidR="00356F35" w:rsidRPr="000A62F4">
        <w:rPr>
          <w:sz w:val="28"/>
          <w:szCs w:val="28"/>
        </w:rPr>
        <w:t xml:space="preserve">на основании </w:t>
      </w:r>
      <w:r w:rsidR="000A62F4" w:rsidRPr="000A62F4">
        <w:rPr>
          <w:sz w:val="28"/>
          <w:szCs w:val="28"/>
        </w:rPr>
        <w:t>С</w:t>
      </w:r>
      <w:r w:rsidR="00356F35" w:rsidRPr="000A62F4">
        <w:rPr>
          <w:sz w:val="28"/>
          <w:szCs w:val="28"/>
        </w:rPr>
        <w:t>оглашения</w:t>
      </w:r>
      <w:r w:rsidR="000A62F4" w:rsidRPr="000A62F4">
        <w:t xml:space="preserve"> </w:t>
      </w:r>
      <w:r w:rsidR="000A62F4" w:rsidRPr="000A62F4">
        <w:rPr>
          <w:sz w:val="28"/>
          <w:szCs w:val="28"/>
        </w:rPr>
        <w:t>о передаче Исполнительному комитету Нижнекамского муниципального района части полномочий исполнительного комитета города Нижнекамска по решению вопросов местного значения</w:t>
      </w:r>
      <w:r w:rsidR="000A62F4">
        <w:rPr>
          <w:sz w:val="28"/>
          <w:szCs w:val="28"/>
        </w:rPr>
        <w:t xml:space="preserve">, утвержденного решением Совета Нижнекамского муниципального района Республики Татарстан </w:t>
      </w:r>
      <w:r w:rsidR="00F74451">
        <w:rPr>
          <w:sz w:val="28"/>
          <w:szCs w:val="28"/>
        </w:rPr>
        <w:t xml:space="preserve">                    </w:t>
      </w:r>
      <w:r w:rsidR="000A62F4">
        <w:rPr>
          <w:sz w:val="28"/>
          <w:szCs w:val="28"/>
        </w:rPr>
        <w:t xml:space="preserve">от </w:t>
      </w:r>
      <w:r w:rsidR="000A62F4" w:rsidRPr="000A62F4">
        <w:rPr>
          <w:sz w:val="28"/>
          <w:szCs w:val="28"/>
        </w:rPr>
        <w:t>20 сентября 2023 года</w:t>
      </w:r>
      <w:r w:rsidR="000A62F4">
        <w:rPr>
          <w:sz w:val="28"/>
          <w:szCs w:val="28"/>
        </w:rPr>
        <w:t xml:space="preserve"> № 50,</w:t>
      </w:r>
      <w:r w:rsidR="00356F35">
        <w:rPr>
          <w:sz w:val="28"/>
          <w:szCs w:val="28"/>
        </w:rPr>
        <w:t xml:space="preserve"> </w:t>
      </w:r>
      <w:r w:rsidRPr="009211BE">
        <w:rPr>
          <w:sz w:val="28"/>
          <w:szCs w:val="28"/>
        </w:rPr>
        <w:t>Исполнительный комитет Нижнекамск</w:t>
      </w:r>
      <w:r w:rsidR="005E3F4E">
        <w:rPr>
          <w:sz w:val="28"/>
          <w:szCs w:val="28"/>
        </w:rPr>
        <w:t xml:space="preserve">ого </w:t>
      </w:r>
      <w:r w:rsidR="005E3F4E" w:rsidRPr="005E3F4E">
        <w:rPr>
          <w:sz w:val="28"/>
          <w:szCs w:val="28"/>
        </w:rPr>
        <w:t>муниципального района</w:t>
      </w:r>
      <w:r w:rsidRPr="009211BE">
        <w:rPr>
          <w:sz w:val="28"/>
          <w:szCs w:val="28"/>
        </w:rPr>
        <w:t xml:space="preserve"> постановляет:</w:t>
      </w:r>
    </w:p>
    <w:p w:rsidR="005B5D6A" w:rsidRPr="0047520A" w:rsidRDefault="005B5D6A" w:rsidP="00F74451">
      <w:pPr>
        <w:ind w:right="-2" w:firstLine="709"/>
        <w:jc w:val="both"/>
        <w:rPr>
          <w:sz w:val="28"/>
          <w:szCs w:val="28"/>
        </w:rPr>
      </w:pPr>
      <w:r w:rsidRPr="0047520A">
        <w:rPr>
          <w:sz w:val="28"/>
          <w:szCs w:val="28"/>
        </w:rPr>
        <w:t>1.</w:t>
      </w:r>
      <w:r w:rsidR="00260198">
        <w:rPr>
          <w:sz w:val="28"/>
          <w:szCs w:val="28"/>
        </w:rPr>
        <w:t> </w:t>
      </w:r>
      <w:r w:rsidRPr="0047520A">
        <w:rPr>
          <w:sz w:val="28"/>
          <w:szCs w:val="28"/>
        </w:rPr>
        <w:t>Установить на 202</w:t>
      </w:r>
      <w:r w:rsidR="00142C16">
        <w:rPr>
          <w:sz w:val="28"/>
          <w:szCs w:val="28"/>
        </w:rPr>
        <w:t>6</w:t>
      </w:r>
      <w:r w:rsidRPr="0047520A">
        <w:rPr>
          <w:sz w:val="28"/>
          <w:szCs w:val="28"/>
        </w:rPr>
        <w:t xml:space="preserve"> год предельный индекс изменения размера платы </w:t>
      </w:r>
      <w:r>
        <w:rPr>
          <w:sz w:val="28"/>
          <w:szCs w:val="28"/>
        </w:rPr>
        <w:t xml:space="preserve">                   </w:t>
      </w:r>
      <w:r w:rsidRPr="0047520A">
        <w:rPr>
          <w:sz w:val="28"/>
          <w:szCs w:val="28"/>
        </w:rPr>
        <w:t>за содержание жилого помещения для собственников жилых помещений многоквартирных домов в городе Нижнекамске, не принявших</w:t>
      </w:r>
      <w:r w:rsidRPr="0047520A">
        <w:rPr>
          <w:color w:val="FF0000"/>
          <w:sz w:val="28"/>
          <w:szCs w:val="28"/>
        </w:rPr>
        <w:t xml:space="preserve"> </w:t>
      </w:r>
      <w:r w:rsidRPr="0047520A">
        <w:rPr>
          <w:sz w:val="28"/>
          <w:szCs w:val="28"/>
        </w:rPr>
        <w:t>решение о выборе способа управления многоквартирным домом, решение об установлении размера платы</w:t>
      </w:r>
      <w:r>
        <w:rPr>
          <w:sz w:val="28"/>
          <w:szCs w:val="28"/>
        </w:rPr>
        <w:t xml:space="preserve"> </w:t>
      </w:r>
      <w:r w:rsidR="00F74451">
        <w:rPr>
          <w:sz w:val="28"/>
          <w:szCs w:val="28"/>
        </w:rPr>
        <w:t xml:space="preserve">                        </w:t>
      </w:r>
      <w:r w:rsidRPr="0047520A">
        <w:rPr>
          <w:sz w:val="28"/>
          <w:szCs w:val="28"/>
        </w:rPr>
        <w:t xml:space="preserve">за содержание жилого помещения, в размере </w:t>
      </w:r>
      <w:r w:rsidR="00142C16">
        <w:rPr>
          <w:sz w:val="28"/>
          <w:szCs w:val="28"/>
        </w:rPr>
        <w:t>8,8</w:t>
      </w:r>
      <w:r>
        <w:rPr>
          <w:sz w:val="28"/>
          <w:szCs w:val="28"/>
        </w:rPr>
        <w:t xml:space="preserve"> </w:t>
      </w:r>
      <w:r w:rsidRPr="0047520A">
        <w:rPr>
          <w:sz w:val="28"/>
          <w:szCs w:val="28"/>
        </w:rPr>
        <w:t>процент</w:t>
      </w:r>
      <w:r>
        <w:rPr>
          <w:sz w:val="28"/>
          <w:szCs w:val="28"/>
        </w:rPr>
        <w:t>ов</w:t>
      </w:r>
      <w:r w:rsidRPr="0047520A">
        <w:rPr>
          <w:sz w:val="28"/>
          <w:szCs w:val="28"/>
        </w:rPr>
        <w:t>.</w:t>
      </w:r>
    </w:p>
    <w:p w:rsidR="009211BE" w:rsidRPr="009211BE" w:rsidRDefault="005B5D6A" w:rsidP="00F74451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r w:rsidRPr="0047520A">
        <w:rPr>
          <w:sz w:val="28"/>
          <w:szCs w:val="28"/>
        </w:rPr>
        <w:t xml:space="preserve">2. </w:t>
      </w:r>
      <w:r w:rsidR="009211BE" w:rsidRPr="009211BE">
        <w:rPr>
          <w:sz w:val="28"/>
          <w:szCs w:val="28"/>
        </w:rPr>
        <w:t>Официально обнародовать настоящее постановление в порядке, определенном Уставом Нижнекамского муниципального района Республики Татарстан.</w:t>
      </w:r>
    </w:p>
    <w:p w:rsidR="00255D50" w:rsidRPr="0047520A" w:rsidRDefault="005B5D6A" w:rsidP="00F74451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r w:rsidRPr="0047520A">
        <w:rPr>
          <w:sz w:val="28"/>
          <w:szCs w:val="28"/>
        </w:rPr>
        <w:t>3. Контроль за исполнением настоящего постановления</w:t>
      </w:r>
      <w:r w:rsidR="00031138">
        <w:rPr>
          <w:sz w:val="28"/>
          <w:szCs w:val="28"/>
        </w:rPr>
        <w:t xml:space="preserve"> возложить на заместителя Руководителя Исполнительного комитета Нижнекамского муниципального </w:t>
      </w:r>
      <w:r w:rsidR="00F74451">
        <w:rPr>
          <w:sz w:val="28"/>
          <w:szCs w:val="28"/>
        </w:rPr>
        <w:t xml:space="preserve">          </w:t>
      </w:r>
      <w:r w:rsidR="00031138">
        <w:rPr>
          <w:sz w:val="28"/>
          <w:szCs w:val="28"/>
        </w:rPr>
        <w:t>района Парамонова М.Г</w:t>
      </w:r>
      <w:r w:rsidR="00C82EE2">
        <w:rPr>
          <w:sz w:val="28"/>
          <w:szCs w:val="28"/>
        </w:rPr>
        <w:t>.</w:t>
      </w:r>
    </w:p>
    <w:p w:rsidR="005B5D6A" w:rsidRDefault="005B5D6A" w:rsidP="00F74451">
      <w:pPr>
        <w:autoSpaceDE w:val="0"/>
        <w:autoSpaceDN w:val="0"/>
        <w:adjustRightInd w:val="0"/>
        <w:ind w:left="-240" w:firstLine="240"/>
        <w:jc w:val="both"/>
        <w:rPr>
          <w:color w:val="000000"/>
          <w:sz w:val="28"/>
          <w:szCs w:val="28"/>
        </w:rPr>
      </w:pPr>
    </w:p>
    <w:p w:rsidR="00031138" w:rsidRPr="0047520A" w:rsidRDefault="00031138" w:rsidP="00F74451">
      <w:pPr>
        <w:autoSpaceDE w:val="0"/>
        <w:autoSpaceDN w:val="0"/>
        <w:adjustRightInd w:val="0"/>
        <w:ind w:left="-240" w:firstLine="240"/>
        <w:jc w:val="both"/>
        <w:rPr>
          <w:color w:val="000000"/>
          <w:sz w:val="28"/>
          <w:szCs w:val="28"/>
        </w:rPr>
      </w:pPr>
    </w:p>
    <w:p w:rsidR="00E21F0D" w:rsidRDefault="00255D50" w:rsidP="00F74451">
      <w:pPr>
        <w:autoSpaceDE w:val="0"/>
        <w:autoSpaceDN w:val="0"/>
        <w:adjustRightInd w:val="0"/>
        <w:ind w:left="-240" w:firstLine="240"/>
        <w:jc w:val="both"/>
      </w:pPr>
      <w:r w:rsidRPr="000A62F4">
        <w:rPr>
          <w:color w:val="000000"/>
          <w:sz w:val="28"/>
          <w:szCs w:val="28"/>
        </w:rPr>
        <w:t xml:space="preserve">Руководитель                                                                                           </w:t>
      </w:r>
      <w:r w:rsidR="005B5D6A" w:rsidRPr="000A62F4">
        <w:rPr>
          <w:color w:val="000000"/>
          <w:sz w:val="28"/>
          <w:szCs w:val="28"/>
        </w:rPr>
        <w:t xml:space="preserve">  </w:t>
      </w:r>
      <w:r w:rsidR="00142C16">
        <w:rPr>
          <w:color w:val="000000"/>
          <w:sz w:val="28"/>
          <w:szCs w:val="28"/>
        </w:rPr>
        <w:t xml:space="preserve">     Р.М. Латыпов</w:t>
      </w:r>
    </w:p>
    <w:sectPr w:rsidR="00E21F0D" w:rsidSect="00260198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4769F" w:rsidRDefault="0024769F" w:rsidP="005B5D6A">
      <w:r>
        <w:separator/>
      </w:r>
    </w:p>
  </w:endnote>
  <w:endnote w:type="continuationSeparator" w:id="0">
    <w:p w:rsidR="0024769F" w:rsidRDefault="0024769F" w:rsidP="005B5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4769F" w:rsidRDefault="0024769F" w:rsidP="005B5D6A">
      <w:r>
        <w:separator/>
      </w:r>
    </w:p>
  </w:footnote>
  <w:footnote w:type="continuationSeparator" w:id="0">
    <w:p w:rsidR="0024769F" w:rsidRDefault="0024769F" w:rsidP="005B5D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D6A"/>
    <w:rsid w:val="00031138"/>
    <w:rsid w:val="00087D09"/>
    <w:rsid w:val="000A62F4"/>
    <w:rsid w:val="00142C16"/>
    <w:rsid w:val="0017346E"/>
    <w:rsid w:val="001B1BB1"/>
    <w:rsid w:val="0024769F"/>
    <w:rsid w:val="00255D50"/>
    <w:rsid w:val="00260198"/>
    <w:rsid w:val="00356F35"/>
    <w:rsid w:val="0035714E"/>
    <w:rsid w:val="00394F10"/>
    <w:rsid w:val="003B0F31"/>
    <w:rsid w:val="004A2F6E"/>
    <w:rsid w:val="005B5D6A"/>
    <w:rsid w:val="005C0702"/>
    <w:rsid w:val="005E3F4E"/>
    <w:rsid w:val="00827770"/>
    <w:rsid w:val="008373DF"/>
    <w:rsid w:val="00841F1D"/>
    <w:rsid w:val="009211BE"/>
    <w:rsid w:val="00C82EE2"/>
    <w:rsid w:val="00C91828"/>
    <w:rsid w:val="00CC7062"/>
    <w:rsid w:val="00DC5EDD"/>
    <w:rsid w:val="00E21F0D"/>
    <w:rsid w:val="00F74451"/>
    <w:rsid w:val="00FA2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2E056"/>
  <w15:chartTrackingRefBased/>
  <w15:docId w15:val="{685FC9E4-E62B-4C43-A13E-D33F56028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5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5D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5D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B5D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B5D6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</dc:creator>
  <cp:keywords/>
  <dc:description/>
  <cp:lastModifiedBy>OLGA</cp:lastModifiedBy>
  <cp:revision>6</cp:revision>
  <cp:lastPrinted>2025-12-18T10:24:00Z</cp:lastPrinted>
  <dcterms:created xsi:type="dcterms:W3CDTF">2025-12-18T10:25:00Z</dcterms:created>
  <dcterms:modified xsi:type="dcterms:W3CDTF">2025-12-19T12:00:00Z</dcterms:modified>
</cp:coreProperties>
</file>