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292"/>
        <w:tblW w:w="0" w:type="auto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4041"/>
      </w:tblGrid>
      <w:tr w:rsidR="00515B03" w:rsidRPr="00022971" w14:paraId="3B882A9E" w14:textId="77777777" w:rsidTr="00515B03">
        <w:trPr>
          <w:trHeight w:val="1134"/>
        </w:trPr>
        <w:tc>
          <w:tcPr>
            <w:tcW w:w="4536" w:type="dxa"/>
          </w:tcPr>
          <w:p w14:paraId="17A6FC1E" w14:textId="77777777" w:rsidR="00515B03" w:rsidRPr="00FF02D5" w:rsidRDefault="00515B03" w:rsidP="00515B03">
            <w:pPr>
              <w:rPr>
                <w:b/>
                <w:color w:val="FFFFFF"/>
                <w:sz w:val="20"/>
              </w:rPr>
            </w:pPr>
            <w:r w:rsidRPr="00FF02D5">
              <w:rPr>
                <w:b/>
                <w:color w:val="FFFFFF"/>
                <w:sz w:val="20"/>
              </w:rPr>
              <w:t>ПАРАТ</w:t>
            </w:r>
          </w:p>
          <w:p w14:paraId="7C22CFE7" w14:textId="77777777" w:rsidR="00515B03" w:rsidRDefault="00515B03" w:rsidP="00515B03">
            <w:pPr>
              <w:jc w:val="center"/>
              <w:rPr>
                <w:sz w:val="17"/>
                <w:szCs w:val="17"/>
              </w:rPr>
            </w:pPr>
          </w:p>
          <w:p w14:paraId="5E8EDC48" w14:textId="77777777" w:rsidR="00515B03" w:rsidRPr="00FF02D5" w:rsidRDefault="00515B03" w:rsidP="00515B03">
            <w:pPr>
              <w:jc w:val="center"/>
              <w:rPr>
                <w:sz w:val="17"/>
                <w:szCs w:val="17"/>
              </w:rPr>
            </w:pPr>
            <w:r w:rsidRPr="00FF02D5">
              <w:rPr>
                <w:sz w:val="17"/>
                <w:szCs w:val="17"/>
              </w:rPr>
              <w:t>РЕСПУБЛИКА ТАТАРСТАН</w:t>
            </w:r>
          </w:p>
          <w:p w14:paraId="29A5B0AA" w14:textId="77777777" w:rsidR="00515B03" w:rsidRPr="00FF02D5" w:rsidRDefault="00515B03" w:rsidP="00515B03">
            <w:pPr>
              <w:jc w:val="center"/>
              <w:rPr>
                <w:sz w:val="17"/>
                <w:szCs w:val="17"/>
                <w:lang w:val="tt-RU"/>
              </w:rPr>
            </w:pPr>
            <w:r w:rsidRPr="00FF02D5">
              <w:rPr>
                <w:sz w:val="17"/>
                <w:szCs w:val="17"/>
                <w:lang w:val="tt-RU"/>
              </w:rPr>
              <w:t>НИЖНЕКАМСКИЙ</w:t>
            </w:r>
          </w:p>
          <w:p w14:paraId="547742EC" w14:textId="77777777" w:rsidR="00515B03" w:rsidRPr="00FF02D5" w:rsidRDefault="00515B03" w:rsidP="00515B03">
            <w:pPr>
              <w:jc w:val="center"/>
              <w:rPr>
                <w:sz w:val="17"/>
                <w:szCs w:val="17"/>
                <w:lang w:val="tt-RU"/>
              </w:rPr>
            </w:pPr>
            <w:r w:rsidRPr="00FF02D5">
              <w:rPr>
                <w:sz w:val="17"/>
                <w:szCs w:val="17"/>
                <w:lang w:val="tt-RU"/>
              </w:rPr>
              <w:t>ГОРОДСКОЙ СОВЕТ</w:t>
            </w:r>
          </w:p>
          <w:p w14:paraId="7E4F376A" w14:textId="77777777" w:rsidR="00515B03" w:rsidRPr="00FF02D5" w:rsidRDefault="00515B03" w:rsidP="00515B03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400DDBFD" w14:textId="77777777" w:rsidR="00515B03" w:rsidRPr="00FF02D5" w:rsidRDefault="00515B03" w:rsidP="00515B03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FF02D5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FF02D5">
              <w:rPr>
                <w:sz w:val="15"/>
                <w:szCs w:val="15"/>
              </w:rPr>
              <w:t xml:space="preserve">г. Нижнекамск, 423570 </w:t>
            </w:r>
          </w:p>
          <w:p w14:paraId="6EBD43C3" w14:textId="77777777" w:rsidR="00515B03" w:rsidRPr="00FF02D5" w:rsidRDefault="00515B03" w:rsidP="00515B03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6DDD7B49" w14:textId="77777777" w:rsidR="00515B03" w:rsidRPr="00FF02D5" w:rsidRDefault="00515B03" w:rsidP="00515B03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64CF8BA4" w14:textId="77777777" w:rsidR="00515B03" w:rsidRPr="00FF02D5" w:rsidRDefault="00515B03" w:rsidP="00515B0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092CF09E" w14:textId="77777777" w:rsidR="00515B03" w:rsidRPr="00FF02D5" w:rsidRDefault="00515B03" w:rsidP="00515B03">
            <w:pPr>
              <w:ind w:left="-108"/>
              <w:jc w:val="center"/>
              <w:rPr>
                <w:sz w:val="20"/>
              </w:rPr>
            </w:pPr>
            <w:r w:rsidRPr="00FF02D5">
              <w:rPr>
                <w:noProof/>
                <w:sz w:val="20"/>
              </w:rPr>
              <w:drawing>
                <wp:inline distT="0" distB="0" distL="0" distR="0" wp14:anchorId="0E00A112" wp14:editId="492FF2C0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1" w:type="dxa"/>
          </w:tcPr>
          <w:p w14:paraId="1C178F4E" w14:textId="644D3C95" w:rsidR="00515B03" w:rsidRPr="00C8123D" w:rsidRDefault="00515B03" w:rsidP="00515B03">
            <w:pPr>
              <w:jc w:val="center"/>
              <w:rPr>
                <w:bCs/>
                <w:i/>
                <w:sz w:val="28"/>
                <w:szCs w:val="28"/>
                <w:lang w:val="tt-RU"/>
              </w:rPr>
            </w:pPr>
            <w:r w:rsidRPr="00915D42">
              <w:rPr>
                <w:b/>
                <w:i/>
                <w:sz w:val="28"/>
                <w:szCs w:val="28"/>
                <w:lang w:val="tt-RU"/>
              </w:rPr>
              <w:t xml:space="preserve">                                      </w:t>
            </w:r>
          </w:p>
          <w:p w14:paraId="4EE155C3" w14:textId="77777777" w:rsidR="00515B03" w:rsidRPr="00FF02D5" w:rsidRDefault="00515B03" w:rsidP="00515B03">
            <w:pPr>
              <w:jc w:val="center"/>
              <w:rPr>
                <w:sz w:val="17"/>
                <w:szCs w:val="17"/>
                <w:lang w:val="tt-RU"/>
              </w:rPr>
            </w:pPr>
            <w:r w:rsidRPr="00FF02D5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35A3FD0C" w14:textId="77777777" w:rsidR="00515B03" w:rsidRPr="00FF02D5" w:rsidRDefault="00515B03" w:rsidP="00515B03">
            <w:pPr>
              <w:jc w:val="center"/>
              <w:rPr>
                <w:sz w:val="17"/>
                <w:szCs w:val="17"/>
                <w:lang w:val="tt-RU"/>
              </w:rPr>
            </w:pPr>
            <w:r w:rsidRPr="00FF02D5">
              <w:rPr>
                <w:sz w:val="17"/>
                <w:szCs w:val="17"/>
                <w:lang w:val="tt-RU"/>
              </w:rPr>
              <w:t>ТҮБӘН КАМА ШӘҺӘР</w:t>
            </w:r>
          </w:p>
          <w:p w14:paraId="6F2F7BB7" w14:textId="77777777" w:rsidR="00515B03" w:rsidRPr="004C0044" w:rsidRDefault="00515B03" w:rsidP="00515B03">
            <w:pPr>
              <w:jc w:val="center"/>
              <w:rPr>
                <w:sz w:val="17"/>
                <w:szCs w:val="17"/>
                <w:lang w:val="tt-RU"/>
              </w:rPr>
            </w:pPr>
            <w:r w:rsidRPr="00FF02D5">
              <w:rPr>
                <w:sz w:val="17"/>
                <w:szCs w:val="17"/>
                <w:lang w:val="tt-RU"/>
              </w:rPr>
              <w:t xml:space="preserve">СОВЕТЫ </w:t>
            </w:r>
          </w:p>
          <w:p w14:paraId="0BAA0AD4" w14:textId="77777777" w:rsidR="00515B03" w:rsidRPr="004C0044" w:rsidRDefault="00515B03" w:rsidP="00515B03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156E177F" w14:textId="77777777" w:rsidR="00515B03" w:rsidRPr="00FF02D5" w:rsidRDefault="00515B03" w:rsidP="00515B03">
            <w:pPr>
              <w:jc w:val="center"/>
              <w:rPr>
                <w:sz w:val="15"/>
                <w:szCs w:val="15"/>
                <w:lang w:val="tt-RU"/>
              </w:rPr>
            </w:pPr>
            <w:r w:rsidRPr="00FF02D5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515B03" w:rsidRPr="00FF02D5" w14:paraId="7FF3A7F2" w14:textId="77777777" w:rsidTr="00515B03">
        <w:trPr>
          <w:trHeight w:val="68"/>
        </w:trPr>
        <w:tc>
          <w:tcPr>
            <w:tcW w:w="9853" w:type="dxa"/>
            <w:gridSpan w:val="4"/>
          </w:tcPr>
          <w:p w14:paraId="71D7D42D" w14:textId="77777777" w:rsidR="00515B03" w:rsidRPr="00FF02D5" w:rsidRDefault="00515B03" w:rsidP="00515B03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FF02D5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FF02D5">
              <w:rPr>
                <w:sz w:val="16"/>
                <w:szCs w:val="16"/>
                <w:lang w:val="en-US"/>
              </w:rPr>
              <w:t>E</w:t>
            </w:r>
            <w:r w:rsidRPr="00FF02D5">
              <w:rPr>
                <w:sz w:val="16"/>
                <w:szCs w:val="16"/>
              </w:rPr>
              <w:t>-</w:t>
            </w:r>
            <w:r w:rsidRPr="00FF02D5">
              <w:rPr>
                <w:sz w:val="16"/>
                <w:szCs w:val="16"/>
                <w:lang w:val="en-US"/>
              </w:rPr>
              <w:t>mail</w:t>
            </w:r>
            <w:r w:rsidRPr="00FF02D5">
              <w:rPr>
                <w:sz w:val="16"/>
                <w:szCs w:val="16"/>
                <w:lang w:val="tt-RU"/>
              </w:rPr>
              <w:t xml:space="preserve">: </w:t>
            </w:r>
            <w:r w:rsidRPr="00FF02D5">
              <w:rPr>
                <w:sz w:val="16"/>
                <w:szCs w:val="16"/>
                <w:lang w:val="en-US"/>
              </w:rPr>
              <w:t>Gorsovet</w:t>
            </w:r>
            <w:r w:rsidRPr="00FF02D5">
              <w:rPr>
                <w:sz w:val="16"/>
                <w:szCs w:val="16"/>
              </w:rPr>
              <w:t>.</w:t>
            </w:r>
            <w:r w:rsidRPr="00FF02D5">
              <w:rPr>
                <w:sz w:val="16"/>
                <w:szCs w:val="16"/>
                <w:lang w:val="en-US"/>
              </w:rPr>
              <w:t>Nk</w:t>
            </w:r>
            <w:r w:rsidRPr="00FF02D5">
              <w:rPr>
                <w:sz w:val="16"/>
                <w:szCs w:val="16"/>
              </w:rPr>
              <w:t>@</w:t>
            </w:r>
            <w:r w:rsidRPr="00FF02D5">
              <w:rPr>
                <w:sz w:val="16"/>
                <w:szCs w:val="16"/>
                <w:lang w:val="en-US"/>
              </w:rPr>
              <w:t>tatar</w:t>
            </w:r>
            <w:r w:rsidRPr="00FF02D5">
              <w:rPr>
                <w:sz w:val="16"/>
                <w:szCs w:val="16"/>
              </w:rPr>
              <w:t>.</w:t>
            </w:r>
            <w:r w:rsidRPr="00FF02D5">
              <w:rPr>
                <w:sz w:val="16"/>
                <w:szCs w:val="16"/>
                <w:lang w:val="en-US"/>
              </w:rPr>
              <w:t>ru</w:t>
            </w:r>
          </w:p>
        </w:tc>
      </w:tr>
      <w:tr w:rsidR="00515B03" w:rsidRPr="002B2300" w14:paraId="7AC90CE5" w14:textId="77777777" w:rsidTr="00515B03">
        <w:trPr>
          <w:trHeight w:val="85"/>
        </w:trPr>
        <w:tc>
          <w:tcPr>
            <w:tcW w:w="5246" w:type="dxa"/>
            <w:gridSpan w:val="2"/>
          </w:tcPr>
          <w:p w14:paraId="417EFACE" w14:textId="77777777" w:rsidR="00515B03" w:rsidRPr="002B2300" w:rsidRDefault="00515B03" w:rsidP="00515B03">
            <w:pPr>
              <w:rPr>
                <w:sz w:val="26"/>
                <w:szCs w:val="26"/>
                <w:lang w:val="tt-RU"/>
              </w:rPr>
            </w:pPr>
            <w:r w:rsidRPr="002B2300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8086F7" wp14:editId="10C69C0F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46641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2B2300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5D9543" wp14:editId="5733EC7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806E59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2B2300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02F20F" wp14:editId="520D141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4FE672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2B2300">
              <w:rPr>
                <w:sz w:val="26"/>
                <w:szCs w:val="26"/>
                <w:lang w:val="tt-RU"/>
              </w:rPr>
              <w:t xml:space="preserve">            </w:t>
            </w:r>
          </w:p>
          <w:p w14:paraId="3F688F79" w14:textId="77777777" w:rsidR="00515B03" w:rsidRPr="002B2300" w:rsidRDefault="00515B03" w:rsidP="00515B03">
            <w:pPr>
              <w:rPr>
                <w:b/>
                <w:sz w:val="26"/>
                <w:szCs w:val="26"/>
                <w:lang w:val="tt-RU"/>
              </w:rPr>
            </w:pPr>
            <w:r w:rsidRPr="002B2300">
              <w:rPr>
                <w:b/>
                <w:sz w:val="26"/>
                <w:szCs w:val="26"/>
                <w:lang w:val="tt-RU"/>
              </w:rPr>
              <w:t xml:space="preserve">                              РЕШЕНИЕ</w:t>
            </w:r>
          </w:p>
          <w:p w14:paraId="2954D83F" w14:textId="77777777" w:rsidR="00515B03" w:rsidRPr="002B2300" w:rsidRDefault="00515B03" w:rsidP="00515B03">
            <w:pPr>
              <w:rPr>
                <w:sz w:val="26"/>
                <w:szCs w:val="26"/>
                <w:lang w:val="tt-RU"/>
              </w:rPr>
            </w:pPr>
          </w:p>
          <w:p w14:paraId="36F8A0B6" w14:textId="77BE6052" w:rsidR="00515B03" w:rsidRPr="002B0E3B" w:rsidRDefault="00515B03" w:rsidP="00515B03">
            <w:pPr>
              <w:rPr>
                <w:sz w:val="27"/>
                <w:szCs w:val="27"/>
              </w:rPr>
            </w:pPr>
            <w:r w:rsidRPr="002B0E3B">
              <w:rPr>
                <w:sz w:val="27"/>
                <w:szCs w:val="27"/>
                <w:lang w:val="tt-RU"/>
              </w:rPr>
              <w:t>20 октября 2023 года №</w:t>
            </w:r>
            <w:r>
              <w:rPr>
                <w:sz w:val="27"/>
                <w:szCs w:val="27"/>
                <w:lang w:val="tt-RU"/>
              </w:rPr>
              <w:t xml:space="preserve"> 4</w:t>
            </w:r>
            <w:r w:rsidR="00D25130">
              <w:rPr>
                <w:sz w:val="27"/>
                <w:szCs w:val="27"/>
                <w:lang w:val="tt-RU"/>
              </w:rPr>
              <w:t>2</w:t>
            </w:r>
          </w:p>
          <w:p w14:paraId="7B3A25F4" w14:textId="77777777" w:rsidR="00515B03" w:rsidRPr="002B2300" w:rsidRDefault="00515B03" w:rsidP="00515B03">
            <w:pPr>
              <w:rPr>
                <w:sz w:val="26"/>
                <w:szCs w:val="26"/>
                <w:lang w:val="tt-RU"/>
              </w:rPr>
            </w:pPr>
          </w:p>
        </w:tc>
        <w:tc>
          <w:tcPr>
            <w:tcW w:w="4607" w:type="dxa"/>
            <w:gridSpan w:val="2"/>
          </w:tcPr>
          <w:p w14:paraId="00CEF88E" w14:textId="77777777" w:rsidR="00515B03" w:rsidRPr="002B2300" w:rsidRDefault="00515B03" w:rsidP="00515B03">
            <w:pPr>
              <w:rPr>
                <w:b/>
                <w:sz w:val="26"/>
                <w:szCs w:val="26"/>
                <w:lang w:val="tt-RU"/>
              </w:rPr>
            </w:pPr>
          </w:p>
          <w:p w14:paraId="1F221D41" w14:textId="77777777" w:rsidR="00515B03" w:rsidRPr="002B2300" w:rsidRDefault="00515B03" w:rsidP="00515B03">
            <w:pPr>
              <w:ind w:firstLine="1236"/>
              <w:rPr>
                <w:b/>
                <w:sz w:val="26"/>
                <w:szCs w:val="26"/>
                <w:lang w:val="tt-RU"/>
              </w:rPr>
            </w:pPr>
            <w:r w:rsidRPr="002B2300">
              <w:rPr>
                <w:b/>
                <w:sz w:val="26"/>
                <w:szCs w:val="26"/>
                <w:lang w:val="tt-RU"/>
              </w:rPr>
              <w:t xml:space="preserve">           КАРАР</w:t>
            </w:r>
          </w:p>
        </w:tc>
      </w:tr>
    </w:tbl>
    <w:p w14:paraId="4D7E7FF2" w14:textId="51B1064D" w:rsidR="00A547B3" w:rsidRDefault="00A547B3" w:rsidP="00515B03">
      <w:pPr>
        <w:rPr>
          <w:bCs/>
          <w:i/>
          <w:iCs/>
          <w:sz w:val="27"/>
          <w:szCs w:val="27"/>
        </w:rPr>
      </w:pPr>
    </w:p>
    <w:p w14:paraId="5FC83FC2" w14:textId="77777777" w:rsidR="00515B03" w:rsidRDefault="00515B03" w:rsidP="00A547B3">
      <w:pPr>
        <w:jc w:val="right"/>
        <w:rPr>
          <w:bCs/>
          <w:i/>
          <w:iCs/>
          <w:sz w:val="27"/>
          <w:szCs w:val="27"/>
        </w:rPr>
      </w:pPr>
    </w:p>
    <w:p w14:paraId="79FBA02A" w14:textId="77777777" w:rsidR="0061710C" w:rsidRDefault="00A547B3" w:rsidP="00515B03">
      <w:pPr>
        <w:suppressAutoHyphens/>
        <w:autoSpaceDE w:val="0"/>
        <w:autoSpaceDN w:val="0"/>
        <w:adjustRightInd w:val="0"/>
        <w:jc w:val="center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О внесении изменени</w:t>
      </w:r>
      <w:r w:rsidR="00515B03">
        <w:rPr>
          <w:bCs/>
          <w:sz w:val="27"/>
          <w:szCs w:val="27"/>
        </w:rPr>
        <w:t>й</w:t>
      </w:r>
      <w:r w:rsidRPr="00A547B3">
        <w:rPr>
          <w:bCs/>
          <w:sz w:val="27"/>
          <w:szCs w:val="27"/>
        </w:rPr>
        <w:t xml:space="preserve"> в Правила внешнего благоустройства и санитарного </w:t>
      </w:r>
    </w:p>
    <w:p w14:paraId="756AAE7D" w14:textId="724FC9BF" w:rsidR="00A547B3" w:rsidRPr="00A547B3" w:rsidRDefault="00A547B3" w:rsidP="00515B03">
      <w:pPr>
        <w:suppressAutoHyphens/>
        <w:autoSpaceDE w:val="0"/>
        <w:autoSpaceDN w:val="0"/>
        <w:adjustRightInd w:val="0"/>
        <w:jc w:val="center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содержания территории муниципального образования город Нижнекамск Нижнекамского муниципального района Республики Татарстан, утвержденные решением Нижнекамского городского Совета от 30 января 2013 года № 48</w:t>
      </w:r>
    </w:p>
    <w:p w14:paraId="18B4E88D" w14:textId="77777777" w:rsidR="00A547B3" w:rsidRPr="00A547B3" w:rsidRDefault="00A547B3" w:rsidP="00A547B3">
      <w:pPr>
        <w:suppressAutoHyphens/>
        <w:autoSpaceDE w:val="0"/>
        <w:autoSpaceDN w:val="0"/>
        <w:adjustRightInd w:val="0"/>
        <w:jc w:val="center"/>
        <w:rPr>
          <w:sz w:val="27"/>
          <w:szCs w:val="27"/>
        </w:rPr>
      </w:pPr>
    </w:p>
    <w:p w14:paraId="6F4A1581" w14:textId="77777777" w:rsidR="00A547B3" w:rsidRPr="00A547B3" w:rsidRDefault="00A547B3" w:rsidP="00A547B3">
      <w:pPr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547B3">
        <w:rPr>
          <w:sz w:val="27"/>
          <w:szCs w:val="27"/>
        </w:rPr>
        <w:t xml:space="preserve">В соответствии со статьей 14, 45.1. Федерального закона от 6 октября 2003 года              № 131-ФЗ «Об общих принципах организации местного самоуправления в Российской Федерации», статьей 6, 73.1 Устава муниципального образования город Нижнекамск Нижнекамского муниципального района Республики Татарстан, Нижнекамский городской Совет </w:t>
      </w:r>
    </w:p>
    <w:p w14:paraId="0827DD1E" w14:textId="77777777" w:rsidR="00A547B3" w:rsidRPr="00A547B3" w:rsidRDefault="00A547B3" w:rsidP="00A547B3">
      <w:pPr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14:paraId="7C5A870F" w14:textId="77777777" w:rsidR="00A547B3" w:rsidRPr="00A547B3" w:rsidRDefault="00A547B3" w:rsidP="00A547B3">
      <w:pPr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547B3">
        <w:rPr>
          <w:sz w:val="27"/>
          <w:szCs w:val="27"/>
        </w:rPr>
        <w:t>РЕШАЕТ:</w:t>
      </w:r>
    </w:p>
    <w:p w14:paraId="37FC4F5F" w14:textId="77777777" w:rsidR="00A547B3" w:rsidRPr="00A547B3" w:rsidRDefault="00A547B3" w:rsidP="00A547B3">
      <w:pPr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14:paraId="657DD257" w14:textId="280557CE" w:rsidR="00A547B3" w:rsidRPr="00A547B3" w:rsidRDefault="00A547B3" w:rsidP="00A547B3">
      <w:pPr>
        <w:numPr>
          <w:ilvl w:val="0"/>
          <w:numId w:val="13"/>
        </w:numPr>
        <w:tabs>
          <w:tab w:val="clear" w:pos="1410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547B3">
        <w:rPr>
          <w:sz w:val="27"/>
          <w:szCs w:val="27"/>
        </w:rPr>
        <w:t xml:space="preserve">Внести в Правила внешнего благоустройства и санитарного содержания территории муниципального образования город Нижнекамск Нижнекамского муниципального района Республики Татарстан, утвержденные решением Нижнекамского городского Совета Республики Татарстан от 30 января 2013 года № 48, изменения и дополнения согласно приложению. </w:t>
      </w:r>
    </w:p>
    <w:p w14:paraId="26FB43DA" w14:textId="77777777" w:rsidR="00A547B3" w:rsidRPr="00A547B3" w:rsidRDefault="00A547B3" w:rsidP="00A547B3">
      <w:pPr>
        <w:numPr>
          <w:ilvl w:val="0"/>
          <w:numId w:val="13"/>
        </w:numPr>
        <w:tabs>
          <w:tab w:val="clear" w:pos="1410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547B3">
        <w:rPr>
          <w:sz w:val="27"/>
          <w:szCs w:val="27"/>
        </w:rPr>
        <w:t xml:space="preserve">Опубликовать настоящее решение в средствах массовой информации и разместить на официальном сайте Нижнекамского муниципального района.        </w:t>
      </w:r>
    </w:p>
    <w:p w14:paraId="1066B96C" w14:textId="77777777" w:rsidR="00A547B3" w:rsidRPr="00A547B3" w:rsidRDefault="00A547B3" w:rsidP="00A547B3">
      <w:pPr>
        <w:numPr>
          <w:ilvl w:val="0"/>
          <w:numId w:val="13"/>
        </w:numPr>
        <w:tabs>
          <w:tab w:val="clear" w:pos="1410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547B3">
        <w:rPr>
          <w:sz w:val="27"/>
          <w:szCs w:val="27"/>
        </w:rPr>
        <w:t>Контроль за исполнением настоящего решения возложить на постоянную комиссию по развитию городской инфраструктуры Нижнекамского городского Совета.</w:t>
      </w:r>
    </w:p>
    <w:p w14:paraId="4FE412B0" w14:textId="77777777" w:rsidR="00A547B3" w:rsidRPr="00A547B3" w:rsidRDefault="00A547B3" w:rsidP="00A547B3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14:paraId="7BADDB73" w14:textId="77777777" w:rsidR="00A547B3" w:rsidRPr="00A547B3" w:rsidRDefault="00A547B3" w:rsidP="00A547B3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14:paraId="3513976C" w14:textId="77777777" w:rsidR="00515B03" w:rsidRDefault="00A547B3" w:rsidP="00A547B3">
      <w:pPr>
        <w:autoSpaceDE w:val="0"/>
        <w:autoSpaceDN w:val="0"/>
        <w:adjustRightInd w:val="0"/>
        <w:jc w:val="right"/>
        <w:rPr>
          <w:sz w:val="27"/>
          <w:szCs w:val="27"/>
        </w:rPr>
      </w:pPr>
      <w:r w:rsidRPr="00A547B3">
        <w:rPr>
          <w:sz w:val="27"/>
          <w:szCs w:val="27"/>
        </w:rPr>
        <w:t xml:space="preserve">                                                                                  </w:t>
      </w:r>
    </w:p>
    <w:p w14:paraId="3B3B96C0" w14:textId="77777777" w:rsidR="00515B03" w:rsidRPr="002B0E3B" w:rsidRDefault="00515B03" w:rsidP="00515B03">
      <w:pPr>
        <w:tabs>
          <w:tab w:val="left" w:pos="2868"/>
          <w:tab w:val="left" w:pos="8568"/>
        </w:tabs>
        <w:rPr>
          <w:sz w:val="27"/>
          <w:szCs w:val="27"/>
        </w:rPr>
      </w:pPr>
      <w:r w:rsidRPr="002B0E3B">
        <w:rPr>
          <w:sz w:val="27"/>
          <w:szCs w:val="27"/>
        </w:rPr>
        <w:t>Мэр города Нижнекамска                                                                               Р.Х. Муллин</w:t>
      </w:r>
    </w:p>
    <w:p w14:paraId="78130A8E" w14:textId="77777777" w:rsidR="00515B03" w:rsidRPr="002B0E3B" w:rsidRDefault="00515B03" w:rsidP="00515B03">
      <w:pPr>
        <w:ind w:firstLine="708"/>
        <w:rPr>
          <w:sz w:val="27"/>
          <w:szCs w:val="27"/>
        </w:rPr>
      </w:pPr>
    </w:p>
    <w:p w14:paraId="4E30E4B8" w14:textId="77777777" w:rsidR="00A547B3" w:rsidRPr="00A547B3" w:rsidRDefault="00A547B3" w:rsidP="00A547B3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14:paraId="44C3464D" w14:textId="77777777" w:rsidR="00A547B3" w:rsidRPr="00A547B3" w:rsidRDefault="00A547B3" w:rsidP="00A547B3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14:paraId="126CE18D" w14:textId="77777777" w:rsidR="00A547B3" w:rsidRPr="00A547B3" w:rsidRDefault="00A547B3" w:rsidP="00A547B3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14:paraId="76158F13" w14:textId="77777777" w:rsidR="00A547B3" w:rsidRPr="00A547B3" w:rsidRDefault="00A547B3" w:rsidP="00A547B3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14:paraId="341EB63A" w14:textId="77777777" w:rsidR="00A547B3" w:rsidRPr="00A547B3" w:rsidRDefault="00A547B3" w:rsidP="00A547B3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14:paraId="19419F52" w14:textId="77777777" w:rsidR="00A547B3" w:rsidRPr="00A547B3" w:rsidRDefault="00A547B3" w:rsidP="00A547B3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14:paraId="0589D4E0" w14:textId="77777777" w:rsidR="00A547B3" w:rsidRPr="00A547B3" w:rsidRDefault="00A547B3" w:rsidP="00A547B3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14:paraId="0A927266" w14:textId="77777777" w:rsidR="00515B03" w:rsidRPr="00A547B3" w:rsidRDefault="00A547B3" w:rsidP="00515B03">
      <w:pPr>
        <w:autoSpaceDE w:val="0"/>
        <w:autoSpaceDN w:val="0"/>
        <w:adjustRightInd w:val="0"/>
        <w:rPr>
          <w:bCs/>
          <w:sz w:val="27"/>
          <w:szCs w:val="27"/>
        </w:rPr>
      </w:pPr>
      <w:r w:rsidRPr="00A547B3">
        <w:rPr>
          <w:sz w:val="27"/>
          <w:szCs w:val="27"/>
        </w:rPr>
        <w:lastRenderedPageBreak/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3260"/>
      </w:tblGrid>
      <w:tr w:rsidR="00515B03" w:rsidRPr="00C8123D" w14:paraId="325DC434" w14:textId="77777777" w:rsidTr="00167229">
        <w:tc>
          <w:tcPr>
            <w:tcW w:w="6771" w:type="dxa"/>
          </w:tcPr>
          <w:p w14:paraId="2F3B6D20" w14:textId="77777777" w:rsidR="00515B03" w:rsidRDefault="00515B03" w:rsidP="00167229"/>
        </w:tc>
        <w:tc>
          <w:tcPr>
            <w:tcW w:w="3260" w:type="dxa"/>
          </w:tcPr>
          <w:p w14:paraId="15D635B3" w14:textId="77777777" w:rsidR="00515B03" w:rsidRPr="00C8123D" w:rsidRDefault="00515B03" w:rsidP="00167229">
            <w:r w:rsidRPr="00C8123D">
              <w:t xml:space="preserve">Приложение 1 </w:t>
            </w:r>
          </w:p>
          <w:p w14:paraId="55D6DC08" w14:textId="61BAB33F" w:rsidR="00515B03" w:rsidRPr="00C8123D" w:rsidRDefault="00515B03" w:rsidP="00167229">
            <w:r w:rsidRPr="00C8123D">
              <w:t>к решению Нижнекамского      городского Совета № 4</w:t>
            </w:r>
            <w:r w:rsidR="00D25130">
              <w:t>2</w:t>
            </w:r>
            <w:r w:rsidRPr="00C8123D">
              <w:t xml:space="preserve">  </w:t>
            </w:r>
          </w:p>
          <w:p w14:paraId="2EC40E1A" w14:textId="77777777" w:rsidR="00515B03" w:rsidRPr="00C8123D" w:rsidRDefault="00515B03" w:rsidP="00167229">
            <w:r w:rsidRPr="00C8123D">
              <w:t>от 20 октября 2023 года</w:t>
            </w:r>
          </w:p>
        </w:tc>
      </w:tr>
    </w:tbl>
    <w:p w14:paraId="6D1C795C" w14:textId="3DA1FDCD" w:rsidR="00A547B3" w:rsidRPr="00A547B3" w:rsidRDefault="00A547B3" w:rsidP="00515B03">
      <w:pPr>
        <w:autoSpaceDE w:val="0"/>
        <w:autoSpaceDN w:val="0"/>
        <w:adjustRightInd w:val="0"/>
        <w:rPr>
          <w:bCs/>
          <w:sz w:val="27"/>
          <w:szCs w:val="27"/>
        </w:rPr>
      </w:pPr>
    </w:p>
    <w:p w14:paraId="7868B0D6" w14:textId="77777777" w:rsidR="00A547B3" w:rsidRDefault="00A547B3" w:rsidP="00A547B3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A547B3">
        <w:rPr>
          <w:rFonts w:ascii="Times New Roman" w:hAnsi="Times New Roman" w:cs="Times New Roman"/>
          <w:bCs/>
          <w:sz w:val="27"/>
          <w:szCs w:val="27"/>
        </w:rPr>
        <w:t xml:space="preserve">Изменения и дополнения, вносимые в Правила внешнего благоустройства </w:t>
      </w:r>
    </w:p>
    <w:p w14:paraId="6354E9AA" w14:textId="453C6E28" w:rsidR="00A547B3" w:rsidRDefault="00A547B3" w:rsidP="00A547B3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A547B3">
        <w:rPr>
          <w:rFonts w:ascii="Times New Roman" w:hAnsi="Times New Roman" w:cs="Times New Roman"/>
          <w:bCs/>
          <w:sz w:val="27"/>
          <w:szCs w:val="27"/>
        </w:rPr>
        <w:t xml:space="preserve">и санитарного содержания территории муниципального образования город </w:t>
      </w:r>
    </w:p>
    <w:p w14:paraId="4B951C90" w14:textId="77777777" w:rsidR="00A547B3" w:rsidRPr="00A547B3" w:rsidRDefault="00A547B3" w:rsidP="00A547B3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A547B3">
        <w:rPr>
          <w:rFonts w:ascii="Times New Roman" w:hAnsi="Times New Roman" w:cs="Times New Roman"/>
          <w:bCs/>
          <w:sz w:val="27"/>
          <w:szCs w:val="27"/>
        </w:rPr>
        <w:t>Нижнекамск Нижнекамского муниципального района Республики Татарстан</w:t>
      </w:r>
    </w:p>
    <w:p w14:paraId="3275992E" w14:textId="77777777" w:rsidR="00A547B3" w:rsidRPr="00A547B3" w:rsidRDefault="00A547B3" w:rsidP="00A547B3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14:paraId="64823D85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1. </w:t>
      </w:r>
      <w:r w:rsidRPr="00A547B3">
        <w:rPr>
          <w:sz w:val="27"/>
          <w:szCs w:val="27"/>
        </w:rPr>
        <w:t>Пункт 2.8.</w:t>
      </w:r>
      <w:r w:rsidRPr="00A547B3">
        <w:rPr>
          <w:bCs/>
          <w:sz w:val="27"/>
          <w:szCs w:val="27"/>
        </w:rPr>
        <w:t xml:space="preserve"> изложить в следующей редакции:</w:t>
      </w:r>
    </w:p>
    <w:p w14:paraId="737EFFEA" w14:textId="4B13A093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«2.8. Озелененные территории – участки земли, на которых располагаются растительность естественного происхождения, искусственно созданные садово-парковые комплексы и объекты, бульвары, скверы, газоны, цветники, малозастроенная территория жилого, общественного, делового, коммунального, производственного назначения, в пределах которой не менее 70 процентов поверхности занято растительным покровом.»</w:t>
      </w:r>
      <w:r w:rsidR="00515B03">
        <w:rPr>
          <w:bCs/>
          <w:sz w:val="27"/>
          <w:szCs w:val="27"/>
        </w:rPr>
        <w:t>.</w:t>
      </w:r>
    </w:p>
    <w:p w14:paraId="6A2CA3B9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2. </w:t>
      </w:r>
      <w:r w:rsidRPr="00A547B3">
        <w:rPr>
          <w:sz w:val="27"/>
          <w:szCs w:val="27"/>
        </w:rPr>
        <w:t>Подпункты 2.8.1.</w:t>
      </w:r>
      <w:r>
        <w:rPr>
          <w:sz w:val="27"/>
          <w:szCs w:val="27"/>
        </w:rPr>
        <w:t>-</w:t>
      </w:r>
      <w:r w:rsidRPr="00A547B3">
        <w:rPr>
          <w:sz w:val="27"/>
          <w:szCs w:val="27"/>
        </w:rPr>
        <w:t>2.8.3.</w:t>
      </w:r>
      <w:r w:rsidRPr="00A547B3">
        <w:rPr>
          <w:bCs/>
          <w:sz w:val="27"/>
          <w:szCs w:val="27"/>
        </w:rPr>
        <w:t xml:space="preserve"> изложить в следующей редакции:</w:t>
      </w:r>
    </w:p>
    <w:p w14:paraId="4D91E9D1" w14:textId="289B1BA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«2.8.1. Озелененные территории общего пользования </w:t>
      </w:r>
      <w:r w:rsidR="00515B03" w:rsidRPr="00A547B3">
        <w:rPr>
          <w:bCs/>
          <w:sz w:val="27"/>
          <w:szCs w:val="27"/>
        </w:rPr>
        <w:t>–</w:t>
      </w:r>
      <w:r w:rsidRPr="00A547B3">
        <w:rPr>
          <w:bCs/>
          <w:sz w:val="27"/>
          <w:szCs w:val="27"/>
        </w:rPr>
        <w:t xml:space="preserve"> городские парки, сады, скверы, бульвары, набережные, другие места кратковременного отдыха населения и территории зеленых насаждений в составе жилой, общественной, производственной</w:t>
      </w:r>
      <w:r>
        <w:rPr>
          <w:bCs/>
          <w:sz w:val="27"/>
          <w:szCs w:val="27"/>
        </w:rPr>
        <w:t xml:space="preserve">      </w:t>
      </w:r>
      <w:r w:rsidRPr="00A547B3">
        <w:rPr>
          <w:bCs/>
          <w:sz w:val="27"/>
          <w:szCs w:val="27"/>
        </w:rPr>
        <w:t xml:space="preserve"> застройки, в том числе площадки различного функционального назначения, участки жилой, общественной, производственной застройки, пешеходные коммуникации, улично-дорожная сеть, технические зоны инженерных коммуникаций.</w:t>
      </w:r>
    </w:p>
    <w:p w14:paraId="71C3C932" w14:textId="6A80F5C9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2.8.2. Озелененные территории ограниченного пользования </w:t>
      </w:r>
      <w:r w:rsidR="00515B03" w:rsidRPr="00A547B3">
        <w:rPr>
          <w:bCs/>
          <w:sz w:val="27"/>
          <w:szCs w:val="27"/>
        </w:rPr>
        <w:t>–</w:t>
      </w:r>
      <w:r w:rsidRPr="00A547B3">
        <w:rPr>
          <w:bCs/>
          <w:sz w:val="27"/>
          <w:szCs w:val="27"/>
        </w:rPr>
        <w:t xml:space="preserve"> территории</w:t>
      </w:r>
      <w:r w:rsidR="00515B03">
        <w:rPr>
          <w:bCs/>
          <w:sz w:val="27"/>
          <w:szCs w:val="27"/>
        </w:rPr>
        <w:t>,</w:t>
      </w:r>
      <w:r w:rsidRPr="00A547B3">
        <w:rPr>
          <w:bCs/>
          <w:sz w:val="27"/>
          <w:szCs w:val="27"/>
        </w:rPr>
        <w:t xml:space="preserve"> занятые зелеными насаждениями в пределах жилой, гражданской, промышленной застройки, территорий и организаций обслуживания населения и здравоохранения, науки, образования, рассчитанные на пользование определенными группами населения.</w:t>
      </w:r>
    </w:p>
    <w:p w14:paraId="7F0A6DEF" w14:textId="5AAF7C7E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2.8.3. Озелененные территории специального назначения </w:t>
      </w:r>
      <w:r w:rsidR="00515B03" w:rsidRPr="00A547B3">
        <w:rPr>
          <w:bCs/>
          <w:sz w:val="27"/>
          <w:szCs w:val="27"/>
        </w:rPr>
        <w:t>–</w:t>
      </w:r>
      <w:r w:rsidRPr="00A547B3">
        <w:rPr>
          <w:bCs/>
          <w:sz w:val="27"/>
          <w:szCs w:val="27"/>
        </w:rPr>
        <w:t xml:space="preserve"> территории</w:t>
      </w:r>
      <w:r w:rsidR="00515B03">
        <w:rPr>
          <w:bCs/>
          <w:sz w:val="27"/>
          <w:szCs w:val="27"/>
        </w:rPr>
        <w:t>,</w:t>
      </w:r>
      <w:r w:rsidRPr="00A547B3">
        <w:rPr>
          <w:bCs/>
          <w:sz w:val="27"/>
          <w:szCs w:val="27"/>
        </w:rPr>
        <w:t xml:space="preserve"> занятые зелеными насаждениями в пределах санитарно-защитных, водоохранных, защитно-мелиоративных зон, кладбищ, вдоль автомобильных и железных дорог, питомников, цветочно-оранжерейных хозяйств, а также территории, подпадающие под действие </w:t>
      </w:r>
      <w:r>
        <w:rPr>
          <w:bCs/>
          <w:sz w:val="27"/>
          <w:szCs w:val="27"/>
        </w:rPr>
        <w:t xml:space="preserve">   </w:t>
      </w:r>
      <w:r w:rsidRPr="00A547B3">
        <w:rPr>
          <w:bCs/>
          <w:sz w:val="27"/>
          <w:szCs w:val="27"/>
        </w:rPr>
        <w:t>Федерального закона от 14.03.1995 № 33-ФЗ «Об особо охраняемых территориях»</w:t>
      </w:r>
      <w:r w:rsidR="00515B03">
        <w:rPr>
          <w:bCs/>
          <w:sz w:val="27"/>
          <w:szCs w:val="27"/>
        </w:rPr>
        <w:t>.</w:t>
      </w:r>
    </w:p>
    <w:p w14:paraId="4E2863E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3. Раздел 2 дополнить пунктами 2.9.1.</w:t>
      </w:r>
      <w:r>
        <w:rPr>
          <w:bCs/>
          <w:sz w:val="27"/>
          <w:szCs w:val="27"/>
        </w:rPr>
        <w:t>-</w:t>
      </w:r>
      <w:r w:rsidRPr="00A547B3">
        <w:rPr>
          <w:bCs/>
          <w:sz w:val="27"/>
          <w:szCs w:val="27"/>
        </w:rPr>
        <w:t>2.9.4. следующего содержания:</w:t>
      </w:r>
    </w:p>
    <w:p w14:paraId="7E8CAAE4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«2.9.1. Детская игровая площадка – специально оборудованная территория, предназначенная для подвижных игр детей и включающая в себя оборудование для детских игровых площадок.</w:t>
      </w:r>
    </w:p>
    <w:p w14:paraId="7584EC34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2.9.2. Спортивная площадка – специально оборудованная территория, предназначенная для занятий физической культурой и спортом населения и включающая в себя специальное оборудование для спортивных площадок.</w:t>
      </w:r>
    </w:p>
    <w:p w14:paraId="07667F01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2.9.3. Хозяйственная площадка – специально оборудованная площадка для сушки белья и для чистки ковров, площадка для мусоросборников.</w:t>
      </w:r>
    </w:p>
    <w:p w14:paraId="02230370" w14:textId="7287FAC8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2.9.4. Строительная площадка – ограждаемый земельный участок, для размещения объектов строительства, а также складирования материалов и конструкций, размещения машин, временных зданий и сооружений на период строительства.»</w:t>
      </w:r>
      <w:r w:rsidR="00515B03">
        <w:rPr>
          <w:bCs/>
          <w:sz w:val="27"/>
          <w:szCs w:val="27"/>
        </w:rPr>
        <w:t>.</w:t>
      </w:r>
    </w:p>
    <w:p w14:paraId="14478A66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4. Пункт 2.29. изложить в следующей редакции:</w:t>
      </w:r>
    </w:p>
    <w:p w14:paraId="17953311" w14:textId="3F2318A8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lastRenderedPageBreak/>
        <w:t>«2.29. Брошенное транспортное средство – транспортное средство, оставленное собственником на срок шесть месяцев и более в состоянии, не исключающем свободный доступ к нему иных лиц (вследствие отсутствия дверей, колес, элементов остекления кузова, иных элементов кузова, незапертых дверей, невозможности запирания дверей), а также имеющее признаки невозможности использования по предназначению (спущенные колеса, отсутствие колес или иных конструктивных деталей и другие), и находящееся при этом в местах общего пользования (придомовых территориях), не предназначенных для хранения транспортных средств (вне специально отведенных мест для размещения транспортных средств). Брошенное транспортное средство, от которого собственник в установленном порядке отказался; транспортное средство, не имеющее собственника; транспортное средство, собственник которого неизвестен</w:t>
      </w:r>
      <w:r>
        <w:rPr>
          <w:bCs/>
          <w:sz w:val="27"/>
          <w:szCs w:val="27"/>
        </w:rPr>
        <w:t xml:space="preserve"> </w:t>
      </w:r>
      <w:r w:rsidRPr="00A547B3">
        <w:rPr>
          <w:bCs/>
          <w:sz w:val="27"/>
          <w:szCs w:val="27"/>
        </w:rPr>
        <w:t xml:space="preserve">в целях устранения препятствий проезду автомобилей, проходу пешеходов, уборке территории, проезду автомашин экстренных служб, иного спецтранспорта, мусороуборочных машин к подъездам, мусорным контейнерам, а также устранения потенциальной террористической угрозы подлежит эвакуации в установленном порядке. Заключения о принадлежности транспортного средства (наличии или отсутствии собственника) представляют соответствующие службы управления </w:t>
      </w:r>
      <w:r w:rsidR="00515B03">
        <w:rPr>
          <w:bCs/>
          <w:sz w:val="27"/>
          <w:szCs w:val="27"/>
        </w:rPr>
        <w:t>МВД России по</w:t>
      </w:r>
      <w:r w:rsidRPr="00A547B3">
        <w:rPr>
          <w:bCs/>
          <w:sz w:val="27"/>
          <w:szCs w:val="27"/>
        </w:rPr>
        <w:t xml:space="preserve"> </w:t>
      </w:r>
      <w:r w:rsidR="00515B03">
        <w:rPr>
          <w:bCs/>
          <w:sz w:val="27"/>
          <w:szCs w:val="27"/>
        </w:rPr>
        <w:t>Нижнекамскому району</w:t>
      </w:r>
      <w:r w:rsidRPr="00A547B3">
        <w:rPr>
          <w:bCs/>
          <w:sz w:val="27"/>
          <w:szCs w:val="27"/>
        </w:rPr>
        <w:t>»;</w:t>
      </w:r>
    </w:p>
    <w:p w14:paraId="51D4CCA5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5. </w:t>
      </w:r>
      <w:r w:rsidRPr="00A547B3">
        <w:rPr>
          <w:sz w:val="27"/>
          <w:szCs w:val="27"/>
        </w:rPr>
        <w:t>Пункт 2.61.</w:t>
      </w:r>
      <w:r w:rsidRPr="00A547B3">
        <w:rPr>
          <w:bCs/>
          <w:sz w:val="27"/>
          <w:szCs w:val="27"/>
        </w:rPr>
        <w:t xml:space="preserve"> изложить в следующей редакции: </w:t>
      </w:r>
    </w:p>
    <w:p w14:paraId="6BBBBBFE" w14:textId="7F0E8F5B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«Вывеска – элемент благоустройства территории, являющийся информационной конструкцией, устанавливаемой в месте нахождения организации и (или) непосредственно в месте осуществления реализации товара, оказания услуг в целях информационного оформления зданий и сооружений, в том числе некапитальных, для доведения до сведения потребителей информации»</w:t>
      </w:r>
      <w:r w:rsidR="00515B03">
        <w:rPr>
          <w:bCs/>
          <w:sz w:val="27"/>
          <w:szCs w:val="27"/>
        </w:rPr>
        <w:t>.</w:t>
      </w:r>
    </w:p>
    <w:p w14:paraId="1C27E84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sz w:val="27"/>
          <w:szCs w:val="27"/>
        </w:rPr>
        <w:t>6.</w:t>
      </w:r>
      <w:r w:rsidRPr="00A547B3">
        <w:rPr>
          <w:bCs/>
          <w:sz w:val="27"/>
          <w:szCs w:val="27"/>
        </w:rPr>
        <w:t xml:space="preserve"> Пункт 2.62. изложить в следующей редакции: </w:t>
      </w:r>
    </w:p>
    <w:p w14:paraId="4205A529" w14:textId="182E7A2A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«Р</w:t>
      </w:r>
      <w:r w:rsidRPr="00A547B3">
        <w:rPr>
          <w:bCs/>
          <w:vanish/>
          <w:sz w:val="27"/>
          <w:szCs w:val="27"/>
        </w:rPr>
        <w:t>р</w:t>
      </w:r>
      <w:r w:rsidRPr="00A547B3">
        <w:rPr>
          <w:bCs/>
          <w:sz w:val="27"/>
          <w:szCs w:val="27"/>
        </w:rPr>
        <w:t>ежимная табличка – информационная табличка, содержащая информацию, указание которой является обязательной в силу статьи 9 Закона Российской Федерации от 07.02.1992 года № 2300-1 «О защите прав потребителей», а именно информацию о фирменном наименовании (наименовании) организации, месте ее нахождения (адрес) и режим ее работы на двух государственных языках Республики Татарстан, а также содержащую информацию, которая обязательна к размещению в силу закона или размещается в силу обычая делового оборота и не преследует целей, связанных с рекламой»</w:t>
      </w:r>
      <w:r w:rsidR="00515B03">
        <w:rPr>
          <w:bCs/>
          <w:sz w:val="27"/>
          <w:szCs w:val="27"/>
        </w:rPr>
        <w:t>.</w:t>
      </w:r>
    </w:p>
    <w:p w14:paraId="6D9DDB6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7. Раздел 2 дополнить пунктами 2.76.–2.82 следующего содержания:</w:t>
      </w:r>
    </w:p>
    <w:p w14:paraId="5BF7D404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«2.76. Концепция размещения средств наружной рекламы и информации (далее – концепция) – документ, определяющий единый стиль оформления средств наружной рекламы и информации на зданиях жилого и не жилого назначения, направленный на упорядочивание расположения вывесок, создание комфортного поля восприятия,</w:t>
      </w:r>
      <w:r>
        <w:rPr>
          <w:bCs/>
          <w:sz w:val="27"/>
          <w:szCs w:val="27"/>
        </w:rPr>
        <w:t xml:space="preserve"> </w:t>
      </w:r>
      <w:r w:rsidRPr="00A547B3">
        <w:rPr>
          <w:bCs/>
          <w:sz w:val="27"/>
          <w:szCs w:val="27"/>
        </w:rPr>
        <w:t>сохранения целостности архитектурного вида объекта;</w:t>
      </w:r>
    </w:p>
    <w:p w14:paraId="4D8D7B3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2.77. Пространственная композиция – отдельно стоящая декоративно-информационная конструкция, выполненная в индивидуальном исполнении малого (высотой не более 6,0 м) или крупного (более 6,0 м) формата, состоящая из фундамента, каркаса, обшитого материалом нейтральных цветов (серый, бежевый, графит, черный, коричневый и т.п.), содержащая краткую информацию о фирменном наименовании организации, а для зданий, сооружений массового посещения площадью более 1500 кв. м – бренд;</w:t>
      </w:r>
    </w:p>
    <w:p w14:paraId="47BBC331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lastRenderedPageBreak/>
        <w:t>2.78. Модульная конструкция – это разновидность вывески, используемая в случае размещения в одном здании нескольких организаций независимо от их организационно-правовой формы, индивидуальных предпринимателей, в виде модулей, объединенных в единый блок, размещаемая на здании, ограждении такого здания или земельном участке, на котором оно расположено, или смежном с таким участком земельном участке, предоставленном для эксплуатации здания или организации парковочных мест к нему;</w:t>
      </w:r>
    </w:p>
    <w:p w14:paraId="093C1814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2.79. Витринная конструкция – информационная конструкция в виде фоновой конструкции или светового короба, размещаемая на здании, нестационарном торговом объекте с внутренней стороны остекления витрины, оконного проема, состоящая из каркаса, информационного поля с декоративно-оформленными краями, подвесных элементов, занимающая не более 1/4 от площади оконного проема (половины размера остекления витрины по высоте и половины размера остекления витрины по длине);</w:t>
      </w:r>
    </w:p>
    <w:p w14:paraId="6174729B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2.80. Динамический способ передачи информации – способ передачи информации с использованием электронных носителей и табло, предусматривающий смену информации;</w:t>
      </w:r>
    </w:p>
    <w:p w14:paraId="4B5D9F1E" w14:textId="4A11498A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2.81</w:t>
      </w:r>
      <w:r w:rsidR="00515B03">
        <w:rPr>
          <w:bCs/>
          <w:sz w:val="27"/>
          <w:szCs w:val="27"/>
        </w:rPr>
        <w:t>.</w:t>
      </w:r>
      <w:r w:rsidRPr="00A547B3">
        <w:rPr>
          <w:bCs/>
          <w:sz w:val="27"/>
          <w:szCs w:val="27"/>
        </w:rPr>
        <w:t xml:space="preserve"> Суперграфика – один из приемов (рисунок, орнамент, барельеф, мозаика) архитектурно-художественного оформления фасадов, усиливающий его визуальное восприятие;</w:t>
      </w:r>
    </w:p>
    <w:p w14:paraId="61AE1092" w14:textId="086B9386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2.82. Учрежденческая доска – информационная табличка, содержащая информацию на двух государственных языках Республики Татарстан, для неопределенного круга лиц о наименовании государственного и (или) муниципального учреждения (предприятия) и его ведомственной принадлежности. Учрежденческие доски должны выполняться в форме настенного панно и располагаться при входе в учреждение (предприятие).»</w:t>
      </w:r>
      <w:r w:rsidR="00515B03">
        <w:rPr>
          <w:bCs/>
          <w:sz w:val="27"/>
          <w:szCs w:val="27"/>
        </w:rPr>
        <w:t>.</w:t>
      </w:r>
    </w:p>
    <w:p w14:paraId="6DBEA699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8. Пункт 3.3. дополнить абзацами следующего содержания:</w:t>
      </w:r>
    </w:p>
    <w:p w14:paraId="460A3B8F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«Правообладатели земельных участков обязаны проводить мероприятия по удалению борщевика Сосновского с земельных участков, находящихся в их собственности, владении или пользовании.</w:t>
      </w:r>
    </w:p>
    <w:p w14:paraId="119BC015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Мероприятия по удалению борщевика Сосновского должны проводится до его бутонизации и начала цветения следующими способами:</w:t>
      </w:r>
    </w:p>
    <w:p w14:paraId="1F24A505" w14:textId="54DF4E45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- химическим </w:t>
      </w:r>
      <w:r w:rsidR="00515B03" w:rsidRPr="00A547B3">
        <w:rPr>
          <w:bCs/>
          <w:sz w:val="27"/>
          <w:szCs w:val="27"/>
        </w:rPr>
        <w:t>–</w:t>
      </w:r>
      <w:r w:rsidR="00515B03">
        <w:rPr>
          <w:bCs/>
          <w:sz w:val="27"/>
          <w:szCs w:val="27"/>
        </w:rPr>
        <w:t xml:space="preserve"> </w:t>
      </w:r>
      <w:r w:rsidRPr="00A547B3">
        <w:rPr>
          <w:bCs/>
          <w:sz w:val="27"/>
          <w:szCs w:val="27"/>
        </w:rPr>
        <w:t>опрыскивание очагов произрастания гербицидами и (или) арборицидами;</w:t>
      </w:r>
    </w:p>
    <w:p w14:paraId="5BDB7DEB" w14:textId="1624BE44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- механическим </w:t>
      </w:r>
      <w:r w:rsidR="00515B03" w:rsidRPr="00A547B3">
        <w:rPr>
          <w:bCs/>
          <w:sz w:val="27"/>
          <w:szCs w:val="27"/>
        </w:rPr>
        <w:t>–</w:t>
      </w:r>
      <w:r w:rsidRPr="00A547B3">
        <w:rPr>
          <w:bCs/>
          <w:sz w:val="27"/>
          <w:szCs w:val="27"/>
        </w:rPr>
        <w:t xml:space="preserve"> скашивание, уборка сухих растений, выкапывание корневой си</w:t>
      </w:r>
      <w:r w:rsidR="00F50C7F">
        <w:rPr>
          <w:bCs/>
          <w:sz w:val="27"/>
          <w:szCs w:val="27"/>
        </w:rPr>
        <w:t>с</w:t>
      </w:r>
      <w:r w:rsidRPr="00A547B3">
        <w:rPr>
          <w:bCs/>
          <w:sz w:val="27"/>
          <w:szCs w:val="27"/>
        </w:rPr>
        <w:t>темы;</w:t>
      </w:r>
    </w:p>
    <w:p w14:paraId="0E7A76B1" w14:textId="784FBBB2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- агротехническим </w:t>
      </w:r>
      <w:r w:rsidR="00515B03" w:rsidRPr="00A547B3">
        <w:rPr>
          <w:bCs/>
          <w:sz w:val="27"/>
          <w:szCs w:val="27"/>
        </w:rPr>
        <w:t>–</w:t>
      </w:r>
      <w:r w:rsidR="00515B03">
        <w:rPr>
          <w:bCs/>
          <w:sz w:val="27"/>
          <w:szCs w:val="27"/>
        </w:rPr>
        <w:t xml:space="preserve"> </w:t>
      </w:r>
      <w:r w:rsidRPr="00A547B3">
        <w:rPr>
          <w:bCs/>
          <w:sz w:val="27"/>
          <w:szCs w:val="27"/>
        </w:rPr>
        <w:t>обработка почвы, посев многолетних трав.»</w:t>
      </w:r>
      <w:r w:rsidR="00515B03">
        <w:rPr>
          <w:bCs/>
          <w:sz w:val="27"/>
          <w:szCs w:val="27"/>
        </w:rPr>
        <w:t>.</w:t>
      </w:r>
    </w:p>
    <w:p w14:paraId="0B28215F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9. Пункт 3.6. признать утратившим силу;</w:t>
      </w:r>
    </w:p>
    <w:p w14:paraId="1D94EE6A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10. </w:t>
      </w:r>
      <w:r w:rsidRPr="00A547B3">
        <w:rPr>
          <w:sz w:val="27"/>
          <w:szCs w:val="27"/>
        </w:rPr>
        <w:t>Раздел 4</w:t>
      </w:r>
      <w:r w:rsidRPr="00A547B3">
        <w:rPr>
          <w:bCs/>
          <w:sz w:val="27"/>
          <w:szCs w:val="27"/>
        </w:rPr>
        <w:t xml:space="preserve"> дополнить </w:t>
      </w:r>
      <w:r w:rsidRPr="00A547B3">
        <w:rPr>
          <w:sz w:val="27"/>
          <w:szCs w:val="27"/>
        </w:rPr>
        <w:t>подпунктом 4.1.4.</w:t>
      </w:r>
      <w:r w:rsidRPr="00A547B3">
        <w:rPr>
          <w:bCs/>
          <w:sz w:val="27"/>
          <w:szCs w:val="27"/>
        </w:rPr>
        <w:t xml:space="preserve"> следующего содержания:</w:t>
      </w:r>
    </w:p>
    <w:p w14:paraId="758B151F" w14:textId="5358988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547B3">
        <w:rPr>
          <w:sz w:val="27"/>
          <w:szCs w:val="27"/>
        </w:rPr>
        <w:t xml:space="preserve">«4.1.4 Тематическое оформление внешнего вида фасадов зданий, строений, сооружений, нестационарных объектов, ограждающих конструкций, объектов наружной информации осуществляется в соответствии с утвержденным </w:t>
      </w:r>
      <w:r w:rsidR="00515B03">
        <w:rPr>
          <w:sz w:val="27"/>
          <w:szCs w:val="27"/>
        </w:rPr>
        <w:t>и</w:t>
      </w:r>
      <w:r w:rsidRPr="00A547B3">
        <w:rPr>
          <w:sz w:val="27"/>
          <w:szCs w:val="27"/>
        </w:rPr>
        <w:t xml:space="preserve">сполнительным комитетом города Нижнекамска брендом муниципального образования. Требования к указанному оформлению утверждаются </w:t>
      </w:r>
      <w:r w:rsidR="00515B03">
        <w:rPr>
          <w:sz w:val="27"/>
          <w:szCs w:val="27"/>
        </w:rPr>
        <w:t>и</w:t>
      </w:r>
      <w:r w:rsidRPr="00A547B3">
        <w:rPr>
          <w:sz w:val="27"/>
          <w:szCs w:val="27"/>
        </w:rPr>
        <w:t>сполнительным комитетом города Нижнекамска.»</w:t>
      </w:r>
      <w:r w:rsidR="00515B03">
        <w:rPr>
          <w:sz w:val="27"/>
          <w:szCs w:val="27"/>
        </w:rPr>
        <w:t>.</w:t>
      </w:r>
    </w:p>
    <w:p w14:paraId="73B6447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11. </w:t>
      </w:r>
      <w:r w:rsidRPr="00A547B3">
        <w:rPr>
          <w:sz w:val="27"/>
          <w:szCs w:val="27"/>
        </w:rPr>
        <w:t>Пункт 4.2.3.</w:t>
      </w:r>
      <w:r w:rsidRPr="00A547B3">
        <w:rPr>
          <w:bCs/>
          <w:sz w:val="27"/>
          <w:szCs w:val="27"/>
        </w:rPr>
        <w:t xml:space="preserve"> дополнить подпунктом 7 следующего содержания:</w:t>
      </w:r>
    </w:p>
    <w:p w14:paraId="326C7865" w14:textId="1EFDF6C5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lastRenderedPageBreak/>
        <w:t>«7) следить за надлежащим состоянием указателей с номерами домов и названиями улиц на двух государственных языках Республики Татарстан.»</w:t>
      </w:r>
      <w:r w:rsidR="00515B03">
        <w:rPr>
          <w:bCs/>
          <w:sz w:val="27"/>
          <w:szCs w:val="27"/>
        </w:rPr>
        <w:t>.</w:t>
      </w:r>
    </w:p>
    <w:p w14:paraId="06539057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12. </w:t>
      </w:r>
      <w:r w:rsidRPr="00A547B3">
        <w:rPr>
          <w:sz w:val="27"/>
          <w:szCs w:val="27"/>
        </w:rPr>
        <w:t>Подпункт 16 пункта 4.2.4.</w:t>
      </w:r>
      <w:r w:rsidRPr="00A547B3">
        <w:rPr>
          <w:bCs/>
          <w:sz w:val="27"/>
          <w:szCs w:val="27"/>
        </w:rPr>
        <w:t xml:space="preserve"> изложить в следующей редакции:</w:t>
      </w:r>
    </w:p>
    <w:p w14:paraId="4ED4FE5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«16) развешивание и расклейка афиш, объявлений, плакатов и другой информационно-печатной продукции, на фасадах, окнах (в том числе с внутренней стороны оконного проема), на остекленных дверях (в том числе с внутренней стороны остекленной поверхности двери) зданий, строений и сооружений, а также нанесение граффити на фасадах зданий, сооружений;»;</w:t>
      </w:r>
    </w:p>
    <w:p w14:paraId="5C2D69C7" w14:textId="1C8EAAC8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13. </w:t>
      </w:r>
      <w:r w:rsidRPr="00A547B3">
        <w:rPr>
          <w:sz w:val="27"/>
          <w:szCs w:val="27"/>
        </w:rPr>
        <w:t>Подпункт 2 пункта 4.2.7.</w:t>
      </w:r>
      <w:r w:rsidRPr="00A547B3">
        <w:rPr>
          <w:bCs/>
          <w:sz w:val="27"/>
          <w:szCs w:val="27"/>
        </w:rPr>
        <w:t xml:space="preserve"> дополнить абзацем </w:t>
      </w:r>
      <w:r w:rsidR="00515B03">
        <w:rPr>
          <w:bCs/>
          <w:sz w:val="27"/>
          <w:szCs w:val="27"/>
        </w:rPr>
        <w:t xml:space="preserve">в </w:t>
      </w:r>
      <w:r w:rsidRPr="00A547B3">
        <w:rPr>
          <w:bCs/>
          <w:sz w:val="27"/>
          <w:szCs w:val="27"/>
        </w:rPr>
        <w:t>следующей редакции:</w:t>
      </w:r>
    </w:p>
    <w:p w14:paraId="553FD6E7" w14:textId="6720E32F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«- самовольное размещение входных групп нежилых помещений, расположенных в многоквартирных домах, без согласования с уполномоченным органом.»</w:t>
      </w:r>
      <w:r w:rsidR="00515B03">
        <w:rPr>
          <w:bCs/>
          <w:sz w:val="27"/>
          <w:szCs w:val="27"/>
        </w:rPr>
        <w:t>.</w:t>
      </w:r>
    </w:p>
    <w:p w14:paraId="0D242D1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14. </w:t>
      </w:r>
      <w:r w:rsidRPr="00A547B3">
        <w:rPr>
          <w:sz w:val="27"/>
          <w:szCs w:val="27"/>
        </w:rPr>
        <w:t>Раздел 4 дополнить пунктами 4.2.8., 4.2.9</w:t>
      </w:r>
      <w:r w:rsidRPr="00A547B3">
        <w:rPr>
          <w:bCs/>
          <w:sz w:val="27"/>
          <w:szCs w:val="27"/>
        </w:rPr>
        <w:t>., следующего содержания:</w:t>
      </w:r>
    </w:p>
    <w:p w14:paraId="3FE1B427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«4.2.8. Содержание кровли: </w:t>
      </w:r>
    </w:p>
    <w:p w14:paraId="50C900E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1) Кровля зданий, сооружений, элементы водоотводящей системы, оголовки</w:t>
      </w:r>
      <w:r>
        <w:rPr>
          <w:bCs/>
          <w:sz w:val="27"/>
          <w:szCs w:val="27"/>
        </w:rPr>
        <w:t xml:space="preserve"> </w:t>
      </w:r>
      <w:r w:rsidRPr="00A547B3">
        <w:rPr>
          <w:bCs/>
          <w:sz w:val="27"/>
          <w:szCs w:val="27"/>
        </w:rPr>
        <w:t>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условиях.</w:t>
      </w:r>
    </w:p>
    <w:p w14:paraId="4A3380DE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2) В зимнее время необходимо осуществлять своевременную очистку от снега и льда крыш и козырьков, удаление наледи, снега и сосулек с карнизов, балконов и лоджий. Кровлю необходимо периодически очищать от снега, не допуская образования снежного слоя.</w:t>
      </w:r>
    </w:p>
    <w:p w14:paraId="34E3A947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3) Очистка кровель от снега на сторонах, выходящих на пешеходные зоны, должна производиться с предварительным ограждением опасных участков и соблюдением техники безопасности.</w:t>
      </w:r>
    </w:p>
    <w:p w14:paraId="1CE1E076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4) Сброшенные с кровель на пешеходную дорожку, остановку ожидания общественного транспорта, проезжую часть снег и наледь подлежат немедленной уборке.</w:t>
      </w:r>
    </w:p>
    <w:p w14:paraId="206CD647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5) При сбрасывании снега и наледи, скалывании сосулек, производстве ремонтных и иных работ на кровле должны быть приняты меры, обеспечивающие сохранность деревьев и кустарников, воздушных линий электроснабжения, освещения и связи, дорожных знаков, дорожных светофоров, дорожных ограждений и направляющих устройств, павильонов ожидания общественного транспорта, декоративной отделки и инженерных элементов зданий. В случае повреждения указанных элементов они подлежат восстановлению за счет лица, осуществлявшего очистку кровли и допустившего повреждения.</w:t>
      </w:r>
    </w:p>
    <w:p w14:paraId="0A65193E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6) Крыши зданий, сооружений должны иметь водоотвод, не допускающий прямое попадание стекающей воды на пешеходов и пешеходные зоны. Желоба, воронки, водостоки должны быть неразрывны и рассчитаны на пропуск собирающихся объемов воды. Водостоки, выходящие на стороны зданий с пешеходными зонами, должны отводиться за пределы пешеходных дорожек.</w:t>
      </w:r>
    </w:p>
    <w:p w14:paraId="638622E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4.2.9. Не допускается:</w:t>
      </w:r>
    </w:p>
    <w:p w14:paraId="2BF51D4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1) складирование на кровле зданий, сооружений предметов, предназначенных для эксплуатации кровли (лопаты, скрепки, ломы), строительных материалов, отходов ремонта, неиспользуемых механизмов и прочих предметов;</w:t>
      </w:r>
    </w:p>
    <w:p w14:paraId="757028B1" w14:textId="02DBCF7C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2) сброс с кровель зданий льда, снега и мусора в воронки водосточных труб.»</w:t>
      </w:r>
      <w:r w:rsidR="00515B03">
        <w:rPr>
          <w:bCs/>
          <w:sz w:val="27"/>
          <w:szCs w:val="27"/>
        </w:rPr>
        <w:t>.</w:t>
      </w:r>
    </w:p>
    <w:p w14:paraId="6AD60596" w14:textId="6461DA73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lastRenderedPageBreak/>
        <w:t>15. В подпункте 11 пункта 4.3.1. слова «железнодорожных путей» исключит</w:t>
      </w:r>
      <w:r w:rsidR="00515B03">
        <w:rPr>
          <w:bCs/>
          <w:sz w:val="27"/>
          <w:szCs w:val="27"/>
        </w:rPr>
        <w:t>ь.</w:t>
      </w:r>
    </w:p>
    <w:p w14:paraId="2FA12BED" w14:textId="2191831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16. В подпункте 5 пункта 4.4.2. слова «и железнодорожного» исключить</w:t>
      </w:r>
      <w:r w:rsidR="00515B03">
        <w:rPr>
          <w:bCs/>
          <w:sz w:val="27"/>
          <w:szCs w:val="27"/>
        </w:rPr>
        <w:t>.</w:t>
      </w:r>
    </w:p>
    <w:p w14:paraId="551EF43E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17. Пункт 4.7. дополнить абзацами следующего содержания:</w:t>
      </w:r>
    </w:p>
    <w:p w14:paraId="1F8CE3D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«Размещение кабельных линий связи, телевидения, радио, Интернета и иных </w:t>
      </w:r>
      <w:r>
        <w:rPr>
          <w:bCs/>
          <w:sz w:val="27"/>
          <w:szCs w:val="27"/>
        </w:rPr>
        <w:t xml:space="preserve">      </w:t>
      </w:r>
      <w:r w:rsidRPr="00A547B3">
        <w:rPr>
          <w:bCs/>
          <w:sz w:val="27"/>
          <w:szCs w:val="27"/>
        </w:rPr>
        <w:t>подобных сетей, предназначенных для инженерно-технического обеспечения зданий, осуществляется подземным способом (в траншеях, каналах, тоннелях).</w:t>
      </w:r>
    </w:p>
    <w:p w14:paraId="7B0E59FE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Проводка наружных коммуникаций к зданиям иным способом (воздушным, надземным) допускается только в случае невозможности размещения их под землей при условии получения соответствующих технических условий эксплуатирующих</w:t>
      </w:r>
      <w:r>
        <w:rPr>
          <w:bCs/>
          <w:sz w:val="27"/>
          <w:szCs w:val="27"/>
        </w:rPr>
        <w:t xml:space="preserve"> </w:t>
      </w:r>
      <w:r w:rsidRPr="00A547B3">
        <w:rPr>
          <w:bCs/>
          <w:sz w:val="27"/>
          <w:szCs w:val="27"/>
        </w:rPr>
        <w:t>организаций.</w:t>
      </w:r>
    </w:p>
    <w:p w14:paraId="709F54C4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Не допускается проводка наружных коммуникаций к нестационарным объектам воздушным способом.»;</w:t>
      </w:r>
    </w:p>
    <w:p w14:paraId="2B83C7D5" w14:textId="35BA673A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18. </w:t>
      </w:r>
      <w:r w:rsidRPr="00A547B3">
        <w:rPr>
          <w:sz w:val="27"/>
          <w:szCs w:val="27"/>
        </w:rPr>
        <w:t>В</w:t>
      </w:r>
      <w:r w:rsidRPr="00A547B3">
        <w:rPr>
          <w:bCs/>
          <w:sz w:val="27"/>
          <w:szCs w:val="27"/>
        </w:rPr>
        <w:t xml:space="preserve"> </w:t>
      </w:r>
      <w:r w:rsidR="00515B03">
        <w:rPr>
          <w:sz w:val="27"/>
          <w:szCs w:val="27"/>
        </w:rPr>
        <w:t>п</w:t>
      </w:r>
      <w:r w:rsidRPr="00A547B3">
        <w:rPr>
          <w:sz w:val="27"/>
          <w:szCs w:val="27"/>
        </w:rPr>
        <w:t>унктах 4.8.8.</w:t>
      </w:r>
      <w:r w:rsidRPr="00A547B3">
        <w:rPr>
          <w:bCs/>
          <w:sz w:val="27"/>
          <w:szCs w:val="27"/>
        </w:rPr>
        <w:t xml:space="preserve">, </w:t>
      </w:r>
      <w:r w:rsidRPr="00A547B3">
        <w:rPr>
          <w:sz w:val="27"/>
          <w:szCs w:val="27"/>
        </w:rPr>
        <w:t>4.8.9., 4.8.10.</w:t>
      </w:r>
      <w:r w:rsidRPr="00A547B3">
        <w:rPr>
          <w:bCs/>
          <w:sz w:val="27"/>
          <w:szCs w:val="27"/>
        </w:rPr>
        <w:t xml:space="preserve"> слово «(железнодорожного)» исключить</w:t>
      </w:r>
      <w:r w:rsidR="00515B03">
        <w:rPr>
          <w:bCs/>
          <w:sz w:val="27"/>
          <w:szCs w:val="27"/>
        </w:rPr>
        <w:t>.</w:t>
      </w:r>
    </w:p>
    <w:p w14:paraId="79960E1E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19. Пункт 4.9.1. изложить в следующей редакции:</w:t>
      </w:r>
    </w:p>
    <w:p w14:paraId="0CA889A4" w14:textId="49DC493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«4.9.1. К малым архитектурным формам относятся элементы декоративно-художественного оформления (скульптура, отдельно стоящие инсталляции, стрит-арт), устройства для оформления мобильного и вертикального озеленения (беседки, арки, садово-парковая скульптура, вазоны, цветочницы, шпалеры), водные устройства (фонтаны, питьевые фонтанчики, родники бюветы, декоративные водоемы), муниципальная мебель (скамьи для отдыха, размещенные на территории общественных пространств, рекреаций и дворов; скамьи, столы для настольных игр на площадках, в сезонных кафе; садовая и уличная мебель), коммунально-бытовое и техническое оборудование (контейнеры для сбора бытового мусора, урны, почтовые ящики, элементы инженерного оборудования).»</w:t>
      </w:r>
      <w:r w:rsidR="00515B03">
        <w:rPr>
          <w:bCs/>
          <w:sz w:val="27"/>
          <w:szCs w:val="27"/>
        </w:rPr>
        <w:t>.</w:t>
      </w:r>
    </w:p>
    <w:p w14:paraId="38B50C0E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20. </w:t>
      </w:r>
      <w:r w:rsidRPr="00A547B3">
        <w:rPr>
          <w:sz w:val="27"/>
          <w:szCs w:val="27"/>
        </w:rPr>
        <w:t>Раздел 4 дополнить пунктами 4.9.5.</w:t>
      </w:r>
      <w:r w:rsidRPr="00A547B3">
        <w:rPr>
          <w:bCs/>
          <w:sz w:val="27"/>
          <w:szCs w:val="27"/>
        </w:rPr>
        <w:t xml:space="preserve"> следующего содержания:</w:t>
      </w:r>
    </w:p>
    <w:p w14:paraId="149C46C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«4.9.5. При проектировании и выборе малых архитектурных форм необходимо учитывать:</w:t>
      </w:r>
    </w:p>
    <w:p w14:paraId="4A5359DE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а) наличие свободной площади на благоустраиваемой территории;</w:t>
      </w:r>
    </w:p>
    <w:p w14:paraId="7AAB67DF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б) соответствие материалов и конструкции климату и назначению;</w:t>
      </w:r>
    </w:p>
    <w:p w14:paraId="1CBCC821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в) защиту от образования наледи и снежных заносов, обеспечение стока воды;</w:t>
      </w:r>
    </w:p>
    <w:p w14:paraId="1156660B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г) антивандальную защищенность от разрушений, оклейки, нанесения надписей и изображений;</w:t>
      </w:r>
    </w:p>
    <w:p w14:paraId="3A95757C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д) возможность ремонта и замены деталей малых архитектурных форм;</w:t>
      </w:r>
    </w:p>
    <w:p w14:paraId="12C8E67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е) расцветку и стилистическое сочетание с другими малыми архитектурными формами и окружающей архитектурой;</w:t>
      </w:r>
    </w:p>
    <w:p w14:paraId="403D796F" w14:textId="295C3E80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ж) безопасность для потенциальных пользователей.»</w:t>
      </w:r>
      <w:r w:rsidR="00515B03">
        <w:rPr>
          <w:bCs/>
          <w:sz w:val="27"/>
          <w:szCs w:val="27"/>
        </w:rPr>
        <w:t>.</w:t>
      </w:r>
    </w:p>
    <w:p w14:paraId="11685EE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21.Пункт 4.10.1. изложить в следующей редакции:</w:t>
      </w:r>
    </w:p>
    <w:p w14:paraId="6C0CC97C" w14:textId="06D2AE53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«4.10.1. Размещение нестационарных объектов, сооружений (мобильные аттракционы, надувные батуты, пункты проката велосипедов, роликов и другие подобные объекты, используемые для организации отдыха и развлечения населения) осуществляется согласно схеме размещения таких объектов в порядке, установленном муниципальным правовым актом.»</w:t>
      </w:r>
      <w:r w:rsidR="00515B03">
        <w:rPr>
          <w:bCs/>
          <w:sz w:val="27"/>
          <w:szCs w:val="27"/>
        </w:rPr>
        <w:t>.</w:t>
      </w:r>
    </w:p>
    <w:p w14:paraId="419A7B87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22. Подпункт 2 пункта 4.10.5. изложить в следующей редакции:</w:t>
      </w:r>
    </w:p>
    <w:p w14:paraId="5E81D005" w14:textId="174F9926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highlight w:val="yellow"/>
        </w:rPr>
      </w:pPr>
      <w:r w:rsidRPr="00A547B3">
        <w:rPr>
          <w:bCs/>
          <w:sz w:val="27"/>
          <w:szCs w:val="27"/>
        </w:rPr>
        <w:t xml:space="preserve">«2) выставлять у нестационарных объектов торгово-холодильное оборудование, а также столики и зонтики, за исключением объектов общественного питания в пределах </w:t>
      </w:r>
      <w:r w:rsidRPr="00A547B3">
        <w:rPr>
          <w:bCs/>
          <w:sz w:val="27"/>
          <w:szCs w:val="27"/>
        </w:rPr>
        <w:lastRenderedPageBreak/>
        <w:t>площади, установленной договором на право размещения сезонного нестационарного объекта;»</w:t>
      </w:r>
      <w:r w:rsidR="00EB28DC">
        <w:rPr>
          <w:bCs/>
          <w:sz w:val="27"/>
          <w:szCs w:val="27"/>
        </w:rPr>
        <w:t>.</w:t>
      </w:r>
    </w:p>
    <w:p w14:paraId="351631D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23. Подпункт 11 пункта 4.12.2. изложить в следующей редакции:</w:t>
      </w:r>
    </w:p>
    <w:p w14:paraId="2F82359C" w14:textId="6688932F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«11) обеспечить беспрепятственный доступ инвалидов на территорию стоянок и выделить не менее 10% мест (но не менее одного места) для парковки специальных</w:t>
      </w:r>
      <w:r>
        <w:rPr>
          <w:bCs/>
          <w:sz w:val="27"/>
          <w:szCs w:val="27"/>
        </w:rPr>
        <w:t xml:space="preserve"> </w:t>
      </w:r>
      <w:r w:rsidRPr="00A547B3">
        <w:rPr>
          <w:bCs/>
          <w:sz w:val="27"/>
          <w:szCs w:val="27"/>
        </w:rPr>
        <w:t>автотранспортных средств инвалидов, где стоянка иных транспортных средств запрещена. Инвалиды пользуются местами для парковки специальных автотранспортных средств бесплатно согласно статье 15 Федерального закона от 24.11.1995 № 181-ФЗ</w:t>
      </w:r>
      <w:r>
        <w:rPr>
          <w:bCs/>
          <w:sz w:val="27"/>
          <w:szCs w:val="27"/>
        </w:rPr>
        <w:t xml:space="preserve"> </w:t>
      </w:r>
      <w:r w:rsidRPr="00A547B3">
        <w:rPr>
          <w:bCs/>
          <w:sz w:val="27"/>
          <w:szCs w:val="27"/>
        </w:rPr>
        <w:t>«О социальной защите инвалидов в Российской Федерации».»</w:t>
      </w:r>
      <w:r w:rsidR="00EB28DC">
        <w:rPr>
          <w:bCs/>
          <w:sz w:val="27"/>
          <w:szCs w:val="27"/>
        </w:rPr>
        <w:t>.</w:t>
      </w:r>
    </w:p>
    <w:p w14:paraId="314F5FD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24. Пункт 4.14 дополнить абзацем следующего содержания:</w:t>
      </w:r>
    </w:p>
    <w:p w14:paraId="4D1D71FC" w14:textId="6CF4E8C6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«Ограждения земельных участков, нежилых объектов, строительных объектов не должны иметь признаков деформации, заваливания, признаков коррозии и разрушения. Ограждения должны содержаться в чистоте собственниками (владельцами) земельных участков, объектов, расположенных на земельных участках.»</w:t>
      </w:r>
      <w:r w:rsidR="00EB28DC">
        <w:rPr>
          <w:bCs/>
          <w:sz w:val="27"/>
          <w:szCs w:val="27"/>
        </w:rPr>
        <w:t>.</w:t>
      </w:r>
    </w:p>
    <w:p w14:paraId="7DAA9C1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25. Раздел 4</w:t>
      </w:r>
      <w:r w:rsidR="0040234F">
        <w:rPr>
          <w:bCs/>
          <w:sz w:val="27"/>
          <w:szCs w:val="27"/>
        </w:rPr>
        <w:t xml:space="preserve"> дополнить пунктами 4.16.-4.16.5</w:t>
      </w:r>
      <w:r w:rsidRPr="00A547B3">
        <w:rPr>
          <w:bCs/>
          <w:sz w:val="27"/>
          <w:szCs w:val="27"/>
        </w:rPr>
        <w:t>. следующего содержания:</w:t>
      </w:r>
    </w:p>
    <w:p w14:paraId="15326257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«4.16. Содержание мест погребения:</w:t>
      </w:r>
    </w:p>
    <w:p w14:paraId="48F36A9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Содержание мест погребения, предоставленных в соответствии с санитарными и экологическими требованиями, осуществляется в соответствии с требованиями</w:t>
      </w:r>
      <w:r w:rsidR="009E14EB">
        <w:rPr>
          <w:bCs/>
          <w:sz w:val="27"/>
          <w:szCs w:val="27"/>
        </w:rPr>
        <w:t xml:space="preserve"> </w:t>
      </w:r>
      <w:r w:rsidRPr="00A547B3">
        <w:rPr>
          <w:bCs/>
          <w:sz w:val="27"/>
          <w:szCs w:val="27"/>
        </w:rPr>
        <w:t>федерального законодательства и правил содержания мест погребения, установленных муниципальным правовым актом.</w:t>
      </w:r>
    </w:p>
    <w:p w14:paraId="3D4BF0A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4.16.1. Санитарное содержание мест погребения осуществляет специализированная организация, с которой заключен муниципальный контракт на проведение данного вида работ. </w:t>
      </w:r>
    </w:p>
    <w:p w14:paraId="255CF8F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4.16.2. Требования к содержанию мест погребения:</w:t>
      </w:r>
    </w:p>
    <w:p w14:paraId="7AC6CBBA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1) общественные туалеты на кладбищах должны находиться в чистом и исправном состоянии. Урны на территориях общественных туалетов должны быть очищены;</w:t>
      </w:r>
    </w:p>
    <w:p w14:paraId="378295C8" w14:textId="220740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2) контейнеры для отходов</w:t>
      </w:r>
      <w:r w:rsidRPr="00A547B3">
        <w:rPr>
          <w:sz w:val="27"/>
          <w:szCs w:val="27"/>
        </w:rPr>
        <w:t xml:space="preserve"> </w:t>
      </w:r>
      <w:r w:rsidRPr="00A547B3">
        <w:rPr>
          <w:bCs/>
          <w:sz w:val="27"/>
          <w:szCs w:val="27"/>
        </w:rPr>
        <w:t>на территории кладбища должны очищаться, а отходы вывозиться по мере накопления не реже одного раза в 3 дня;</w:t>
      </w:r>
    </w:p>
    <w:p w14:paraId="27B8F333" w14:textId="41146076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3) не допускается наличие древесных насаждений поваленных и в аварийном состоянии. Аварийные древесные насаждения подлежат сносу в течение суток с момента обнаружения</w:t>
      </w:r>
      <w:r w:rsidR="00EB28DC">
        <w:rPr>
          <w:bCs/>
          <w:sz w:val="27"/>
          <w:szCs w:val="27"/>
        </w:rPr>
        <w:t>.</w:t>
      </w:r>
    </w:p>
    <w:p w14:paraId="7D56A15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4.16.3.  Особенности содержания мест погребения в зимний период:</w:t>
      </w:r>
    </w:p>
    <w:p w14:paraId="7F77D706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1) центральные дороги кладбищ, подъездные дороги, тротуары должны быть очищены от снега. Допускается наличие ровного снежного наката без наличия ледяных отложений;</w:t>
      </w:r>
    </w:p>
    <w:p w14:paraId="3380F458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2) центральные дороги, подъездные дороги, тротуары должны быть обработаны противогололедными материалами. Обработка проезжей части дорог и тротуаров</w:t>
      </w:r>
      <w:r>
        <w:rPr>
          <w:bCs/>
          <w:sz w:val="27"/>
          <w:szCs w:val="27"/>
        </w:rPr>
        <w:t xml:space="preserve">       </w:t>
      </w:r>
      <w:r w:rsidRPr="00A547B3">
        <w:rPr>
          <w:bCs/>
          <w:sz w:val="27"/>
          <w:szCs w:val="27"/>
        </w:rPr>
        <w:t xml:space="preserve"> осуществляется в соответствии с пунктом 5.1.8. и 5.2.10. настоящих Правил;</w:t>
      </w:r>
    </w:p>
    <w:p w14:paraId="752AB4D9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3) в первую очередь осуществлять вывоз снега, скалывание льда и удаление снежно-ледяных образований с центральных и подъездных дорог;</w:t>
      </w:r>
    </w:p>
    <w:p w14:paraId="0268E3B8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4) не допускается применение противогололедных материалов на пешеходных зонах мест погребения, складирование счищаемого с дорог засоленного снега и льда на могилы, газоны, кустарники.</w:t>
      </w:r>
    </w:p>
    <w:p w14:paraId="0CF4B92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4.16.4. Особенности содержания мест погребения в летний период:</w:t>
      </w:r>
    </w:p>
    <w:p w14:paraId="236ECBB5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lastRenderedPageBreak/>
        <w:t>1) центральные дороги, подъездные пути, тротуары, проходы между могилами и иные территории общего пользования на местах погребения должны быть очищены от различного рода загрязнений;</w:t>
      </w:r>
    </w:p>
    <w:p w14:paraId="6C89A95F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2) мероприятия по санитарной обрезке зеленых насаждений, удалению поросли сорной древесно-кустарниковой растительности должны производиться ежегодно.</w:t>
      </w:r>
    </w:p>
    <w:p w14:paraId="78338F2B" w14:textId="43BE7D5D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4.16.5. Работы по уходу за местом захоронения, надмогильным сооружением (кресты, памятники, плиты, склепы и т.п.), посадка цветов и декоративных кустарников, другой уход производятся супругом(ой), родственниками, законным представителем умершего или иным лицом с обязательным соблюдением санитарных требований.»</w:t>
      </w:r>
      <w:r w:rsidR="00EB28DC">
        <w:rPr>
          <w:bCs/>
          <w:sz w:val="27"/>
          <w:szCs w:val="27"/>
        </w:rPr>
        <w:t>.</w:t>
      </w:r>
    </w:p>
    <w:p w14:paraId="6D084B3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26. В пункте 5.1.9.:</w:t>
      </w:r>
    </w:p>
    <w:p w14:paraId="7239B0A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в подпункте 6 после слов «ограждения (заборах)» дополнить словами «на зеленых насаждениях (деревьях, кустарниках), водосточных трубах, на асфальтовых</w:t>
      </w:r>
      <w:r>
        <w:rPr>
          <w:bCs/>
          <w:sz w:val="27"/>
          <w:szCs w:val="27"/>
        </w:rPr>
        <w:t xml:space="preserve"> </w:t>
      </w:r>
      <w:r w:rsidRPr="00A547B3">
        <w:rPr>
          <w:bCs/>
          <w:sz w:val="27"/>
          <w:szCs w:val="27"/>
        </w:rPr>
        <w:t>и плиточных покрытиях»;</w:t>
      </w:r>
    </w:p>
    <w:p w14:paraId="2A39E6E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дополнить подпунктом 9 следующего содержания:</w:t>
      </w:r>
    </w:p>
    <w:p w14:paraId="0A5B3037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«9) вынос грунта и грязи колесами автотранспорта на дорогу общего пользования и тротуар.»;</w:t>
      </w:r>
    </w:p>
    <w:p w14:paraId="675565BA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27. Пункт 5.1.18. дополнить подпунктами 5, 6 следующего содержания:</w:t>
      </w:r>
    </w:p>
    <w:p w14:paraId="522C6FCE" w14:textId="0B162C9E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«5) высота складированного снега не должна превышать 0,8 </w:t>
      </w:r>
      <w:r w:rsidR="00EB28DC">
        <w:rPr>
          <w:bCs/>
          <w:sz w:val="27"/>
          <w:szCs w:val="27"/>
        </w:rPr>
        <w:t>-</w:t>
      </w:r>
      <w:r w:rsidRPr="00A547B3">
        <w:rPr>
          <w:bCs/>
          <w:sz w:val="27"/>
          <w:szCs w:val="27"/>
        </w:rPr>
        <w:t>1,2 м.;</w:t>
      </w:r>
    </w:p>
    <w:p w14:paraId="0DCA0682" w14:textId="4613B453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6) выталкивание снега на территории общего пользования запрещается.»</w:t>
      </w:r>
      <w:r w:rsidR="00EB28DC">
        <w:rPr>
          <w:bCs/>
          <w:sz w:val="27"/>
          <w:szCs w:val="27"/>
        </w:rPr>
        <w:t>.</w:t>
      </w:r>
    </w:p>
    <w:p w14:paraId="1A68667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28. Пункт 5.2.10. дополнить подпунктом 7 следующего содержания:</w:t>
      </w:r>
    </w:p>
    <w:p w14:paraId="322EE64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«7) места складирования снега определяются Исполнительным комитетом </w:t>
      </w:r>
      <w:r>
        <w:rPr>
          <w:bCs/>
          <w:sz w:val="27"/>
          <w:szCs w:val="27"/>
        </w:rPr>
        <w:t xml:space="preserve">       </w:t>
      </w:r>
      <w:r w:rsidRPr="00A547B3">
        <w:rPr>
          <w:bCs/>
          <w:sz w:val="27"/>
          <w:szCs w:val="27"/>
        </w:rPr>
        <w:t>Нижнекамского муниципального района и после снеготаяния должны быть очищены от мусора.»;</w:t>
      </w:r>
    </w:p>
    <w:p w14:paraId="4C43FFF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29. </w:t>
      </w:r>
      <w:r w:rsidRPr="00A547B3">
        <w:rPr>
          <w:sz w:val="27"/>
          <w:szCs w:val="27"/>
        </w:rPr>
        <w:t>Подпункт 6 пункта 5.2.11.</w:t>
      </w:r>
      <w:r w:rsidRPr="00A547B3">
        <w:rPr>
          <w:bCs/>
          <w:sz w:val="27"/>
          <w:szCs w:val="27"/>
        </w:rPr>
        <w:t xml:space="preserve"> дополнить абзацем следующего содержания:</w:t>
      </w:r>
    </w:p>
    <w:p w14:paraId="67C06579" w14:textId="0F83D2BF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«- на велосипедных дорожках.»</w:t>
      </w:r>
      <w:r w:rsidR="00EB28DC">
        <w:rPr>
          <w:bCs/>
          <w:sz w:val="27"/>
          <w:szCs w:val="27"/>
        </w:rPr>
        <w:t>.</w:t>
      </w:r>
    </w:p>
    <w:p w14:paraId="5B01C79E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30. Пункт 5.3.5. изложить в следующей редакции:</w:t>
      </w:r>
    </w:p>
    <w:p w14:paraId="6E53F17B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«5.3.5. Уборка и санитарное содержание объектов торговли, бытового обслуживания населения, общественного питания, пунктов выдачи заказов, дворовых клубов: </w:t>
      </w:r>
    </w:p>
    <w:p w14:paraId="2563E9E8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1) полная уборка входной группы объектов торговли, бытового обслуживания населения, общественного питания, пунктов выдачи заказов, дворовых клубов и прилегающих территорий осуществляется не менее двух раз в сутки (утром и вечером). Уборка и очистка наполненных отходами урн и мусоросборников производятся днем. Территория в радиусе 1 метра от урны должна быть чистой;</w:t>
      </w:r>
    </w:p>
    <w:p w14:paraId="05112441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2) у входа в объекты торговли, бытового обслуживания населения, общественного питания, пунктов выдачи заказов, дворовых клубов устанавливается не менее одной урны;</w:t>
      </w:r>
    </w:p>
    <w:p w14:paraId="7DA88336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3) в местах временной уличной торговли проводится уборка прилегающих территорий в радиусе 10 м, не допуская складирования тары и товаров на газонах и тротуарах;</w:t>
      </w:r>
    </w:p>
    <w:p w14:paraId="44BEB84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4) обеспечивается вывоз отходов;</w:t>
      </w:r>
    </w:p>
    <w:p w14:paraId="63AFAFB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5) в зимний период входные группы объектов торговли, бытового обслуживания населения, общественного питания, пунктов выдачи заказов, дворовых клубов должны быть оборудованы противоскользящими накладками, очищаться от снега и наледи.»;</w:t>
      </w:r>
    </w:p>
    <w:p w14:paraId="65F5D7D9" w14:textId="48822BFE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lastRenderedPageBreak/>
        <w:t>31. Подпункт 6 пункта 5.4.3. после слов «отвода талых вод» дополнить словами «сроком не более 14 суток.»</w:t>
      </w:r>
      <w:r w:rsidR="00EB28DC">
        <w:rPr>
          <w:bCs/>
          <w:sz w:val="27"/>
          <w:szCs w:val="27"/>
        </w:rPr>
        <w:t>.</w:t>
      </w:r>
    </w:p>
    <w:p w14:paraId="23669925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32. Пункт 5.4.9. дополнить подпунктом 15 следующего содержания:</w:t>
      </w:r>
    </w:p>
    <w:p w14:paraId="320DD6D7" w14:textId="2A051AC6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«15) разжигать костры, в том числе проводить мероприятия, предусматривающие использование открытого огня, использовать мангалы и иные приспособления для тепловой обработки пищи с помощью открытого огня.»</w:t>
      </w:r>
      <w:r w:rsidR="00EB28DC">
        <w:rPr>
          <w:bCs/>
          <w:sz w:val="27"/>
          <w:szCs w:val="27"/>
        </w:rPr>
        <w:t>.</w:t>
      </w:r>
    </w:p>
    <w:p w14:paraId="57F7CB0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33. Пункт 5.4.15. изложить в следующей редакции:</w:t>
      </w:r>
    </w:p>
    <w:p w14:paraId="5833911F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«5.4.15. Размещение транспортных средств на внутриквартальных и придомовых территориях не должно препятствовать передвижению людей, специальной техники, а также проведению зимних уборочных работ.</w:t>
      </w:r>
    </w:p>
    <w:p w14:paraId="4D532F19" w14:textId="71A51133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При уборке придомовой территории многоквартирных домов необходимо </w:t>
      </w:r>
      <w:r>
        <w:rPr>
          <w:bCs/>
          <w:sz w:val="27"/>
          <w:szCs w:val="27"/>
        </w:rPr>
        <w:t xml:space="preserve">            </w:t>
      </w:r>
      <w:r w:rsidRPr="00A547B3">
        <w:rPr>
          <w:bCs/>
          <w:sz w:val="27"/>
          <w:szCs w:val="27"/>
        </w:rPr>
        <w:t>информировать жителей о сроках и месте проведения работ по уборке и вывозу снега с придомовой территории и о необходимости перемещения транспортных средств в случае создания препятствий для работ снегоуборочной техники.»</w:t>
      </w:r>
      <w:r w:rsidR="00EB28DC">
        <w:rPr>
          <w:bCs/>
          <w:sz w:val="27"/>
          <w:szCs w:val="27"/>
        </w:rPr>
        <w:t>.</w:t>
      </w:r>
    </w:p>
    <w:p w14:paraId="0B42ADF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34. Абзац 10 раздела 6 изложить в следующей редакции:</w:t>
      </w:r>
    </w:p>
    <w:p w14:paraId="1817EAEB" w14:textId="49E57C25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«6.1.3.1. На озелененных территориях общего пользования не допускается:»</w:t>
      </w:r>
      <w:r w:rsidR="00EB28DC">
        <w:rPr>
          <w:bCs/>
          <w:sz w:val="27"/>
          <w:szCs w:val="27"/>
        </w:rPr>
        <w:t>.</w:t>
      </w:r>
    </w:p>
    <w:p w14:paraId="689BF037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547B3">
        <w:rPr>
          <w:bCs/>
          <w:sz w:val="27"/>
          <w:szCs w:val="27"/>
        </w:rPr>
        <w:t xml:space="preserve">35. Раздел 6 </w:t>
      </w:r>
      <w:r w:rsidRPr="00A547B3">
        <w:rPr>
          <w:sz w:val="27"/>
          <w:szCs w:val="27"/>
        </w:rPr>
        <w:t>дополнить</w:t>
      </w:r>
      <w:r w:rsidRPr="00A547B3">
        <w:rPr>
          <w:bCs/>
          <w:sz w:val="27"/>
          <w:szCs w:val="27"/>
        </w:rPr>
        <w:t xml:space="preserve"> пунктом 6.1.6. </w:t>
      </w:r>
      <w:r w:rsidRPr="00A547B3">
        <w:rPr>
          <w:sz w:val="27"/>
          <w:szCs w:val="27"/>
        </w:rPr>
        <w:t>следующего содержания:</w:t>
      </w:r>
    </w:p>
    <w:p w14:paraId="415B6CAF" w14:textId="47788A52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«6.1.6. В аварийных ситуациях на объектах и/или инженерных коммуникациях, требующих безотлагательного проведения ремонтных работ, снос зеленых насаждений производится без предварительного оформления разрешений с уведомлением </w:t>
      </w:r>
      <w:r w:rsidR="00EB28DC">
        <w:rPr>
          <w:bCs/>
          <w:sz w:val="27"/>
          <w:szCs w:val="27"/>
        </w:rPr>
        <w:t>и</w:t>
      </w:r>
      <w:r w:rsidRPr="00A547B3">
        <w:rPr>
          <w:bCs/>
          <w:sz w:val="27"/>
          <w:szCs w:val="27"/>
        </w:rPr>
        <w:t>сполнительного комитета, в течении одних суток с момента возникновения указанных аварийных ситуаций.»</w:t>
      </w:r>
      <w:r w:rsidR="00EB28DC">
        <w:rPr>
          <w:bCs/>
          <w:sz w:val="27"/>
          <w:szCs w:val="27"/>
        </w:rPr>
        <w:t>.</w:t>
      </w:r>
    </w:p>
    <w:p w14:paraId="6B655555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sz w:val="27"/>
          <w:szCs w:val="27"/>
        </w:rPr>
        <w:t>36.</w:t>
      </w:r>
      <w:r w:rsidRPr="00A547B3">
        <w:rPr>
          <w:bCs/>
          <w:sz w:val="27"/>
          <w:szCs w:val="27"/>
        </w:rPr>
        <w:t xml:space="preserve"> Пункт 6.6.1 после слов «б) конструкции, размещаемые на зданиях, строениях, сооружениях.» дополнить абзацами следующего содержания:</w:t>
      </w:r>
    </w:p>
    <w:p w14:paraId="29877CF7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«Средства размещения наружной информации и рекламные конструкции могут быть в виде:</w:t>
      </w:r>
    </w:p>
    <w:p w14:paraId="4DD1D68A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настенной конструкции;</w:t>
      </w:r>
    </w:p>
    <w:p w14:paraId="0620389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консольной конструкции;</w:t>
      </w:r>
    </w:p>
    <w:p w14:paraId="1D26AA48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крышной установки;</w:t>
      </w:r>
    </w:p>
    <w:p w14:paraId="6F5F47F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витринной конструкции;</w:t>
      </w:r>
    </w:p>
    <w:p w14:paraId="35580D2B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учрежденческой доски;</w:t>
      </w:r>
    </w:p>
    <w:p w14:paraId="0DFE070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режимной таблички;</w:t>
      </w:r>
    </w:p>
    <w:p w14:paraId="655FB024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модульной конструкции;</w:t>
      </w:r>
    </w:p>
    <w:p w14:paraId="22F53BCF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объемно-пространственной композиции;</w:t>
      </w:r>
    </w:p>
    <w:p w14:paraId="350428C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щитовой конструкции;</w:t>
      </w:r>
    </w:p>
    <w:p w14:paraId="7B9E0794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флаговой композиции.</w:t>
      </w:r>
    </w:p>
    <w:p w14:paraId="7895A110" w14:textId="3F3E6BD3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Собственники должны осуществлять размещение средств наружной рекламы и информации на зданиях, строениях, сооружениях общественного назначения на основании дизайн-проектов, выполненных с учетом комплексного размещения средств наружной рекламы и информации на объекте (далее - </w:t>
      </w:r>
      <w:r w:rsidR="00EB28DC">
        <w:rPr>
          <w:bCs/>
          <w:sz w:val="27"/>
          <w:szCs w:val="27"/>
        </w:rPr>
        <w:t>К</w:t>
      </w:r>
      <w:r w:rsidRPr="00A547B3">
        <w:rPr>
          <w:bCs/>
          <w:sz w:val="27"/>
          <w:szCs w:val="27"/>
        </w:rPr>
        <w:t xml:space="preserve">онцепция). </w:t>
      </w:r>
    </w:p>
    <w:p w14:paraId="1F50DD06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1.Концепция должна быть выполнена в составе эскизного предложения на здание, строение, сооружение или по завершении строительства в виде отдельного</w:t>
      </w:r>
      <w:r>
        <w:rPr>
          <w:bCs/>
          <w:sz w:val="27"/>
          <w:szCs w:val="27"/>
        </w:rPr>
        <w:t xml:space="preserve"> </w:t>
      </w:r>
      <w:r w:rsidRPr="00A547B3">
        <w:rPr>
          <w:bCs/>
          <w:sz w:val="27"/>
          <w:szCs w:val="27"/>
        </w:rPr>
        <w:t xml:space="preserve">документа с обозначением основных характеристик средств наружной рекламы и информации (тип, вид, цветовое решение, габариты, способ подсветки). </w:t>
      </w:r>
    </w:p>
    <w:p w14:paraId="7C3BEC8B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2. Концепция должна быть оформлена в цветном изображении в читаемом масштабе А3 формата и содержать следующую информацию:</w:t>
      </w:r>
    </w:p>
    <w:p w14:paraId="21EE87A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lastRenderedPageBreak/>
        <w:t>- существующее фото объекта, раскрывающее характеристики здания, строения, сооружения и собственной территории, а также его взаимосвязь с окружением с указанием габаритных размеров.</w:t>
      </w:r>
    </w:p>
    <w:p w14:paraId="56D6247F" w14:textId="272C4208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графическое изображение фасадов объекта, с обозначением типов конструкций и кратким описанием используемых материалов, конструктивного и цветового решения, основных габаритов, способов подсветки</w:t>
      </w:r>
      <w:r w:rsidR="00EB28DC">
        <w:rPr>
          <w:bCs/>
          <w:sz w:val="27"/>
          <w:szCs w:val="27"/>
        </w:rPr>
        <w:t>.</w:t>
      </w:r>
    </w:p>
    <w:p w14:paraId="7043036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3. Концепция подлежит согласованию с уполномоченным органом местного самоуправления.».</w:t>
      </w:r>
    </w:p>
    <w:p w14:paraId="55E5D258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37. Пункт 6.6.4. дополнить абзацами следующего содержания:</w:t>
      </w:r>
    </w:p>
    <w:p w14:paraId="6CC34AAA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Размещение средства наружной информации без согласования дизайн-проекта размещения средства наружной информации не допускается. В случае размещения </w:t>
      </w:r>
      <w:r>
        <w:rPr>
          <w:bCs/>
          <w:sz w:val="27"/>
          <w:szCs w:val="27"/>
        </w:rPr>
        <w:t xml:space="preserve">      </w:t>
      </w:r>
      <w:r w:rsidRPr="00A547B3">
        <w:rPr>
          <w:bCs/>
          <w:sz w:val="27"/>
          <w:szCs w:val="27"/>
        </w:rPr>
        <w:t xml:space="preserve">вывески без разрешительной документации она подлежит демонтажу на основании предписания </w:t>
      </w:r>
      <w:r w:rsidRPr="00A547B3">
        <w:rPr>
          <w:bCs/>
          <w:color w:val="000000"/>
          <w:sz w:val="27"/>
          <w:szCs w:val="27"/>
        </w:rPr>
        <w:t>Исполнительного комитета Нижнекамского муниципального района</w:t>
      </w:r>
      <w:r w:rsidRPr="00A547B3">
        <w:rPr>
          <w:bCs/>
          <w:sz w:val="27"/>
          <w:szCs w:val="27"/>
        </w:rPr>
        <w:t xml:space="preserve"> о выявлении незаконно размещаемого средства наружной информации.</w:t>
      </w:r>
    </w:p>
    <w:p w14:paraId="1B144DA7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Срок размещения средства наружной информации (дизайн-проект) устанавливается решением комиссии по рассмотрению вопросов, связанных с выдачей разрешения на установку и эксплуатацию рекламной конструкции и средств наружной информации в Нижнекамском муниципальном районе.</w:t>
      </w:r>
    </w:p>
    <w:p w14:paraId="74F3B6B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При продаже или иного отчуждения права собственности (иного вещного права) владельца средства наружной информации на здание, строение, сооружение дизайн-проект аннулируется.</w:t>
      </w:r>
    </w:p>
    <w:p w14:paraId="44B65DE8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Расстояние между средствами наружной информации устанавливается с учетом рядом находящихся конструкций, которые не должны визуально перекрывать друг </w:t>
      </w:r>
      <w:r>
        <w:rPr>
          <w:bCs/>
          <w:sz w:val="27"/>
          <w:szCs w:val="27"/>
        </w:rPr>
        <w:t xml:space="preserve">      </w:t>
      </w:r>
      <w:r w:rsidRPr="00A547B3">
        <w:rPr>
          <w:bCs/>
          <w:sz w:val="27"/>
          <w:szCs w:val="27"/>
        </w:rPr>
        <w:t>друга.</w:t>
      </w:r>
    </w:p>
    <w:p w14:paraId="233D60D4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Владельцы средств размещения наружной рекламы и информации обеспечивают их надлежащее состояние, своевременно производят их ремонт и уборку места размещения средств наружной рекламы и информации.</w:t>
      </w:r>
    </w:p>
    <w:p w14:paraId="04B86CC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Владелец рекламной или информационной конструкции восстанавливает благоустройство территории и (или) внешний вид фасада после монтажа (демонтажа) в течение трех суток.</w:t>
      </w:r>
    </w:p>
    <w:p w14:paraId="3232A866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Средства размещения наружной рекламы и информации при наличии у них фундаментного блока должны быть демонтированы вместе с фундаментным блоком.</w:t>
      </w:r>
    </w:p>
    <w:p w14:paraId="5C73262C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Не допускается повреждение сооружений и отделки объектов при креплении к ним средств наружной рекламы и информации, а также снижение их целостности, прочности и устойчивости.</w:t>
      </w:r>
    </w:p>
    <w:p w14:paraId="488C4D0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Не допускаются размещение и эксплуатация средств размещения наружной</w:t>
      </w:r>
      <w:r>
        <w:rPr>
          <w:bCs/>
          <w:sz w:val="27"/>
          <w:szCs w:val="27"/>
        </w:rPr>
        <w:t xml:space="preserve">          </w:t>
      </w:r>
      <w:r w:rsidRPr="00A547B3">
        <w:rPr>
          <w:bCs/>
          <w:sz w:val="27"/>
          <w:szCs w:val="27"/>
        </w:rPr>
        <w:t xml:space="preserve"> рекламы и информации без размещения на них рекламного или информационного</w:t>
      </w:r>
      <w:r>
        <w:rPr>
          <w:bCs/>
          <w:sz w:val="27"/>
          <w:szCs w:val="27"/>
        </w:rPr>
        <w:t xml:space="preserve"> </w:t>
      </w:r>
      <w:r w:rsidRPr="00A547B3">
        <w:rPr>
          <w:bCs/>
          <w:sz w:val="27"/>
          <w:szCs w:val="27"/>
        </w:rPr>
        <w:t>сообщения, повреждение информационного поля, а также завешивание, заклеивание средств наружной рекламы и информации полиэтиленовой пленкой и иными материалами.</w:t>
      </w:r>
    </w:p>
    <w:p w14:paraId="49733C9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Не допускается наличие порванных, а также мятых и рваных баннеров. Фундаменты щитовых конструкций не должны выступать над уровнем земли. В случаях, когда отсутствует техническая возможность заглубления фундамента, допускается его размещение без заглубления при условии декоративного оформления. Для подсвета щитовых конструкций малого и среднего форматов при наличии технической возможности должна использоваться подземная подводка электропитания.  </w:t>
      </w:r>
      <w:r w:rsidRPr="00A547B3">
        <w:rPr>
          <w:bCs/>
          <w:sz w:val="27"/>
          <w:szCs w:val="27"/>
        </w:rPr>
        <w:lastRenderedPageBreak/>
        <w:t>Нижний край каркаса еврощита 3х6 м или крепящих его конструкций должен располагаться на высоте не менее 4,5 м от поверхности земли.</w:t>
      </w:r>
    </w:p>
    <w:p w14:paraId="64E73D4C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Собственники, иные правообладатели зданий, сооружений, встроенно-пристроенных нежилых помещений и иные лица, на которых возложены соответствующие обязанности должны демонтировать средство размещения наружной информации (вывеску) в случае, если такая вывеска не эксплуатируется, изменен фасад здания.</w:t>
      </w:r>
    </w:p>
    <w:p w14:paraId="16277669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Средства наружной информации подлежат демонтажу при изменении фасада здания в местах их размещения в случаях:</w:t>
      </w:r>
    </w:p>
    <w:p w14:paraId="02F65FE8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увеличения этажности здания, связанной с изменением внешнего облика фасада;</w:t>
      </w:r>
    </w:p>
    <w:p w14:paraId="40C9FEE1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увеличения или уменьшения высоты этажа, связанной с внешними изменениями фасада;</w:t>
      </w:r>
    </w:p>
    <w:p w14:paraId="2043CF0A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изменения цветового решения фасада, предусматривающего суперграфику;</w:t>
      </w:r>
    </w:p>
    <w:p w14:paraId="646A802F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увеличения габаритов проемов на фасаде;</w:t>
      </w:r>
    </w:p>
    <w:p w14:paraId="64C464D6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увеличения площади застройки, организации встроенно-пристроенных объектов (капитальных, некапитальных);</w:t>
      </w:r>
    </w:p>
    <w:p w14:paraId="5D5D56CF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  - изменения архитектурных особенностей фасада, в том числе размещения архитектурных деталей, декоративно-художественного оформления, устройства козырьков входных групп.</w:t>
      </w:r>
    </w:p>
    <w:p w14:paraId="60D820B5" w14:textId="2FA8748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Запрещается размещение и эксплуатация на фасаде и (или) крыше здания, сооружения держателей флагов, флагштоков без наличия концептуального решения (проекта), согласованного с уполномоченным органом</w:t>
      </w:r>
      <w:r w:rsidR="00EB28DC">
        <w:rPr>
          <w:bCs/>
          <w:sz w:val="27"/>
          <w:szCs w:val="27"/>
        </w:rPr>
        <w:t>.</w:t>
      </w:r>
    </w:p>
    <w:p w14:paraId="5E6BB3F7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Запрещается размещение и эксплуатация на фасаде и (или) крыше здания, сооружения средств размещения наружной информации без паспорта, согласованного с уполномоченным органом, за исключением учрежденческих досок, режимных табличек;</w:t>
      </w:r>
    </w:p>
    <w:p w14:paraId="64E4005E" w14:textId="330993AC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Запрещается развешивание и расклейка в целях дальнейшего их использования афиш, объявлений, плакатов и другой информационно-печатной продукции на фасадах, окнах (в том числе с внутренней стороны оконного проема), на дверях (в том числе с внутренней стороны поверхности двери и дверного проема) зданий и сооружений, в том числе некапитальных</w:t>
      </w:r>
      <w:r w:rsidR="00EB28DC">
        <w:rPr>
          <w:bCs/>
          <w:sz w:val="27"/>
          <w:szCs w:val="27"/>
        </w:rPr>
        <w:t>.</w:t>
      </w:r>
    </w:p>
    <w:p w14:paraId="19EEF6BC" w14:textId="0434D51B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Запрещается закрытие существующих декоративных, архитектурных и художественных элементов фасада элементами входной группы, новой отделкой и средствами наружной рекламы и информации</w:t>
      </w:r>
      <w:r w:rsidR="00EB28DC">
        <w:rPr>
          <w:bCs/>
          <w:sz w:val="27"/>
          <w:szCs w:val="27"/>
        </w:rPr>
        <w:t>.</w:t>
      </w:r>
    </w:p>
    <w:p w14:paraId="7F7C42F0" w14:textId="54FCC638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38. В пункте 6.6.6.:</w:t>
      </w:r>
    </w:p>
    <w:p w14:paraId="5D20FDAD" w14:textId="445886D5" w:rsidR="00A547B3" w:rsidRPr="00A547B3" w:rsidRDefault="00E01E21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под</w:t>
      </w:r>
      <w:r w:rsidR="00A547B3" w:rsidRPr="00A547B3">
        <w:rPr>
          <w:bCs/>
          <w:sz w:val="27"/>
          <w:szCs w:val="27"/>
        </w:rPr>
        <w:t>пункт 12 изложить в следующей редакции:</w:t>
      </w:r>
    </w:p>
    <w:p w14:paraId="55B0C5D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«12) со сменной информацией, за исключением декоративных панно, модульных конструкций, а также конструкций в виде стел на автозаправочных станциях, щитовых, витринных, консольных конструкций для организаций, осуществляющих банковские операции, для бюджетных объектов социальной сферы, а также автотранспортных предприятий, оказывающих услуги пассажирских перевозок;»;</w:t>
      </w:r>
    </w:p>
    <w:p w14:paraId="79A39E5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дополнить пунктами 21-32 следующего содержания:</w:t>
      </w:r>
    </w:p>
    <w:p w14:paraId="14FDDDB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«21) с использованием мерцающего света;</w:t>
      </w:r>
    </w:p>
    <w:p w14:paraId="6A2EE621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22) в контрастном и насыщенном цветовом решении, не сочетающимся с архитектурным фоном;</w:t>
      </w:r>
    </w:p>
    <w:p w14:paraId="243F727B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lastRenderedPageBreak/>
        <w:t>23) без учета концептуальных решений торговых объектов;</w:t>
      </w:r>
    </w:p>
    <w:p w14:paraId="3117A124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24) эксплуатация средств наружной информации, имеющих механические</w:t>
      </w:r>
      <w:r>
        <w:rPr>
          <w:bCs/>
          <w:sz w:val="27"/>
          <w:szCs w:val="27"/>
        </w:rPr>
        <w:t xml:space="preserve"> </w:t>
      </w:r>
      <w:r w:rsidRPr="00A547B3">
        <w:rPr>
          <w:bCs/>
          <w:sz w:val="27"/>
          <w:szCs w:val="27"/>
        </w:rPr>
        <w:t>повреждения (деформация конструкции, поврежденный щит и т.п.);</w:t>
      </w:r>
    </w:p>
    <w:p w14:paraId="728DAE5A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25) с применением неидентичных размеров и шрифтов надписей на разных</w:t>
      </w:r>
      <w:r>
        <w:rPr>
          <w:bCs/>
          <w:sz w:val="27"/>
          <w:szCs w:val="27"/>
        </w:rPr>
        <w:t xml:space="preserve"> </w:t>
      </w:r>
      <w:r w:rsidRPr="00A547B3">
        <w:rPr>
          <w:bCs/>
          <w:sz w:val="27"/>
          <w:szCs w:val="27"/>
        </w:rPr>
        <w:t>языках;</w:t>
      </w:r>
    </w:p>
    <w:p w14:paraId="4066AF74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26) более, чем в два уровня;</w:t>
      </w:r>
    </w:p>
    <w:p w14:paraId="3E65B940" w14:textId="257A2B3F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27) располагать информацию хаотично, без учета допустимой зоны или размещения</w:t>
      </w:r>
      <w:r w:rsidR="00EB28DC">
        <w:rPr>
          <w:bCs/>
          <w:sz w:val="27"/>
          <w:szCs w:val="27"/>
        </w:rPr>
        <w:t>;</w:t>
      </w:r>
    </w:p>
    <w:p w14:paraId="5F80AA5C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28) размещение любой рекламы или информации на скатной кровле и декоративных элементах аналогичного вида;</w:t>
      </w:r>
    </w:p>
    <w:p w14:paraId="66146AA7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29) выше верхней отметки кровли (парапета, фриза) встроенно-пристроенных помещений (включая тамбуры);</w:t>
      </w:r>
    </w:p>
    <w:p w14:paraId="384C83B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30) с использованием динамического способа передачи информации;</w:t>
      </w:r>
    </w:p>
    <w:p w14:paraId="6A654D9B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31) с использованием баннерной ткани, за исключением случая, предусмотренного концептуальным решением размещения средств наружной рекламы и информации;</w:t>
      </w:r>
    </w:p>
    <w:p w14:paraId="4B5F1C82" w14:textId="7213F6D4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32) с использованием подложки и дополнительных элементов, отличающихся по цвету фриза стены здания, мест предусмотренных для размещения вывесок.»</w:t>
      </w:r>
      <w:r w:rsidR="00EB28DC">
        <w:rPr>
          <w:bCs/>
          <w:sz w:val="27"/>
          <w:szCs w:val="27"/>
        </w:rPr>
        <w:t>.</w:t>
      </w:r>
    </w:p>
    <w:p w14:paraId="1AD581F8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39. </w:t>
      </w:r>
      <w:bookmarkStart w:id="0" w:name="_Hlk130483201"/>
      <w:r w:rsidRPr="00A547B3">
        <w:rPr>
          <w:bCs/>
          <w:sz w:val="27"/>
          <w:szCs w:val="27"/>
        </w:rPr>
        <w:t xml:space="preserve">Раздел 6 дополнить пунктом </w:t>
      </w:r>
      <w:bookmarkEnd w:id="0"/>
      <w:r w:rsidRPr="00A547B3">
        <w:rPr>
          <w:sz w:val="27"/>
          <w:szCs w:val="27"/>
        </w:rPr>
        <w:t>6.6.7.</w:t>
      </w:r>
      <w:r w:rsidRPr="00A547B3">
        <w:rPr>
          <w:bCs/>
          <w:sz w:val="27"/>
          <w:szCs w:val="27"/>
        </w:rPr>
        <w:t xml:space="preserve"> следующего содержания:</w:t>
      </w:r>
    </w:p>
    <w:p w14:paraId="0BE7B94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«6.6.7. Требования к отдельным видам средств размещения наружной информации:</w:t>
      </w:r>
    </w:p>
    <w:p w14:paraId="53BC66E9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6.6.7.1. Не допускается размещение настенных конструкций:</w:t>
      </w:r>
    </w:p>
    <w:p w14:paraId="7DC4CB5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1) высотой более 2/3 от высоты простенка между окнами этажей здания, нестационарного торгового объекта;</w:t>
      </w:r>
    </w:p>
    <w:p w14:paraId="01BA9D0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2) высотой более 1/2 от высоты простенка между окнами этажей здания, нестационарного торгового объекта при наличии арочных окон;</w:t>
      </w:r>
    </w:p>
    <w:p w14:paraId="6F2610B1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3) высотой текстовой информации более 3/7 от высоты фриза, парапета, либо другой предусмотренной площади под размещение настенных конструкций (в том числе встроенно-пристроенных помещений) или специально отведенного участка, предназначенного для размещения средств наружной рекламы и информации;</w:t>
      </w:r>
    </w:p>
    <w:p w14:paraId="225B54A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4) высотой менее или более высоты фриза на одноэтажных зданиях (в том числе встроенно-пристроенных помещениях), входных группах, нестационарных торговых объектах в виде световых коробов, фоновых конструкций, размещаемых на фризе;</w:t>
      </w:r>
    </w:p>
    <w:p w14:paraId="24CA9ED9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5) высотой более 1/2 от высоты фронтона здания, нестационарного торгового объекта;</w:t>
      </w:r>
    </w:p>
    <w:p w14:paraId="0C3CB61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6) высотой более 0,5 м на козырьке;</w:t>
      </w:r>
    </w:p>
    <w:p w14:paraId="10214561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7) в длину более 70% от длины фасада;</w:t>
      </w:r>
    </w:p>
    <w:p w14:paraId="676F4B3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8) в пределах первого этажа высотой более 0,5 м, длиной более 50% простенка при размещении между проемами и высотой более 1,5 м, длиной более 50% простенка на угловых участках;</w:t>
      </w:r>
    </w:p>
    <w:p w14:paraId="33A65B6C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9) с применением неидентичных размеров и шрифтов надписей на разных языках;</w:t>
      </w:r>
    </w:p>
    <w:p w14:paraId="6459754F" w14:textId="77777777" w:rsidR="00EB28DC" w:rsidRDefault="00A547B3" w:rsidP="00EB28DC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10) ниже 0,6 м от уровня земли до нижнего края настенной конструкции при размещении на поверхности наружных стен первого, цокольного или подвального этажей;</w:t>
      </w:r>
    </w:p>
    <w:p w14:paraId="050F617D" w14:textId="0E4E13C7" w:rsidR="00A547B3" w:rsidRPr="00A547B3" w:rsidRDefault="00A547B3" w:rsidP="00EB28DC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lastRenderedPageBreak/>
        <w:t>11) выше второго этажа при наличии проемов, при отсутствии сплошного остекления, фриза, фронтона, за исключением случаев, когда высота межоконного простенка превышает две высоты оконного проема, над которым предполагается размещение конструкции;</w:t>
      </w:r>
    </w:p>
    <w:p w14:paraId="3A1B9EE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12) в количестве более одной конструкции при размещении на сплошном остеклении выше второго этажа;</w:t>
      </w:r>
    </w:p>
    <w:p w14:paraId="50ACAB8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13) в виде фоновых конструкций и световых коробов на фризе, поверхность которого расположена непараллельно стене здания, нестационарного торгового объекта, входной группы, козырьках;</w:t>
      </w:r>
    </w:p>
    <w:p w14:paraId="0B3C8A06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14) с использованием цвета фона фоновых конструкций на здании, нестационарном торговом объекте, отличного от цвета фриза;</w:t>
      </w:r>
    </w:p>
    <w:p w14:paraId="2C87BBF5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15) в виде фоновых конструкций и световых коробов при размещении между проемами первого или ниже первого этажа;</w:t>
      </w:r>
    </w:p>
    <w:p w14:paraId="6E426D2F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16) со сменной информацией;</w:t>
      </w:r>
    </w:p>
    <w:p w14:paraId="05639359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17) с изображением, непосредственно нанесенным на поверхность стены на фасадах зданий, предполагающих использование других видов настенных конструкций;</w:t>
      </w:r>
    </w:p>
    <w:p w14:paraId="581866C4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18) на фронтоне, фризе верхнего этажа при наличии крышной конструкции, размещенной над местом предполагаемого размещения конструкции на данном здании, установленной в соответствии с разрешением (согласованием), срок действия которого не истек, за исключением крышной конструкции, объединенной с настенной конструкцией единым информационным содержанием (общая информация об одной деятельности);</w:t>
      </w:r>
    </w:p>
    <w:p w14:paraId="3B2B5834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19) выше уровня карниза, отделяющего плоскость крыши от стены здания, нестационарного торгового объекта при высоте от уровня карниза до конька скатной кровли менее 3,0 м;</w:t>
      </w:r>
    </w:p>
    <w:p w14:paraId="08E3850E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20) в количестве более одной конструкции выше уровня карниза, отделяющего плоскость крыши от стены здания, нестационарного торгового объекта;</w:t>
      </w:r>
    </w:p>
    <w:p w14:paraId="1B742C7A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21) более одной на завершении фасада (фриз, фронтон) здания, сооружения, в том числе некапитального, общей площадью менее 400,0 кв. м, не отражающей общего наименования здания, сооружения, за исключением одноэтажных;</w:t>
      </w:r>
    </w:p>
    <w:p w14:paraId="52DAF53F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22) в пределах наружных стен цокольного и подвального этажа высотой более </w:t>
      </w:r>
      <w:r>
        <w:rPr>
          <w:bCs/>
          <w:sz w:val="27"/>
          <w:szCs w:val="27"/>
        </w:rPr>
        <w:t xml:space="preserve">       </w:t>
      </w:r>
      <w:r w:rsidRPr="00A547B3">
        <w:rPr>
          <w:bCs/>
          <w:sz w:val="27"/>
          <w:szCs w:val="27"/>
        </w:rPr>
        <w:t>0,3 м.</w:t>
      </w:r>
    </w:p>
    <w:p w14:paraId="34FF632E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6.6.7.2.   Не допускается размещение настенных панно:</w:t>
      </w:r>
    </w:p>
    <w:p w14:paraId="448CA7C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1) ниже уровня первого этажа;</w:t>
      </w:r>
    </w:p>
    <w:p w14:paraId="630CCBB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2) между дверными и оконными проемами, за исключением витрин;</w:t>
      </w:r>
    </w:p>
    <w:p w14:paraId="7CEF15B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4) с использованием баннерной ткани без внутреннего подсвета;</w:t>
      </w:r>
    </w:p>
    <w:p w14:paraId="7B204A0B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5) с использованием динамического способа передачи информации.</w:t>
      </w:r>
    </w:p>
    <w:p w14:paraId="20C575EB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6.6.7.3. Не допускается установка консольных конструкций:</w:t>
      </w:r>
    </w:p>
    <w:p w14:paraId="52497DD4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1) высотой и длиной более 0,5 м;</w:t>
      </w:r>
    </w:p>
    <w:p w14:paraId="686D1677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2) на расстоянии более 0,2 м от поверхности фасада;</w:t>
      </w:r>
    </w:p>
    <w:p w14:paraId="3C03B50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3) на расстоянии ближе 5 м друг от друга;</w:t>
      </w:r>
    </w:p>
    <w:p w14:paraId="75440F8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4) на расстоянии более чем на 0,2 м от края фасада и менее 2,5 м от уровня земли до нижнего края конструкции;</w:t>
      </w:r>
    </w:p>
    <w:p w14:paraId="4F13926B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5) непосредственно над входами в здание;</w:t>
      </w:r>
    </w:p>
    <w:p w14:paraId="3CE4E285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6) на расстоянии ближе 10 м друг от друга;</w:t>
      </w:r>
    </w:p>
    <w:p w14:paraId="33D2E561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lastRenderedPageBreak/>
        <w:t>7) с использованием динамического способа передачи информации, за исключением консольных конструкций для организаций.</w:t>
      </w:r>
    </w:p>
    <w:p w14:paraId="3CB684A5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6.6.7.4. Не допускается размещение крышных конструкций:</w:t>
      </w:r>
    </w:p>
    <w:p w14:paraId="410B6F94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1) высотой: более 0,5 м для одноэтажных зданий, нестационарных торговых объектов; более 1,0 м для двухэтажных зданий, нестационарных торговых объектов; более 1,5 м для трех-, пятиэтажных зданий; более 2,0 м для шести-, девятиэтажных зданий; более 2,5 м для 10 - 15-этажных зданий и для зданий, имеющих 16 и более этажей;</w:t>
      </w:r>
    </w:p>
    <w:p w14:paraId="6EC45F19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2) длиной: более 1/2 от длины фасада (части фасада), по отношению к которому она размещается;</w:t>
      </w:r>
    </w:p>
    <w:p w14:paraId="7E813638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3) на многоквартирных жилых домах;</w:t>
      </w:r>
    </w:p>
    <w:p w14:paraId="3E09F12A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4) со сменной информацией;</w:t>
      </w:r>
    </w:p>
    <w:p w14:paraId="1E75A49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5) с использованием динамического способа передачи информации;</w:t>
      </w:r>
    </w:p>
    <w:p w14:paraId="2238D209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6) высотой дополнительных символов (логотипов, цифр, знаков, художественных элементов) более 1/3 высоты текстовой информации.</w:t>
      </w:r>
    </w:p>
    <w:p w14:paraId="78DE632E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6.6.7.5. Не допускается размещение витринных конструкций:</w:t>
      </w:r>
    </w:p>
    <w:p w14:paraId="068FD998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1) в оконном проеме площадью менее 5,0 кв. м;</w:t>
      </w:r>
    </w:p>
    <w:p w14:paraId="579B55B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2) на расстоянии от остекления витрины до витринной конструкции менее 0,15 м со стороны помещения;</w:t>
      </w:r>
    </w:p>
    <w:p w14:paraId="7D3326F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4) в виде окраски и покрытия декоративными пленками поверхности остекления витрин;</w:t>
      </w:r>
    </w:p>
    <w:p w14:paraId="2E6BA0E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5) путем замены остекления витрин световыми коробами;</w:t>
      </w:r>
    </w:p>
    <w:p w14:paraId="7207EA5F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6) с использованием динамического способа передачи информации;</w:t>
      </w:r>
    </w:p>
    <w:p w14:paraId="34B72A69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7) на расстоянии менее 1,5 м между витринными конструкциями.</w:t>
      </w:r>
    </w:p>
    <w:p w14:paraId="71E2C73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6.6.7.6. Не допускается размещение учрежденческой доски, режимной таблички:</w:t>
      </w:r>
    </w:p>
    <w:p w14:paraId="2400CD31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1) длиной более 0,6 м и высотой более 0,8 м (учрежденческая доска);</w:t>
      </w:r>
    </w:p>
    <w:p w14:paraId="4DCC866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2) длиной более 0,4 м и высотой более 0,6 м (режимная табличка);</w:t>
      </w:r>
    </w:p>
    <w:p w14:paraId="3A4BE5D8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3) длиной более 0,6 м и высотой более 0,4 м (режимная табличка, размещаемая на остеклении входных групп методом нанесения трафаретной печати);</w:t>
      </w:r>
    </w:p>
    <w:p w14:paraId="0CBD689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4) более двух для одной организации независимо от ее организационно-правовой формы, одного индивидуального предпринимателя на одном здании, нестационарном торговом объекте, ограждении;</w:t>
      </w:r>
    </w:p>
    <w:p w14:paraId="59610EAA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5) отличающихся по размеру, не идентичных по материалу, из которого изготовлена конструкция;</w:t>
      </w:r>
    </w:p>
    <w:p w14:paraId="7B7C6BFE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6) более одной на остеклении входных групп (двери), выполненной методом нанесения трафаретной печати;</w:t>
      </w:r>
    </w:p>
    <w:p w14:paraId="6F47E01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7) с использованием подсветки, за исключением вывесок на ограждении;</w:t>
      </w:r>
    </w:p>
    <w:p w14:paraId="336DA7A8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8) в виде бесфоновых конструкций;</w:t>
      </w:r>
    </w:p>
    <w:p w14:paraId="10C599E5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9) за пределами секции ограждения;</w:t>
      </w:r>
    </w:p>
    <w:p w14:paraId="07ADB31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10) выше уровня ограждения;</w:t>
      </w:r>
    </w:p>
    <w:p w14:paraId="2DBB7AF4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11) с использованием динамического способа передачи информации.</w:t>
      </w:r>
    </w:p>
    <w:p w14:paraId="0C68AC1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6.6.7.7. Модульная конструкция может размещаться в виде:</w:t>
      </w:r>
    </w:p>
    <w:p w14:paraId="269E08AE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настенных панно;</w:t>
      </w:r>
    </w:p>
    <w:p w14:paraId="17BFC265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консольной конструкции;</w:t>
      </w:r>
    </w:p>
    <w:p w14:paraId="32916599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- вывески, режимной таблички, за исключением выполненной непосредственно на остеклении входных групп;</w:t>
      </w:r>
    </w:p>
    <w:p w14:paraId="0EF36E4F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lastRenderedPageBreak/>
        <w:t>- объемно-пространственной композиции крупного формата.</w:t>
      </w:r>
    </w:p>
    <w:p w14:paraId="2BDB8A5E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На модульные конструкции распространяются требования, установленные для соответствующего вида информационной конструкции, при соблюдении особенностей, предусмотренных настоящим пунктом.</w:t>
      </w:r>
    </w:p>
    <w:p w14:paraId="2057FE6F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Не допускается установка модульных конструкций:</w:t>
      </w:r>
    </w:p>
    <w:p w14:paraId="6AC8AA55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1) высотой более 0,5 м (консольная конструкция);</w:t>
      </w:r>
    </w:p>
    <w:p w14:paraId="2F3B800E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2) на зданиях высотой более трех этажей (консольная конструкция);</w:t>
      </w:r>
    </w:p>
    <w:p w14:paraId="18AC789F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3) на фасадах многоквартирных жилых домов, за исключением встроенно-пристроенных помещений (консольная конструкция);</w:t>
      </w:r>
    </w:p>
    <w:p w14:paraId="2B9C35F1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4) с использованием различных материалов изготовления информационного поля модульных элементов и способов подсветки в одном блоке и на одном здании;</w:t>
      </w:r>
    </w:p>
    <w:p w14:paraId="22CE31A6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5) консольных при наличии модульной конструкции в виде настенного панно;</w:t>
      </w:r>
    </w:p>
    <w:p w14:paraId="5B5371A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6) в виде настенного панно при наличии модульной конструкции в виде кронштейна;</w:t>
      </w:r>
    </w:p>
    <w:p w14:paraId="2B3B6D3B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7) более двух блоков на одном здании в виде одной конструкции;</w:t>
      </w:r>
    </w:p>
    <w:p w14:paraId="21DA434E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8) высотой и длиной более 0,8 м (учрежденческая доска, режимная табличка);</w:t>
      </w:r>
    </w:p>
    <w:p w14:paraId="4D54DD21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9) длиной более 2/3 от длины простенка, в котором размещается (учрежденческая доска, режимная табличка);</w:t>
      </w:r>
    </w:p>
    <w:p w14:paraId="4BB41401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10) более одной с одной стороны входа (учрежденческая доска, режимная табличка).</w:t>
      </w:r>
    </w:p>
    <w:p w14:paraId="56703C1C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6.6.7.9. Не допускается размещение щитовых конструкций:</w:t>
      </w:r>
    </w:p>
    <w:p w14:paraId="2ABEDE88" w14:textId="4EEBA80C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 xml:space="preserve">1) за границами земельного участка, принадлежащего собственнику, владельцу, пользователю, на котором располагается здание и место нахождения организации, </w:t>
      </w:r>
      <w:r w:rsidR="001F4BC6">
        <w:rPr>
          <w:bCs/>
          <w:sz w:val="27"/>
          <w:szCs w:val="27"/>
        </w:rPr>
        <w:t xml:space="preserve">       </w:t>
      </w:r>
      <w:r w:rsidRPr="00A547B3">
        <w:rPr>
          <w:bCs/>
          <w:sz w:val="27"/>
          <w:szCs w:val="27"/>
        </w:rPr>
        <w:t>индивидуального предпринимателя, а также земельного участка, предоставленного для его эксплуатации или организации парковочных мест;</w:t>
      </w:r>
    </w:p>
    <w:p w14:paraId="776BD18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2) в случаях, когда отсутствует техническая возможность заглубления фундамента без его декоративного оформления;</w:t>
      </w:r>
    </w:p>
    <w:p w14:paraId="7E515AB7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3) более одной либо при наличии иной отдельно стоящей информационной конструкции в границах одного земельного участка без обоснования проектным решением здания по благоустройству территории, выполненного с учетом действующих строительных, пожарных и санитарных норм и правил;</w:t>
      </w:r>
    </w:p>
    <w:p w14:paraId="12120D4D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4) более одной либо при наличии иной отдельно стоящей информационной конструкции в границах земельного участка, не предусмотренных проектом такого объекта;</w:t>
      </w:r>
    </w:p>
    <w:p w14:paraId="59950F5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5) в границах земельного участка, занимаемого нестационарным торговым</w:t>
      </w:r>
      <w:r w:rsidR="001F4BC6">
        <w:rPr>
          <w:bCs/>
          <w:sz w:val="27"/>
          <w:szCs w:val="27"/>
        </w:rPr>
        <w:t xml:space="preserve">        </w:t>
      </w:r>
      <w:r w:rsidRPr="00A547B3">
        <w:rPr>
          <w:bCs/>
          <w:sz w:val="27"/>
          <w:szCs w:val="27"/>
        </w:rPr>
        <w:t xml:space="preserve"> объектом, индивидуальным или многоквартирным жилым домом;</w:t>
      </w:r>
    </w:p>
    <w:p w14:paraId="4679C083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6) на расстоянии ближе 6,0 м от фундамента конструкции до фундамента здания;</w:t>
      </w:r>
    </w:p>
    <w:p w14:paraId="47DB47DE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7) на тротуарах и пешеходных дорожках, проездах, в местах, предназначенных для парковки и стоянки автомобилей;</w:t>
      </w:r>
    </w:p>
    <w:p w14:paraId="4260E72A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8) вместо зеленых насаждений (деревьев, кустарников);</w:t>
      </w:r>
    </w:p>
    <w:p w14:paraId="1A911618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9) имеющих заглубленный фундамент на расстоянии ближе 5,0 м от стволов деревьев;</w:t>
      </w:r>
    </w:p>
    <w:p w14:paraId="4B095668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10) с использованием при изготовлении профнастила;</w:t>
      </w:r>
    </w:p>
    <w:p w14:paraId="4044BCC2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11) без декоративно-художественного оформления информационной конструкции;</w:t>
      </w:r>
    </w:p>
    <w:p w14:paraId="280A2450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lastRenderedPageBreak/>
        <w:t>12) на расстоянии ближе 6,0 м от границы земельного участка, смежной с красной линией, обозначающей границы территории общего пользования;</w:t>
      </w:r>
    </w:p>
    <w:p w14:paraId="281FCFA1" w14:textId="77777777" w:rsidR="00A547B3" w:rsidRPr="00A547B3" w:rsidRDefault="00A547B3" w:rsidP="00A547B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547B3">
        <w:rPr>
          <w:bCs/>
          <w:sz w:val="27"/>
          <w:szCs w:val="27"/>
        </w:rPr>
        <w:t>13) с использованием динамического способа передачи информации.».</w:t>
      </w:r>
    </w:p>
    <w:p w14:paraId="676D20AA" w14:textId="77777777" w:rsidR="00A65A87" w:rsidRPr="00A547B3" w:rsidRDefault="00A65A87" w:rsidP="00A547B3">
      <w:pPr>
        <w:suppressAutoHyphens/>
        <w:ind w:firstLine="709"/>
        <w:rPr>
          <w:sz w:val="27"/>
          <w:szCs w:val="27"/>
        </w:rPr>
      </w:pPr>
    </w:p>
    <w:p w14:paraId="608AF70B" w14:textId="77777777" w:rsidR="00A547B3" w:rsidRDefault="00A547B3">
      <w:pPr>
        <w:suppressAutoHyphens/>
        <w:rPr>
          <w:sz w:val="27"/>
          <w:szCs w:val="27"/>
        </w:rPr>
      </w:pPr>
    </w:p>
    <w:p w14:paraId="78372935" w14:textId="77777777" w:rsidR="00EB28DC" w:rsidRDefault="00EB28DC">
      <w:pPr>
        <w:suppressAutoHyphens/>
        <w:rPr>
          <w:sz w:val="27"/>
          <w:szCs w:val="27"/>
        </w:rPr>
      </w:pPr>
    </w:p>
    <w:p w14:paraId="0B7D1C0F" w14:textId="77777777" w:rsidR="00EB28DC" w:rsidRPr="002B0E3B" w:rsidRDefault="00EB28DC" w:rsidP="00EB28DC">
      <w:pPr>
        <w:tabs>
          <w:tab w:val="left" w:pos="2868"/>
          <w:tab w:val="left" w:pos="8568"/>
        </w:tabs>
        <w:ind w:left="98"/>
        <w:rPr>
          <w:sz w:val="27"/>
          <w:szCs w:val="27"/>
        </w:rPr>
      </w:pPr>
      <w:r w:rsidRPr="002B0E3B">
        <w:rPr>
          <w:sz w:val="27"/>
          <w:szCs w:val="27"/>
        </w:rPr>
        <w:t xml:space="preserve">Заместитель Мэра                        </w:t>
      </w:r>
    </w:p>
    <w:p w14:paraId="59AA158F" w14:textId="77777777" w:rsidR="00EB28DC" w:rsidRPr="002B0E3B" w:rsidRDefault="00EB28DC" w:rsidP="00EB28DC">
      <w:pPr>
        <w:tabs>
          <w:tab w:val="left" w:pos="2868"/>
          <w:tab w:val="left" w:pos="8568"/>
        </w:tabs>
        <w:ind w:left="98"/>
        <w:rPr>
          <w:sz w:val="27"/>
          <w:szCs w:val="27"/>
        </w:rPr>
      </w:pPr>
      <w:r w:rsidRPr="002B0E3B">
        <w:rPr>
          <w:sz w:val="27"/>
          <w:szCs w:val="27"/>
        </w:rPr>
        <w:t>города Нижнекамска                                                                                       М.В. Камелина</w:t>
      </w:r>
    </w:p>
    <w:p w14:paraId="6D09EBEF" w14:textId="77777777" w:rsidR="00EB28DC" w:rsidRPr="002B0E3B" w:rsidRDefault="00EB28DC" w:rsidP="00EB28DC">
      <w:pPr>
        <w:tabs>
          <w:tab w:val="left" w:pos="2868"/>
          <w:tab w:val="left" w:pos="8568"/>
        </w:tabs>
        <w:ind w:left="98"/>
        <w:rPr>
          <w:sz w:val="27"/>
          <w:szCs w:val="27"/>
        </w:rPr>
      </w:pPr>
    </w:p>
    <w:p w14:paraId="40C692BF" w14:textId="77777777" w:rsidR="00EB28DC" w:rsidRPr="00A547B3" w:rsidRDefault="00EB28DC">
      <w:pPr>
        <w:suppressAutoHyphens/>
        <w:rPr>
          <w:sz w:val="27"/>
          <w:szCs w:val="27"/>
        </w:rPr>
      </w:pPr>
    </w:p>
    <w:sectPr w:rsidR="00EB28DC" w:rsidRPr="00A547B3" w:rsidSect="00A547B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D3F62E2"/>
    <w:multiLevelType w:val="multilevel"/>
    <w:tmpl w:val="7BAAB24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08F6A5C"/>
    <w:multiLevelType w:val="hybridMultilevel"/>
    <w:tmpl w:val="069867F4"/>
    <w:lvl w:ilvl="0" w:tplc="0FFCB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9D7925"/>
    <w:multiLevelType w:val="multilevel"/>
    <w:tmpl w:val="876C992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2E613E9"/>
    <w:multiLevelType w:val="hybridMultilevel"/>
    <w:tmpl w:val="232EF7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23BF5"/>
    <w:multiLevelType w:val="hybridMultilevel"/>
    <w:tmpl w:val="62FA7824"/>
    <w:lvl w:ilvl="0" w:tplc="62525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389A32">
      <w:numFmt w:val="none"/>
      <w:lvlText w:val=""/>
      <w:lvlJc w:val="left"/>
      <w:pPr>
        <w:tabs>
          <w:tab w:val="num" w:pos="360"/>
        </w:tabs>
      </w:pPr>
    </w:lvl>
    <w:lvl w:ilvl="2" w:tplc="1C2C2700">
      <w:numFmt w:val="none"/>
      <w:lvlText w:val=""/>
      <w:lvlJc w:val="left"/>
      <w:pPr>
        <w:tabs>
          <w:tab w:val="num" w:pos="360"/>
        </w:tabs>
      </w:pPr>
    </w:lvl>
    <w:lvl w:ilvl="3" w:tplc="91840368">
      <w:numFmt w:val="none"/>
      <w:lvlText w:val=""/>
      <w:lvlJc w:val="left"/>
      <w:pPr>
        <w:tabs>
          <w:tab w:val="num" w:pos="360"/>
        </w:tabs>
      </w:pPr>
    </w:lvl>
    <w:lvl w:ilvl="4" w:tplc="ED08E03E">
      <w:numFmt w:val="none"/>
      <w:lvlText w:val=""/>
      <w:lvlJc w:val="left"/>
      <w:pPr>
        <w:tabs>
          <w:tab w:val="num" w:pos="360"/>
        </w:tabs>
      </w:pPr>
    </w:lvl>
    <w:lvl w:ilvl="5" w:tplc="612076DE">
      <w:numFmt w:val="none"/>
      <w:lvlText w:val=""/>
      <w:lvlJc w:val="left"/>
      <w:pPr>
        <w:tabs>
          <w:tab w:val="num" w:pos="360"/>
        </w:tabs>
      </w:pPr>
    </w:lvl>
    <w:lvl w:ilvl="6" w:tplc="8CDA2BA4">
      <w:numFmt w:val="none"/>
      <w:lvlText w:val=""/>
      <w:lvlJc w:val="left"/>
      <w:pPr>
        <w:tabs>
          <w:tab w:val="num" w:pos="360"/>
        </w:tabs>
      </w:pPr>
    </w:lvl>
    <w:lvl w:ilvl="7" w:tplc="BC8271DE">
      <w:numFmt w:val="none"/>
      <w:lvlText w:val=""/>
      <w:lvlJc w:val="left"/>
      <w:pPr>
        <w:tabs>
          <w:tab w:val="num" w:pos="360"/>
        </w:tabs>
      </w:pPr>
    </w:lvl>
    <w:lvl w:ilvl="8" w:tplc="F5F2C4CC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D5F4C1B"/>
    <w:multiLevelType w:val="hybridMultilevel"/>
    <w:tmpl w:val="EAF08320"/>
    <w:lvl w:ilvl="0" w:tplc="A19C74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A28EB"/>
    <w:multiLevelType w:val="hybridMultilevel"/>
    <w:tmpl w:val="D5268B16"/>
    <w:lvl w:ilvl="0" w:tplc="6CBE1D0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2E867AC2"/>
    <w:multiLevelType w:val="multilevel"/>
    <w:tmpl w:val="942A737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11" w15:restartNumberingAfterBreak="0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13" w15:restartNumberingAfterBreak="0">
    <w:nsid w:val="36C4488F"/>
    <w:multiLevelType w:val="hybridMultilevel"/>
    <w:tmpl w:val="C5B2C728"/>
    <w:lvl w:ilvl="0" w:tplc="A19C74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 w15:restartNumberingAfterBreak="0">
    <w:nsid w:val="3B432C1B"/>
    <w:multiLevelType w:val="multilevel"/>
    <w:tmpl w:val="73563C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3C2A58B4"/>
    <w:multiLevelType w:val="multilevel"/>
    <w:tmpl w:val="9DB481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E1B5C97"/>
    <w:multiLevelType w:val="hybridMultilevel"/>
    <w:tmpl w:val="E6CA8DB4"/>
    <w:lvl w:ilvl="0" w:tplc="C61EE7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E2A65E">
      <w:numFmt w:val="none"/>
      <w:lvlText w:val=""/>
      <w:lvlJc w:val="left"/>
      <w:pPr>
        <w:tabs>
          <w:tab w:val="num" w:pos="360"/>
        </w:tabs>
      </w:pPr>
    </w:lvl>
    <w:lvl w:ilvl="2" w:tplc="183E6FD0">
      <w:numFmt w:val="none"/>
      <w:lvlText w:val=""/>
      <w:lvlJc w:val="left"/>
      <w:pPr>
        <w:tabs>
          <w:tab w:val="num" w:pos="360"/>
        </w:tabs>
      </w:pPr>
    </w:lvl>
    <w:lvl w:ilvl="3" w:tplc="0A9418FC">
      <w:numFmt w:val="none"/>
      <w:lvlText w:val=""/>
      <w:lvlJc w:val="left"/>
      <w:pPr>
        <w:tabs>
          <w:tab w:val="num" w:pos="360"/>
        </w:tabs>
      </w:pPr>
    </w:lvl>
    <w:lvl w:ilvl="4" w:tplc="013A48F0">
      <w:numFmt w:val="none"/>
      <w:lvlText w:val=""/>
      <w:lvlJc w:val="left"/>
      <w:pPr>
        <w:tabs>
          <w:tab w:val="num" w:pos="360"/>
        </w:tabs>
      </w:pPr>
    </w:lvl>
    <w:lvl w:ilvl="5" w:tplc="99BE7B08">
      <w:numFmt w:val="none"/>
      <w:lvlText w:val=""/>
      <w:lvlJc w:val="left"/>
      <w:pPr>
        <w:tabs>
          <w:tab w:val="num" w:pos="360"/>
        </w:tabs>
      </w:pPr>
    </w:lvl>
    <w:lvl w:ilvl="6" w:tplc="819CE736">
      <w:numFmt w:val="none"/>
      <w:lvlText w:val=""/>
      <w:lvlJc w:val="left"/>
      <w:pPr>
        <w:tabs>
          <w:tab w:val="num" w:pos="360"/>
        </w:tabs>
      </w:pPr>
    </w:lvl>
    <w:lvl w:ilvl="7" w:tplc="8E0CDC78">
      <w:numFmt w:val="none"/>
      <w:lvlText w:val=""/>
      <w:lvlJc w:val="left"/>
      <w:pPr>
        <w:tabs>
          <w:tab w:val="num" w:pos="360"/>
        </w:tabs>
      </w:pPr>
    </w:lvl>
    <w:lvl w:ilvl="8" w:tplc="61CA1B96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40D57A1F"/>
    <w:multiLevelType w:val="multilevel"/>
    <w:tmpl w:val="9D707EA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1A64C75"/>
    <w:multiLevelType w:val="multilevel"/>
    <w:tmpl w:val="9188B468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1E11427"/>
    <w:multiLevelType w:val="multilevel"/>
    <w:tmpl w:val="73563C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480D5A69"/>
    <w:multiLevelType w:val="multilevel"/>
    <w:tmpl w:val="52CA96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BC34885"/>
    <w:multiLevelType w:val="hybridMultilevel"/>
    <w:tmpl w:val="42565EF8"/>
    <w:lvl w:ilvl="0" w:tplc="DCB23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4611DA">
      <w:numFmt w:val="none"/>
      <w:lvlText w:val=""/>
      <w:lvlJc w:val="left"/>
      <w:pPr>
        <w:tabs>
          <w:tab w:val="num" w:pos="360"/>
        </w:tabs>
      </w:pPr>
    </w:lvl>
    <w:lvl w:ilvl="2" w:tplc="384E7A16">
      <w:numFmt w:val="none"/>
      <w:lvlText w:val=""/>
      <w:lvlJc w:val="left"/>
      <w:pPr>
        <w:tabs>
          <w:tab w:val="num" w:pos="360"/>
        </w:tabs>
      </w:pPr>
    </w:lvl>
    <w:lvl w:ilvl="3" w:tplc="3B36F1F2">
      <w:numFmt w:val="none"/>
      <w:lvlText w:val=""/>
      <w:lvlJc w:val="left"/>
      <w:pPr>
        <w:tabs>
          <w:tab w:val="num" w:pos="360"/>
        </w:tabs>
      </w:pPr>
    </w:lvl>
    <w:lvl w:ilvl="4" w:tplc="7A56B344">
      <w:numFmt w:val="none"/>
      <w:lvlText w:val=""/>
      <w:lvlJc w:val="left"/>
      <w:pPr>
        <w:tabs>
          <w:tab w:val="num" w:pos="360"/>
        </w:tabs>
      </w:pPr>
    </w:lvl>
    <w:lvl w:ilvl="5" w:tplc="AD58AC0C">
      <w:numFmt w:val="none"/>
      <w:lvlText w:val=""/>
      <w:lvlJc w:val="left"/>
      <w:pPr>
        <w:tabs>
          <w:tab w:val="num" w:pos="360"/>
        </w:tabs>
      </w:pPr>
    </w:lvl>
    <w:lvl w:ilvl="6" w:tplc="CC6E3D50">
      <w:numFmt w:val="none"/>
      <w:lvlText w:val=""/>
      <w:lvlJc w:val="left"/>
      <w:pPr>
        <w:tabs>
          <w:tab w:val="num" w:pos="360"/>
        </w:tabs>
      </w:pPr>
    </w:lvl>
    <w:lvl w:ilvl="7" w:tplc="99AE427A">
      <w:numFmt w:val="none"/>
      <w:lvlText w:val=""/>
      <w:lvlJc w:val="left"/>
      <w:pPr>
        <w:tabs>
          <w:tab w:val="num" w:pos="360"/>
        </w:tabs>
      </w:pPr>
    </w:lvl>
    <w:lvl w:ilvl="8" w:tplc="B1C2FC24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4BC515DC"/>
    <w:multiLevelType w:val="multilevel"/>
    <w:tmpl w:val="AB681E9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B13F39"/>
    <w:multiLevelType w:val="multilevel"/>
    <w:tmpl w:val="789A2E1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52460784"/>
    <w:multiLevelType w:val="multilevel"/>
    <w:tmpl w:val="0A6A003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52FB3BA7"/>
    <w:multiLevelType w:val="multilevel"/>
    <w:tmpl w:val="73563C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7AF1421"/>
    <w:multiLevelType w:val="multilevel"/>
    <w:tmpl w:val="96525462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6480405F"/>
    <w:multiLevelType w:val="multilevel"/>
    <w:tmpl w:val="9E3C0A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64D03B5C"/>
    <w:multiLevelType w:val="multilevel"/>
    <w:tmpl w:val="130C1C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 w15:restartNumberingAfterBreak="0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5" w15:restartNumberingAfterBreak="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36" w15:restartNumberingAfterBreak="0">
    <w:nsid w:val="6F8C2CFC"/>
    <w:multiLevelType w:val="multilevel"/>
    <w:tmpl w:val="1146103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7" w15:restartNumberingAfterBreak="0">
    <w:nsid w:val="6FAC5AA4"/>
    <w:multiLevelType w:val="multilevel"/>
    <w:tmpl w:val="1D1C14C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6FBE2C38"/>
    <w:multiLevelType w:val="multilevel"/>
    <w:tmpl w:val="190E774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 w15:restartNumberingAfterBreak="0">
    <w:nsid w:val="70BB0277"/>
    <w:multiLevelType w:val="multilevel"/>
    <w:tmpl w:val="7540BD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 w15:restartNumberingAfterBreak="0">
    <w:nsid w:val="718F4FCD"/>
    <w:multiLevelType w:val="multilevel"/>
    <w:tmpl w:val="B17C5AF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CF4782"/>
    <w:multiLevelType w:val="multilevel"/>
    <w:tmpl w:val="CCC88F0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7FB76623"/>
    <w:multiLevelType w:val="hybridMultilevel"/>
    <w:tmpl w:val="EA92692E"/>
    <w:lvl w:ilvl="0" w:tplc="AD984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4007813">
    <w:abstractNumId w:val="25"/>
  </w:num>
  <w:num w:numId="2" w16cid:durableId="442069325">
    <w:abstractNumId w:val="14"/>
  </w:num>
  <w:num w:numId="3" w16cid:durableId="814026749">
    <w:abstractNumId w:val="26"/>
  </w:num>
  <w:num w:numId="4" w16cid:durableId="1472673126">
    <w:abstractNumId w:val="11"/>
  </w:num>
  <w:num w:numId="5" w16cid:durableId="1850175675">
    <w:abstractNumId w:val="10"/>
  </w:num>
  <w:num w:numId="6" w16cid:durableId="409229733">
    <w:abstractNumId w:val="0"/>
  </w:num>
  <w:num w:numId="7" w16cid:durableId="203954745">
    <w:abstractNumId w:val="5"/>
  </w:num>
  <w:num w:numId="8" w16cid:durableId="174852644">
    <w:abstractNumId w:val="35"/>
  </w:num>
  <w:num w:numId="9" w16cid:durableId="527647765">
    <w:abstractNumId w:val="34"/>
  </w:num>
  <w:num w:numId="10" w16cid:durableId="1158116179">
    <w:abstractNumId w:val="30"/>
  </w:num>
  <w:num w:numId="11" w16cid:durableId="122232923">
    <w:abstractNumId w:val="21"/>
  </w:num>
  <w:num w:numId="12" w16cid:durableId="299120042">
    <w:abstractNumId w:val="42"/>
  </w:num>
  <w:num w:numId="13" w16cid:durableId="1997147930">
    <w:abstractNumId w:val="12"/>
  </w:num>
  <w:num w:numId="14" w16cid:durableId="2130391134">
    <w:abstractNumId w:val="8"/>
  </w:num>
  <w:num w:numId="15" w16cid:durableId="1068772284">
    <w:abstractNumId w:val="41"/>
  </w:num>
  <w:num w:numId="16" w16cid:durableId="788280823">
    <w:abstractNumId w:val="40"/>
  </w:num>
  <w:num w:numId="17" w16cid:durableId="2115318232">
    <w:abstractNumId w:val="15"/>
  </w:num>
  <w:num w:numId="18" w16cid:durableId="139736288">
    <w:abstractNumId w:val="17"/>
  </w:num>
  <w:num w:numId="19" w16cid:durableId="141704916">
    <w:abstractNumId w:val="22"/>
  </w:num>
  <w:num w:numId="20" w16cid:durableId="1540045684">
    <w:abstractNumId w:val="19"/>
  </w:num>
  <w:num w:numId="21" w16cid:durableId="1282372102">
    <w:abstractNumId w:val="31"/>
  </w:num>
  <w:num w:numId="22" w16cid:durableId="1916475657">
    <w:abstractNumId w:val="39"/>
  </w:num>
  <w:num w:numId="23" w16cid:durableId="733433282">
    <w:abstractNumId w:val="28"/>
  </w:num>
  <w:num w:numId="24" w16cid:durableId="917667184">
    <w:abstractNumId w:val="18"/>
  </w:num>
  <w:num w:numId="25" w16cid:durableId="1743286735">
    <w:abstractNumId w:val="16"/>
  </w:num>
  <w:num w:numId="26" w16cid:durableId="1817603591">
    <w:abstractNumId w:val="7"/>
  </w:num>
  <w:num w:numId="27" w16cid:durableId="852769996">
    <w:abstractNumId w:val="27"/>
  </w:num>
  <w:num w:numId="28" w16cid:durableId="1667975869">
    <w:abstractNumId w:val="38"/>
  </w:num>
  <w:num w:numId="29" w16cid:durableId="1878276216">
    <w:abstractNumId w:val="29"/>
  </w:num>
  <w:num w:numId="30" w16cid:durableId="1200506677">
    <w:abstractNumId w:val="6"/>
  </w:num>
  <w:num w:numId="31" w16cid:durableId="1476677498">
    <w:abstractNumId w:val="20"/>
  </w:num>
  <w:num w:numId="32" w16cid:durableId="1396775609">
    <w:abstractNumId w:val="23"/>
  </w:num>
  <w:num w:numId="33" w16cid:durableId="326903003">
    <w:abstractNumId w:val="2"/>
  </w:num>
  <w:num w:numId="34" w16cid:durableId="1780680380">
    <w:abstractNumId w:val="1"/>
  </w:num>
  <w:num w:numId="35" w16cid:durableId="1062601840">
    <w:abstractNumId w:val="9"/>
  </w:num>
  <w:num w:numId="36" w16cid:durableId="791091938">
    <w:abstractNumId w:val="33"/>
  </w:num>
  <w:num w:numId="37" w16cid:durableId="434600471">
    <w:abstractNumId w:val="37"/>
  </w:num>
  <w:num w:numId="38" w16cid:durableId="1282148755">
    <w:abstractNumId w:val="32"/>
  </w:num>
  <w:num w:numId="39" w16cid:durableId="227112645">
    <w:abstractNumId w:val="3"/>
  </w:num>
  <w:num w:numId="40" w16cid:durableId="487673099">
    <w:abstractNumId w:val="24"/>
  </w:num>
  <w:num w:numId="41" w16cid:durableId="1276601693">
    <w:abstractNumId w:val="36"/>
  </w:num>
  <w:num w:numId="42" w16cid:durableId="1138647238">
    <w:abstractNumId w:val="4"/>
  </w:num>
  <w:num w:numId="43" w16cid:durableId="18403909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FD8"/>
    <w:rsid w:val="00002FB9"/>
    <w:rsid w:val="000041C2"/>
    <w:rsid w:val="00004372"/>
    <w:rsid w:val="00010A10"/>
    <w:rsid w:val="00014058"/>
    <w:rsid w:val="00022971"/>
    <w:rsid w:val="00026F72"/>
    <w:rsid w:val="00036E78"/>
    <w:rsid w:val="000378F6"/>
    <w:rsid w:val="00050054"/>
    <w:rsid w:val="0006547F"/>
    <w:rsid w:val="00072B4C"/>
    <w:rsid w:val="000756CA"/>
    <w:rsid w:val="000A6BE7"/>
    <w:rsid w:val="000E6B7E"/>
    <w:rsid w:val="000E70C0"/>
    <w:rsid w:val="000F041C"/>
    <w:rsid w:val="000F3BA0"/>
    <w:rsid w:val="00115A86"/>
    <w:rsid w:val="00134C73"/>
    <w:rsid w:val="00134FC2"/>
    <w:rsid w:val="001374BE"/>
    <w:rsid w:val="00140F6A"/>
    <w:rsid w:val="0014585A"/>
    <w:rsid w:val="00154088"/>
    <w:rsid w:val="001545DB"/>
    <w:rsid w:val="00175158"/>
    <w:rsid w:val="00183CB1"/>
    <w:rsid w:val="00183F28"/>
    <w:rsid w:val="001A1E98"/>
    <w:rsid w:val="001A7E03"/>
    <w:rsid w:val="001B6CB6"/>
    <w:rsid w:val="001D18BB"/>
    <w:rsid w:val="001F4BC6"/>
    <w:rsid w:val="002055E0"/>
    <w:rsid w:val="002416B5"/>
    <w:rsid w:val="00256ADE"/>
    <w:rsid w:val="00261170"/>
    <w:rsid w:val="002643AC"/>
    <w:rsid w:val="0026522F"/>
    <w:rsid w:val="002846A7"/>
    <w:rsid w:val="0029019F"/>
    <w:rsid w:val="002913D5"/>
    <w:rsid w:val="00295396"/>
    <w:rsid w:val="002A086A"/>
    <w:rsid w:val="002A1616"/>
    <w:rsid w:val="002A3BFF"/>
    <w:rsid w:val="002A60EB"/>
    <w:rsid w:val="002C012A"/>
    <w:rsid w:val="002C44C3"/>
    <w:rsid w:val="002C6486"/>
    <w:rsid w:val="002D2CEF"/>
    <w:rsid w:val="002D3C20"/>
    <w:rsid w:val="002D4BEC"/>
    <w:rsid w:val="002E01C0"/>
    <w:rsid w:val="002E6306"/>
    <w:rsid w:val="002E6F5C"/>
    <w:rsid w:val="002F3117"/>
    <w:rsid w:val="002F4823"/>
    <w:rsid w:val="003006E4"/>
    <w:rsid w:val="00302078"/>
    <w:rsid w:val="00316C14"/>
    <w:rsid w:val="003172EE"/>
    <w:rsid w:val="00323F69"/>
    <w:rsid w:val="003261C4"/>
    <w:rsid w:val="00340251"/>
    <w:rsid w:val="00340467"/>
    <w:rsid w:val="00342A22"/>
    <w:rsid w:val="00343FB9"/>
    <w:rsid w:val="00355A23"/>
    <w:rsid w:val="00362A6A"/>
    <w:rsid w:val="003866D5"/>
    <w:rsid w:val="00393CA8"/>
    <w:rsid w:val="003A1066"/>
    <w:rsid w:val="003A3C47"/>
    <w:rsid w:val="003A3DBF"/>
    <w:rsid w:val="003A45BC"/>
    <w:rsid w:val="003A707A"/>
    <w:rsid w:val="003B0E39"/>
    <w:rsid w:val="003B15F5"/>
    <w:rsid w:val="003B3312"/>
    <w:rsid w:val="003B6CF9"/>
    <w:rsid w:val="003D311E"/>
    <w:rsid w:val="003D5115"/>
    <w:rsid w:val="003E68CF"/>
    <w:rsid w:val="004008AB"/>
    <w:rsid w:val="00401F10"/>
    <w:rsid w:val="0040234F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83F54"/>
    <w:rsid w:val="004A25B7"/>
    <w:rsid w:val="004B101F"/>
    <w:rsid w:val="004B26E0"/>
    <w:rsid w:val="004B4508"/>
    <w:rsid w:val="004B562D"/>
    <w:rsid w:val="004B747D"/>
    <w:rsid w:val="004C4019"/>
    <w:rsid w:val="004C4413"/>
    <w:rsid w:val="004C4A85"/>
    <w:rsid w:val="004C6B35"/>
    <w:rsid w:val="004D7C43"/>
    <w:rsid w:val="004E16E8"/>
    <w:rsid w:val="004E4594"/>
    <w:rsid w:val="00515686"/>
    <w:rsid w:val="00515B03"/>
    <w:rsid w:val="00522B36"/>
    <w:rsid w:val="0052355A"/>
    <w:rsid w:val="005316EC"/>
    <w:rsid w:val="005372E0"/>
    <w:rsid w:val="005511E4"/>
    <w:rsid w:val="00555844"/>
    <w:rsid w:val="00565D30"/>
    <w:rsid w:val="005717F5"/>
    <w:rsid w:val="00573D1D"/>
    <w:rsid w:val="00585480"/>
    <w:rsid w:val="00591294"/>
    <w:rsid w:val="00595EAE"/>
    <w:rsid w:val="0059784A"/>
    <w:rsid w:val="005A37F4"/>
    <w:rsid w:val="005A665F"/>
    <w:rsid w:val="005A73C9"/>
    <w:rsid w:val="005C0BDE"/>
    <w:rsid w:val="005C4496"/>
    <w:rsid w:val="005C7F60"/>
    <w:rsid w:val="005E626E"/>
    <w:rsid w:val="005E7D37"/>
    <w:rsid w:val="005F16B9"/>
    <w:rsid w:val="005F79C4"/>
    <w:rsid w:val="0060554A"/>
    <w:rsid w:val="0061123A"/>
    <w:rsid w:val="0061710C"/>
    <w:rsid w:val="006234FD"/>
    <w:rsid w:val="00632BAA"/>
    <w:rsid w:val="00635AE3"/>
    <w:rsid w:val="00640173"/>
    <w:rsid w:val="00655403"/>
    <w:rsid w:val="006948A6"/>
    <w:rsid w:val="0069595B"/>
    <w:rsid w:val="006A7831"/>
    <w:rsid w:val="006B1FD4"/>
    <w:rsid w:val="006C1AF4"/>
    <w:rsid w:val="006D1A87"/>
    <w:rsid w:val="006D30CD"/>
    <w:rsid w:val="006E36B4"/>
    <w:rsid w:val="006F0846"/>
    <w:rsid w:val="006F30F0"/>
    <w:rsid w:val="00722790"/>
    <w:rsid w:val="00727FF1"/>
    <w:rsid w:val="00732316"/>
    <w:rsid w:val="00733A67"/>
    <w:rsid w:val="007400A0"/>
    <w:rsid w:val="00743C72"/>
    <w:rsid w:val="00745AA3"/>
    <w:rsid w:val="00776AE6"/>
    <w:rsid w:val="00791E70"/>
    <w:rsid w:val="007A6FB0"/>
    <w:rsid w:val="007C0568"/>
    <w:rsid w:val="007D3112"/>
    <w:rsid w:val="007D3F51"/>
    <w:rsid w:val="007E4C5B"/>
    <w:rsid w:val="007E5B6F"/>
    <w:rsid w:val="007F12B1"/>
    <w:rsid w:val="007F6A83"/>
    <w:rsid w:val="00800E07"/>
    <w:rsid w:val="008206A7"/>
    <w:rsid w:val="00825766"/>
    <w:rsid w:val="00827D44"/>
    <w:rsid w:val="008328C6"/>
    <w:rsid w:val="00843B02"/>
    <w:rsid w:val="0086180A"/>
    <w:rsid w:val="00861B98"/>
    <w:rsid w:val="00861DAD"/>
    <w:rsid w:val="00881C5F"/>
    <w:rsid w:val="00887DC1"/>
    <w:rsid w:val="008A5C84"/>
    <w:rsid w:val="008B40C1"/>
    <w:rsid w:val="008D0FFC"/>
    <w:rsid w:val="008D30B3"/>
    <w:rsid w:val="008D3940"/>
    <w:rsid w:val="008D58D5"/>
    <w:rsid w:val="008D5D2C"/>
    <w:rsid w:val="008E7D7A"/>
    <w:rsid w:val="008F0B35"/>
    <w:rsid w:val="008F182D"/>
    <w:rsid w:val="008F2E37"/>
    <w:rsid w:val="00900FAD"/>
    <w:rsid w:val="00917FAB"/>
    <w:rsid w:val="0094488C"/>
    <w:rsid w:val="00950820"/>
    <w:rsid w:val="00950F74"/>
    <w:rsid w:val="00961EEC"/>
    <w:rsid w:val="009669DD"/>
    <w:rsid w:val="00966BEB"/>
    <w:rsid w:val="00980B75"/>
    <w:rsid w:val="00980FE0"/>
    <w:rsid w:val="00996D1D"/>
    <w:rsid w:val="009B1422"/>
    <w:rsid w:val="009C3F4C"/>
    <w:rsid w:val="009C652B"/>
    <w:rsid w:val="009E14EB"/>
    <w:rsid w:val="009F6EA0"/>
    <w:rsid w:val="00A006E3"/>
    <w:rsid w:val="00A23331"/>
    <w:rsid w:val="00A4137B"/>
    <w:rsid w:val="00A436DA"/>
    <w:rsid w:val="00A524E4"/>
    <w:rsid w:val="00A547B3"/>
    <w:rsid w:val="00A626E6"/>
    <w:rsid w:val="00A6521C"/>
    <w:rsid w:val="00A65A87"/>
    <w:rsid w:val="00A7090C"/>
    <w:rsid w:val="00A85053"/>
    <w:rsid w:val="00A8567E"/>
    <w:rsid w:val="00AB7403"/>
    <w:rsid w:val="00AC41F8"/>
    <w:rsid w:val="00AD3E1D"/>
    <w:rsid w:val="00AD4DCC"/>
    <w:rsid w:val="00AD70EC"/>
    <w:rsid w:val="00AE462A"/>
    <w:rsid w:val="00AF3669"/>
    <w:rsid w:val="00AF400B"/>
    <w:rsid w:val="00AF6897"/>
    <w:rsid w:val="00B01C8F"/>
    <w:rsid w:val="00B072F7"/>
    <w:rsid w:val="00B07A19"/>
    <w:rsid w:val="00B13EF3"/>
    <w:rsid w:val="00B14B45"/>
    <w:rsid w:val="00B1568A"/>
    <w:rsid w:val="00B16FDC"/>
    <w:rsid w:val="00B20826"/>
    <w:rsid w:val="00B25E53"/>
    <w:rsid w:val="00B32277"/>
    <w:rsid w:val="00B37FD8"/>
    <w:rsid w:val="00B41AB1"/>
    <w:rsid w:val="00B51CF1"/>
    <w:rsid w:val="00B62573"/>
    <w:rsid w:val="00B626DB"/>
    <w:rsid w:val="00B63986"/>
    <w:rsid w:val="00B66F6F"/>
    <w:rsid w:val="00B71340"/>
    <w:rsid w:val="00B92815"/>
    <w:rsid w:val="00B92B7A"/>
    <w:rsid w:val="00B94383"/>
    <w:rsid w:val="00BA5D94"/>
    <w:rsid w:val="00BB31CF"/>
    <w:rsid w:val="00BC0268"/>
    <w:rsid w:val="00BC051F"/>
    <w:rsid w:val="00BC3513"/>
    <w:rsid w:val="00BD05CA"/>
    <w:rsid w:val="00BD26EB"/>
    <w:rsid w:val="00BD3CF8"/>
    <w:rsid w:val="00BD7CE9"/>
    <w:rsid w:val="00C1578A"/>
    <w:rsid w:val="00C61101"/>
    <w:rsid w:val="00C61195"/>
    <w:rsid w:val="00C70CD6"/>
    <w:rsid w:val="00C71339"/>
    <w:rsid w:val="00C81488"/>
    <w:rsid w:val="00C858FA"/>
    <w:rsid w:val="00C9266A"/>
    <w:rsid w:val="00CA2A75"/>
    <w:rsid w:val="00CB59A6"/>
    <w:rsid w:val="00CD65F1"/>
    <w:rsid w:val="00CE0842"/>
    <w:rsid w:val="00CE4DFB"/>
    <w:rsid w:val="00CE606C"/>
    <w:rsid w:val="00CF2EEF"/>
    <w:rsid w:val="00CF332F"/>
    <w:rsid w:val="00D005E3"/>
    <w:rsid w:val="00D10640"/>
    <w:rsid w:val="00D107B4"/>
    <w:rsid w:val="00D21D2A"/>
    <w:rsid w:val="00D25130"/>
    <w:rsid w:val="00D25BE1"/>
    <w:rsid w:val="00D31C0F"/>
    <w:rsid w:val="00D373BA"/>
    <w:rsid w:val="00D37FF7"/>
    <w:rsid w:val="00D523CC"/>
    <w:rsid w:val="00D5261C"/>
    <w:rsid w:val="00D67941"/>
    <w:rsid w:val="00D707B3"/>
    <w:rsid w:val="00D70A81"/>
    <w:rsid w:val="00D7790F"/>
    <w:rsid w:val="00D80904"/>
    <w:rsid w:val="00D93038"/>
    <w:rsid w:val="00D93AB4"/>
    <w:rsid w:val="00DA3725"/>
    <w:rsid w:val="00DA7E3B"/>
    <w:rsid w:val="00DB3920"/>
    <w:rsid w:val="00DC0117"/>
    <w:rsid w:val="00DD43A4"/>
    <w:rsid w:val="00DE0931"/>
    <w:rsid w:val="00DF030E"/>
    <w:rsid w:val="00E01E21"/>
    <w:rsid w:val="00E30D6B"/>
    <w:rsid w:val="00E452A6"/>
    <w:rsid w:val="00E64B8F"/>
    <w:rsid w:val="00E703C6"/>
    <w:rsid w:val="00E70FA2"/>
    <w:rsid w:val="00E7272E"/>
    <w:rsid w:val="00E80AEB"/>
    <w:rsid w:val="00E8419B"/>
    <w:rsid w:val="00E862A5"/>
    <w:rsid w:val="00E868DD"/>
    <w:rsid w:val="00E91C99"/>
    <w:rsid w:val="00EA3CB0"/>
    <w:rsid w:val="00EA7333"/>
    <w:rsid w:val="00EB28DC"/>
    <w:rsid w:val="00EE3EDA"/>
    <w:rsid w:val="00EE77AC"/>
    <w:rsid w:val="00F1008E"/>
    <w:rsid w:val="00F14D1D"/>
    <w:rsid w:val="00F202A0"/>
    <w:rsid w:val="00F334D4"/>
    <w:rsid w:val="00F400BD"/>
    <w:rsid w:val="00F41ADB"/>
    <w:rsid w:val="00F47FC4"/>
    <w:rsid w:val="00F50C7F"/>
    <w:rsid w:val="00F51806"/>
    <w:rsid w:val="00F61765"/>
    <w:rsid w:val="00F666CB"/>
    <w:rsid w:val="00F70761"/>
    <w:rsid w:val="00F73CFA"/>
    <w:rsid w:val="00F82FAD"/>
    <w:rsid w:val="00F845DD"/>
    <w:rsid w:val="00F9078B"/>
    <w:rsid w:val="00F92838"/>
    <w:rsid w:val="00FA4DA7"/>
    <w:rsid w:val="00FC56C3"/>
    <w:rsid w:val="00FD4B68"/>
    <w:rsid w:val="00FD7220"/>
    <w:rsid w:val="00FE1ABC"/>
    <w:rsid w:val="00FE6C74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3CBF9"/>
  <w15:docId w15:val="{A4DC1F68-93DE-43B1-AA2F-6AE5DBE9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D809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paragraph" w:customStyle="1" w:styleId="ConsPlusTitle">
    <w:name w:val="ConsPlusTitle"/>
    <w:rsid w:val="00E64B8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basedOn w:val="a0"/>
    <w:link w:val="3"/>
    <w:semiHidden/>
    <w:rsid w:val="00D8090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unhideWhenUsed/>
    <w:rsid w:val="00D80904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D80904"/>
    <w:rPr>
      <w:sz w:val="24"/>
      <w:szCs w:val="24"/>
    </w:rPr>
  </w:style>
  <w:style w:type="paragraph" w:customStyle="1" w:styleId="ConsPlusNormal">
    <w:name w:val="ConsPlusNormal"/>
    <w:rsid w:val="00A547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547B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header"/>
    <w:basedOn w:val="a"/>
    <w:link w:val="ab"/>
    <w:rsid w:val="00A547B3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b">
    <w:name w:val="Верхний колонтитул Знак"/>
    <w:basedOn w:val="a0"/>
    <w:link w:val="aa"/>
    <w:rsid w:val="00A547B3"/>
    <w:rPr>
      <w:rFonts w:eastAsia="SimSun"/>
      <w:sz w:val="24"/>
      <w:szCs w:val="24"/>
      <w:lang w:eastAsia="zh-CN"/>
    </w:rPr>
  </w:style>
  <w:style w:type="paragraph" w:styleId="ac">
    <w:name w:val="footer"/>
    <w:basedOn w:val="a"/>
    <w:link w:val="ad"/>
    <w:rsid w:val="00A547B3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Нижний колонтитул Знак"/>
    <w:basedOn w:val="a0"/>
    <w:link w:val="ac"/>
    <w:rsid w:val="00A547B3"/>
    <w:rPr>
      <w:rFonts w:eastAsia="SimSun"/>
      <w:sz w:val="24"/>
      <w:szCs w:val="24"/>
      <w:lang w:eastAsia="zh-CN"/>
    </w:rPr>
  </w:style>
  <w:style w:type="character" w:customStyle="1" w:styleId="11">
    <w:name w:val="Неразрешенное упоминание1"/>
    <w:uiPriority w:val="99"/>
    <w:semiHidden/>
    <w:unhideWhenUsed/>
    <w:rsid w:val="00A547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76C6E-C454-4F7C-84AA-439CEE95A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16</Pages>
  <Words>6073</Words>
  <Characters>34620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40612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9</cp:revision>
  <cp:lastPrinted>2023-05-10T10:38:00Z</cp:lastPrinted>
  <dcterms:created xsi:type="dcterms:W3CDTF">2023-10-17T13:24:00Z</dcterms:created>
  <dcterms:modified xsi:type="dcterms:W3CDTF">2023-10-24T06:18:00Z</dcterms:modified>
</cp:coreProperties>
</file>