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57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530E2" w:rsidRPr="00B530E2" w:rsidTr="00B530E2">
        <w:trPr>
          <w:trHeight w:val="1134"/>
        </w:trPr>
        <w:tc>
          <w:tcPr>
            <w:tcW w:w="4536" w:type="dxa"/>
          </w:tcPr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B530E2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4"/>
                <w:lang w:eastAsia="ru-RU"/>
              </w:rPr>
              <w:t>АРАТ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РЕСПУБЛИКА ТАТАРСТАН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НИЖНЕКАМСКИЙ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ГОРОДСКОЙ СОВЕТ</w:t>
            </w:r>
          </w:p>
          <w:p w:rsidR="00B530E2" w:rsidRPr="00B530E2" w:rsidRDefault="00B530E2" w:rsidP="00B530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val="tt-RU" w:eastAsia="ru-RU"/>
              </w:rPr>
            </w:pPr>
          </w:p>
          <w:p w:rsidR="00B530E2" w:rsidRPr="00B530E2" w:rsidRDefault="00B530E2" w:rsidP="00B530E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B530E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530E2" w:rsidRPr="00B530E2" w:rsidRDefault="00B530E2" w:rsidP="00B530E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 wp14:anchorId="1EB3A292" wp14:editId="6C7075EE">
                  <wp:extent cx="790575" cy="914400"/>
                  <wp:effectExtent l="0" t="0" r="9525" b="0"/>
                  <wp:docPr id="5" name="Рисунок 5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ТҮБӘН КАМА 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 xml:space="preserve">ШӘҺӘР СОВЕТЫ </w:t>
            </w: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B530E2" w:rsidRPr="00B530E2" w:rsidRDefault="00B530E2" w:rsidP="00B53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 нче йорт, Түбән Кама шәһәре, 423570</w:t>
            </w:r>
          </w:p>
        </w:tc>
      </w:tr>
      <w:tr w:rsidR="00B530E2" w:rsidRPr="00B530E2" w:rsidTr="00B530E2">
        <w:trPr>
          <w:trHeight w:val="68"/>
        </w:trPr>
        <w:tc>
          <w:tcPr>
            <w:tcW w:w="9639" w:type="dxa"/>
            <w:gridSpan w:val="4"/>
          </w:tcPr>
          <w:p w:rsidR="00B530E2" w:rsidRPr="00B530E2" w:rsidRDefault="00B530E2" w:rsidP="00B530E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Тел./факс: (8555) 42-42-66.  </w:t>
            </w: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: </w:t>
            </w:r>
            <w:proofErr w:type="spellStart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Gorsovet</w:t>
            </w:r>
            <w:proofErr w:type="spellEnd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Nk</w:t>
            </w:r>
            <w:proofErr w:type="spellEnd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tatar</w:t>
            </w:r>
            <w:proofErr w:type="spellEnd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  <w:tr w:rsidR="00B530E2" w:rsidRPr="00B530E2" w:rsidTr="00B530E2">
        <w:trPr>
          <w:trHeight w:val="85"/>
        </w:trPr>
        <w:tc>
          <w:tcPr>
            <w:tcW w:w="5246" w:type="dxa"/>
            <w:gridSpan w:val="2"/>
          </w:tcPr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6922D3" wp14:editId="2969B9C4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8255" t="10795" r="13970" b="82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35pt;margin-top:2.1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UFTQIAAFQEAAAOAAAAZHJzL2Uyb0RvYy54bWysVEtu2zAQ3RfoHQjuHUmO7dpC5KCV7G7S&#10;NkDSA9AkZRGVSIJkLBtFgbQXyBF6hW666Ac5g3yjDukPknZTFN1QQw7nzZuZR52dr5sarbixQskM&#10;JycxRlxSxYRcZvjt9bw3xsg6IhmpleQZ3nCLz6dPn5y1OuV9VamacYMARNq01RmunNNpFFla8YbY&#10;E6W5BGepTEMcbM0yYoa0gN7UUT+OR1GrDNNGUW4tnBY7J54G/LLk1L0pS8sdqjMM3FxYTVgXfo2m&#10;ZyRdGqIrQfc0yD+waIiQkPQIVRBH0I0Rf0A1ghplVelOqGoiVZaC8lADVJPEv1VzVRHNQy3QHKuP&#10;bbL/D5a+Xl0aJFiGYVCSNDCi7vP2dnvX/ey+bO/Q9mN3D8v20/a2+9r96L539903NPZ9a7VNITyX&#10;l8ZXTtfySl8o+s4iqfKKyCUP/K83GkATHxE9CvEbqyH7on2lGNwhN06FJq5L03hIaA9ah1ltjrPi&#10;a4coHI6S03jSH2JED76IpIdAbax7yVWDvJFh6wwRy8rlSkpQhDJJSENWF9Z5WiQ9BPisUs1FXQdh&#10;1BK1GZ4MIY/3WFUL5p1hY5aLvDZoRby04hfxMKgJwB5dM+pGsgBWccJme9sRUe9suF9LjweFAZ29&#10;tdPO+0k8mY1n40Fv0B/NeoO4KHrP5/mgN5onz4bFaZHnRfLBU0sGaSUY49KzO+g4GfydTvYvaqfA&#10;o5KPbYgeo4d+AdnDN5AOk/XD3Mliodjm0hwmDtINl/fPzL+Nh3uwH/4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GJP&#10;dQV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08681F" wp14:editId="558F57E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8255" t="13970" r="13970" b="508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6.35pt;margin-top:1.6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wRTQIAAFQEAAAOAAAAZHJzL2Uyb0RvYy54bWysVEtu2zAQ3RfoHQjuHUmO7cRC5KCQ7G7S&#10;NkDSA9AkZRGVSIKkLRtFgbQXyBF6hW666Ac5g3yjDukPknZTFNWCGmo4b97MPOrict3UaMWNFUpm&#10;ODmJMeKSKibkIsNvb2e9c4ysI5KRWkme4Q23+HLy/NlFq1PeV5WqGTcIQKRNW53hyjmdRpGlFW+I&#10;PVGaS3CWyjTEwdYsImZIC+hNHfXjeBS1yjBtFOXWwtdi58STgF+WnLo3ZWm5Q3WGgZsLqwnr3K/R&#10;5IKkC0N0JeieBvkHFg0REpIeoQriCFoa8QdUI6hRVpXuhKomUmUpKA81QDVJ/Fs1NxXRPNQCzbH6&#10;2Cb7/2Dp69W1QYJl+AwjSRoYUfd5e7e97352X7b3aPuxe4Bl+2l7133tfnTfu4fuGzrzfWu1TSE8&#10;l9fGV07X8kZfKfrOIqnyisgFD/xvNxpAEx8RPQnxG6sh+7x9pRicIUunQhPXpWk8JLQHrcOsNsdZ&#10;8bVDFD6OktN43B9iRA++iKSHQG2se8lVg7yRYesMEYvK5UpKUIQySUhDVlfWeVokPQT4rFLNRF0H&#10;YdQStRkeDyGP91hVC+adYWMW87w2aEVAWjN44qAmAHtyzKilZAGs4oRN97Yjot7ZcL6WHg8KAzp7&#10;a6ed9+N4PD2fng96g/5o2hvERdF7McsHvdEsORsWp0WeF8kHTy0ZpJVgjEvP7qDjZPB3OtnfqJ0C&#10;j0o+tiF6ih76BWQP70A6TNYPcyeLuWKba3OYOEg3HN5fM383Hu/BfvwzmPwC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4YwMEU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2B6525" wp14:editId="56D439CC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8255" t="13335" r="13970" b="889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6.35pt;margin-top:.1pt;width:482.7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lQVwIAAGEEAAAOAAAAZHJzL2Uyb0RvYy54bWysVEtu2zAQ3RfoHQjuHUn+qLEQOSgku5u0&#10;DZC0e1qkLKISSZCMZaMokPYCOUKv0E0X/SBnkG/UIeW4Sbopim6oIYfz5s3Mo05ON02N1kwbLkWK&#10;o6MQIyYKSblYpfjN5WJwjJGxRFBSS8FSvGUGn86ePjlpVcKGspI1ZRoBiDBJq1JcWauSIDBFxRpi&#10;jqRiApyl1A2xsNWrgGrSAnpTB8MwjINWaqq0LJgxcJr3Tjzz+GXJCvu6LA2zqE4xcLN+1X5dujWY&#10;nZBkpYmqeLGnQf6BRUO4gKQHqJxYgq40/wOq4YWWRpb2qJBNIMuSF8zXANVE4aNqLiqimK8FmmPU&#10;oU3m/8EWr9bnGnGa4hgjQRoYUfd5d7276X52X3Y3aPexu4Vl92l33X3tfnTfu9vuG4pd31plEgjP&#10;xLl2lRcbcaHOZPHOICGziogV8/wvtwpAIxcRPAhxG6Mg+7J9KSncIVdW+iZuSt2gsubqrQt04NAo&#10;tPFT2x6mxjYWFXAYR6NwOpxgVIAvHk38UAOSOBQXq7SxL5hskDNSbKwmfFXZTAoB8pC6z0DWZ8Y6&#10;jr8DXLCQC17XXiW1QG2KpxNI5TxG1pw6p9/o1TKrNVoT0NkoniymfcGPrml5JagHqxih871tCa97&#10;G5LXwuFBbUBnb/VCej8Np/Pj+fF4MB7G88E4zPPB80U2HsSL6NkkH+VZlkcfHLVonFScUiYcuztR&#10;R+O/E83+efVyPMj60IbgIbrvF5C9+3rSfsxusr1GlpJuz/Xd+EHH/vL+zbmHcn8P9v0/w+wXAAAA&#10;//8DAFBLAwQUAAYACAAAACEAjc1fjNsAAAAGAQAADwAAAGRycy9kb3ducmV2LnhtbEyPwU7DMBBE&#10;70j8g7VI3FqnloAQ4lQICSFxoy0qRyde7EC8jmK3DX/PcqLH1TzNvK3XcxjEEafUR9KwWhYgkLpo&#10;e3IadtvnRQkiZUPWDJFQww8mWDeXF7WpbDzRGx432QkuoVQZDT7nsZIydR6DScs4InH2GadgMp+T&#10;k3YyJy4Pg1RFcSuD6YkXvBnxyWP3vTkEDVtXvJZlKnd9+HhppXf7r/dpr/X11fz4ACLjnP9h+NNn&#10;dWjYqY0HskkMGhYrdceoBgWC4/sbxZ+0zCmQTS3P9ZtfAAAA//8DAFBLAQItABQABgAIAAAAIQC2&#10;gziS/gAAAOEBAAATAAAAAAAAAAAAAAAAAAAAAABbQ29udGVudF9UeXBlc10ueG1sUEsBAi0AFAAG&#10;AAgAAAAhADj9If/WAAAAlAEAAAsAAAAAAAAAAAAAAAAALwEAAF9yZWxzLy5yZWxzUEsBAi0AFAAG&#10;AAgAAAAhAC5qiVBXAgAAYQQAAA4AAAAAAAAAAAAAAAAALgIAAGRycy9lMm9Eb2MueG1sUEsBAi0A&#10;FAAGAAgAAAAhAI3NX4zbAAAABgEAAA8AAAAAAAAAAAAAAAAAsQQAAGRycy9kb3ducmV2LnhtbFBL&#10;BQYAAAAABAAEAPMAAAC5BQAAAAA=&#10;" strokecolor="#365f91"/>
                  </w:pict>
                </mc:Fallback>
              </mc:AlternateContent>
            </w:r>
            <w:r w:rsidRPr="00B530E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</w:t>
            </w: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</w:t>
            </w:r>
          </w:p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 xml:space="preserve">                              РЕШЕНИЕ</w:t>
            </w:r>
          </w:p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</w:p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  <w:t xml:space="preserve">     </w:t>
            </w:r>
          </w:p>
          <w:p w:rsidR="00B530E2" w:rsidRPr="00B530E2" w:rsidRDefault="00B530E2" w:rsidP="00B53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15 декабря 2017 г. №36</w:t>
            </w:r>
          </w:p>
        </w:tc>
        <w:tc>
          <w:tcPr>
            <w:tcW w:w="4393" w:type="dxa"/>
            <w:gridSpan w:val="2"/>
          </w:tcPr>
          <w:p w:rsidR="00B530E2" w:rsidRPr="00B530E2" w:rsidRDefault="00B530E2" w:rsidP="00B53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val="tt-RU" w:eastAsia="ru-RU"/>
              </w:rPr>
            </w:pPr>
          </w:p>
          <w:p w:rsidR="00B530E2" w:rsidRPr="00B530E2" w:rsidRDefault="00B530E2" w:rsidP="00B530E2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</w:pPr>
            <w:r w:rsidRPr="00B530E2"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  <w:t xml:space="preserve">           </w:t>
            </w:r>
            <w:r w:rsidRPr="00B530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t-RU" w:eastAsia="ru-RU"/>
              </w:rPr>
              <w:t>КАРАР</w:t>
            </w:r>
          </w:p>
        </w:tc>
      </w:tr>
    </w:tbl>
    <w:p w:rsidR="002626B0" w:rsidRDefault="002626B0" w:rsidP="00AB32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2DD5" w:rsidRPr="005439F1" w:rsidRDefault="00F62DD5" w:rsidP="005439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39F1">
        <w:rPr>
          <w:rFonts w:ascii="Times New Roman" w:hAnsi="Times New Roman" w:cs="Times New Roman"/>
          <w:b/>
          <w:sz w:val="27"/>
          <w:szCs w:val="27"/>
        </w:rPr>
        <w:t>Об утверждении Положения «О порядке передачи в залог имущества,</w:t>
      </w:r>
    </w:p>
    <w:p w:rsidR="00F62DD5" w:rsidRPr="005439F1" w:rsidRDefault="00F62DD5" w:rsidP="005439F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439F1">
        <w:rPr>
          <w:rFonts w:ascii="Times New Roman" w:hAnsi="Times New Roman" w:cs="Times New Roman"/>
          <w:b/>
          <w:sz w:val="27"/>
          <w:szCs w:val="27"/>
        </w:rPr>
        <w:t>находящегося в собственности муниципального образования город Нижнекамск Нижнекамского муниципального района</w:t>
      </w:r>
      <w:r w:rsidR="00551C19" w:rsidRPr="005439F1">
        <w:rPr>
          <w:rFonts w:ascii="Times New Roman" w:hAnsi="Times New Roman" w:cs="Times New Roman"/>
          <w:b/>
          <w:sz w:val="27"/>
          <w:szCs w:val="27"/>
        </w:rPr>
        <w:t>»</w:t>
      </w:r>
    </w:p>
    <w:p w:rsidR="00F62DD5" w:rsidRPr="005439F1" w:rsidRDefault="00F62DD5" w:rsidP="00F62DD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1C19" w:rsidRPr="005439F1" w:rsidRDefault="009E34BC" w:rsidP="00F62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39F1">
        <w:rPr>
          <w:rFonts w:ascii="Times New Roman" w:hAnsi="Times New Roman" w:cs="Times New Roman"/>
          <w:sz w:val="27"/>
          <w:szCs w:val="27"/>
        </w:rPr>
        <w:t>В соответствии с Гражданским кодексом Российской Федерации, Федеральным законом от 06 октября 2003 года N 131-ФЗ «Об общих принципах организации местного самоуправления в Российской Федерации», Федеральным законом от 16 июля 1998 года N 102-ФЗ «Об ипотеке (залоге недвижимости)», Федеральным законом от 14 ноября 2002 года N 161-ФЗ «О государственных и муниципальных унитарных предприятиях», Федеральным законом от 03 ноября 2006 года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N 174-ФЗ «Об автономных учреждениях», Федеральным законом от 08 мая 2010 года N 83-ФЗ «О внесении изменения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муниципального образования</w:t>
      </w:r>
      <w:r w:rsidR="00F62DD5" w:rsidRPr="005439F1">
        <w:rPr>
          <w:rFonts w:ascii="Times New Roman" w:hAnsi="Times New Roman" w:cs="Times New Roman"/>
          <w:sz w:val="27"/>
          <w:szCs w:val="27"/>
        </w:rPr>
        <w:t xml:space="preserve"> город Нижнекамск Нижнекамского муниципального района, Нижнекамский городской Совет </w:t>
      </w:r>
    </w:p>
    <w:p w:rsidR="00551C19" w:rsidRPr="005439F1" w:rsidRDefault="00551C19" w:rsidP="00F62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2DD5" w:rsidRPr="005439F1" w:rsidRDefault="00551C19" w:rsidP="00551C19">
      <w:pPr>
        <w:spacing w:after="0" w:line="276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439F1">
        <w:rPr>
          <w:rFonts w:ascii="Times New Roman" w:hAnsi="Times New Roman" w:cs="Times New Roman"/>
          <w:b/>
          <w:sz w:val="27"/>
          <w:szCs w:val="27"/>
        </w:rPr>
        <w:t xml:space="preserve">        РЕШАЕТ:</w:t>
      </w:r>
    </w:p>
    <w:p w:rsidR="00F62DD5" w:rsidRPr="005439F1" w:rsidRDefault="00F62DD5" w:rsidP="00F62D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62DD5" w:rsidRPr="005439F1" w:rsidRDefault="00551C19" w:rsidP="008238AD">
      <w:pPr>
        <w:pStyle w:val="a3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Утвердить Положение «</w:t>
      </w:r>
      <w:r w:rsidR="00F62DD5" w:rsidRPr="005439F1">
        <w:rPr>
          <w:rFonts w:ascii="Times New Roman" w:hAnsi="Times New Roman" w:cs="Times New Roman"/>
          <w:sz w:val="27"/>
          <w:szCs w:val="27"/>
        </w:rPr>
        <w:t>О порядке передачи в залог имущества, находящегося в собственности муниципального образования город Нижнекамск Нижнекамского муниципального района</w:t>
      </w:r>
      <w:r w:rsidRPr="005439F1">
        <w:rPr>
          <w:rFonts w:ascii="Times New Roman" w:hAnsi="Times New Roman" w:cs="Times New Roman"/>
          <w:sz w:val="27"/>
          <w:szCs w:val="27"/>
        </w:rPr>
        <w:t>» (приложение).</w:t>
      </w:r>
    </w:p>
    <w:p w:rsidR="008238AD" w:rsidRPr="005439F1" w:rsidRDefault="008238AD" w:rsidP="009E34BC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возложить на постоянную комиссию по бюджетной политике и экономическому развитию Нижнекамского городского Совета.</w:t>
      </w:r>
    </w:p>
    <w:p w:rsidR="008238AD" w:rsidRPr="005439F1" w:rsidRDefault="008238AD" w:rsidP="008238AD">
      <w:pPr>
        <w:pStyle w:val="a3"/>
        <w:spacing w:after="0" w:line="276" w:lineRule="auto"/>
        <w:ind w:left="1774"/>
        <w:jc w:val="both"/>
        <w:rPr>
          <w:rFonts w:ascii="Times New Roman" w:hAnsi="Times New Roman" w:cs="Times New Roman"/>
          <w:sz w:val="27"/>
          <w:szCs w:val="27"/>
        </w:rPr>
      </w:pPr>
    </w:p>
    <w:p w:rsidR="00F62DD5" w:rsidRPr="005439F1" w:rsidRDefault="00F62DD5" w:rsidP="00F62DD5">
      <w:pPr>
        <w:shd w:val="clear" w:color="auto" w:fill="FFFFFF"/>
        <w:ind w:firstLine="567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A21C8" w:rsidRPr="005439F1" w:rsidRDefault="00551C19" w:rsidP="00551C19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Мэр города Нижнекамска                                               </w:t>
      </w:r>
      <w:r w:rsid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F62DD5"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>А.Р.</w:t>
      </w:r>
      <w:r w:rsidR="00821718"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F62DD5" w:rsidRPr="005439F1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Метшин</w:t>
      </w:r>
      <w:proofErr w:type="spellEnd"/>
    </w:p>
    <w:p w:rsidR="008238AD" w:rsidRDefault="008238AD" w:rsidP="008238AD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39F1" w:rsidRDefault="005439F1" w:rsidP="008238AD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76D3D" w:rsidRPr="005439F1" w:rsidRDefault="00C76D3D" w:rsidP="008238AD">
      <w:pPr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6"/>
        <w:tblW w:w="4394" w:type="dxa"/>
        <w:tblInd w:w="5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238AD" w:rsidRPr="005439F1" w:rsidTr="00551C19">
        <w:tc>
          <w:tcPr>
            <w:tcW w:w="4394" w:type="dxa"/>
          </w:tcPr>
          <w:p w:rsidR="00551C19" w:rsidRPr="005439F1" w:rsidRDefault="00551C19" w:rsidP="00551C19">
            <w:pPr>
              <w:ind w:left="742"/>
              <w:textAlignment w:val="baseline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439F1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 </w:t>
            </w:r>
          </w:p>
          <w:p w:rsidR="00551C19" w:rsidRPr="005439F1" w:rsidRDefault="00551C19" w:rsidP="00551C19">
            <w:pPr>
              <w:ind w:left="742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439F1">
              <w:rPr>
                <w:rFonts w:eastAsia="Times New Roman"/>
                <w:sz w:val="24"/>
                <w:szCs w:val="24"/>
                <w:lang w:eastAsia="ru-RU"/>
              </w:rPr>
              <w:t xml:space="preserve">к решению </w:t>
            </w:r>
            <w:proofErr w:type="gramStart"/>
            <w:r w:rsidRPr="005439F1">
              <w:rPr>
                <w:rFonts w:eastAsia="Times New Roman"/>
                <w:sz w:val="24"/>
                <w:szCs w:val="24"/>
                <w:lang w:eastAsia="ru-RU"/>
              </w:rPr>
              <w:t>Нижнекамского</w:t>
            </w:r>
            <w:proofErr w:type="gramEnd"/>
            <w:r w:rsidRPr="005439F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551C19" w:rsidRPr="005439F1" w:rsidRDefault="00551C19" w:rsidP="00551C19">
            <w:pPr>
              <w:ind w:left="742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439F1">
              <w:rPr>
                <w:rFonts w:eastAsia="Times New Roman"/>
                <w:sz w:val="24"/>
                <w:szCs w:val="24"/>
                <w:lang w:eastAsia="ru-RU"/>
              </w:rPr>
              <w:t>городского Совета</w:t>
            </w:r>
          </w:p>
          <w:p w:rsidR="00551C19" w:rsidRPr="005439F1" w:rsidRDefault="00551C19" w:rsidP="00551C19">
            <w:pPr>
              <w:ind w:left="742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5439F1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2626B0"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Pr="005439F1">
              <w:rPr>
                <w:rFonts w:eastAsia="Times New Roman"/>
                <w:sz w:val="24"/>
                <w:szCs w:val="24"/>
                <w:lang w:eastAsia="ru-RU"/>
              </w:rPr>
              <w:t xml:space="preserve"> от </w:t>
            </w:r>
            <w:r w:rsidR="002626B0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Pr="005439F1">
              <w:rPr>
                <w:rFonts w:eastAsia="Times New Roman"/>
                <w:sz w:val="24"/>
                <w:szCs w:val="24"/>
                <w:lang w:eastAsia="ru-RU"/>
              </w:rPr>
              <w:t xml:space="preserve"> декабря 2017 года</w:t>
            </w:r>
          </w:p>
          <w:p w:rsidR="008238AD" w:rsidRPr="005439F1" w:rsidRDefault="008238AD" w:rsidP="005002BE">
            <w:pPr>
              <w:textAlignment w:val="baseline"/>
              <w:rPr>
                <w:rFonts w:eastAsia="Times New Roman"/>
                <w:sz w:val="27"/>
                <w:szCs w:val="27"/>
                <w:lang w:eastAsia="ru-RU"/>
              </w:rPr>
            </w:pPr>
          </w:p>
        </w:tc>
      </w:tr>
    </w:tbl>
    <w:p w:rsidR="00FA38C7" w:rsidRPr="005439F1" w:rsidRDefault="00FA38C7" w:rsidP="00F62DD5">
      <w:pPr>
        <w:spacing w:after="0" w:line="276" w:lineRule="auto"/>
        <w:ind w:left="4536"/>
        <w:rPr>
          <w:rFonts w:ascii="Times New Roman" w:hAnsi="Times New Roman" w:cs="Times New Roman"/>
          <w:sz w:val="27"/>
          <w:szCs w:val="27"/>
        </w:rPr>
      </w:pPr>
    </w:p>
    <w:p w:rsidR="00FA38C7" w:rsidRPr="005439F1" w:rsidRDefault="00FA38C7" w:rsidP="00950DB8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ПОЛОЖЕНИЕ</w:t>
      </w:r>
    </w:p>
    <w:p w:rsidR="00FA38C7" w:rsidRPr="005439F1" w:rsidRDefault="00FA38C7" w:rsidP="00950DB8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О ПОРЯДКЕ ПЕРЕДАЧИ В ЗАЛОГ ИМУЩЕСТВА,</w:t>
      </w:r>
    </w:p>
    <w:p w:rsidR="00FA38C7" w:rsidRPr="005439F1" w:rsidRDefault="00FA38C7" w:rsidP="00950DB8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НАХОДЯЩЕГОСЯ В СОБСТВЕННОСТИ МУНИЦИПАЛЬНОГО ОБРАЗОВАНИЯ</w:t>
      </w:r>
      <w:r w:rsidR="00F62DD5" w:rsidRPr="005439F1">
        <w:rPr>
          <w:rFonts w:ascii="Times New Roman" w:hAnsi="Times New Roman" w:cs="Times New Roman"/>
          <w:sz w:val="27"/>
          <w:szCs w:val="27"/>
        </w:rPr>
        <w:t xml:space="preserve"> </w:t>
      </w:r>
      <w:r w:rsidR="00F861BF" w:rsidRPr="005439F1">
        <w:rPr>
          <w:rFonts w:ascii="Times New Roman" w:hAnsi="Times New Roman" w:cs="Times New Roman"/>
          <w:sz w:val="27"/>
          <w:szCs w:val="27"/>
        </w:rPr>
        <w:t>ГОРОД НИЖНЕКАМСК НИЖН</w:t>
      </w:r>
      <w:r w:rsidR="00551C19" w:rsidRPr="005439F1">
        <w:rPr>
          <w:rFonts w:ascii="Times New Roman" w:hAnsi="Times New Roman" w:cs="Times New Roman"/>
          <w:sz w:val="27"/>
          <w:szCs w:val="27"/>
        </w:rPr>
        <w:t>ЕКАМСКОГО МУНИЦИПАЛЬНОГО РАЙОНА</w:t>
      </w:r>
    </w:p>
    <w:p w:rsidR="00FA38C7" w:rsidRPr="005439F1" w:rsidRDefault="00FA38C7" w:rsidP="00950DB8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1.1. Настоящее Положение определяет порядок передачи в залог имущества, находящегося в собственности муниципального образования город Нижнекамск Нижнекамского муниципального района (далее - муниципальное имущество).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1.2. Залог муниципального имущества может осуществляться для обеспечения: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а) обязательств муниципального образования город Нижнекамск Нижнекамского муниципального района;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б) обязательств муниципальных унитарных предприятий, муниципальных учреждений, а также организаций иных форм собственности, участником которых является муниципальное образование город Нижнекамск Нижнекамского муниципального района.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1.3. Предметом залога может быть движимое и недвижимое имущество, деньги, ценные бумаги, иное имущество и имущественные права, принадлежащие на праве собственности муниципальному образованию город Нижнекамск Нижнекамского муниципального района.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Залог недвижимого имущества (далее - ипотека) может возникать лишь постольку, поскольку его залог допускается федеральными законами.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1.4. Не подлежат залогу права неимущественного характера.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Предметом залога не может быть имущество, на которое не допускается обращение взыскания, требования, неразрывно связанные с личностью кредитора, иных прав, уступка которых другому лицу запрещена законом.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39F1">
        <w:rPr>
          <w:rFonts w:ascii="Times New Roman" w:hAnsi="Times New Roman" w:cs="Times New Roman"/>
          <w:sz w:val="27"/>
          <w:szCs w:val="27"/>
        </w:rPr>
        <w:t>Не может быть предметом ипотеки недвижимое имущество, изъятое из оборота, недвижимое имущество, на которое в соответствии с федеральным законом не может быть обращено взыскание, недвижимое имущество, в отношении которого в установленном федеральным законом порядке предусмотрена обязательная приватизация либо приватизация которого запрещена.</w:t>
      </w:r>
      <w:proofErr w:type="gramEnd"/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lastRenderedPageBreak/>
        <w:t>Не допускается залог муниципального имущества в случаях, если при обращении взыскания на заложенное муниципальное имущество муниципальное образование город Нижнекамск Нижнекамского муниципального района может понести больший ущерб, чем вследствие неисполнения обеспечиваемого данным залогом обязательства.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1.5. Залогодателями муниципального имущества являются:</w:t>
      </w:r>
    </w:p>
    <w:p w:rsidR="00C619EF" w:rsidRPr="005439F1" w:rsidRDefault="00551C19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39F1">
        <w:rPr>
          <w:rFonts w:ascii="Times New Roman" w:hAnsi="Times New Roman" w:cs="Times New Roman"/>
          <w:sz w:val="27"/>
          <w:szCs w:val="27"/>
        </w:rPr>
        <w:t>Управление земельных и имущественных отношений Нижнекамского муниципального района</w:t>
      </w:r>
      <w:r w:rsidR="00C619EF" w:rsidRPr="005439F1">
        <w:rPr>
          <w:rFonts w:ascii="Times New Roman" w:hAnsi="Times New Roman" w:cs="Times New Roman"/>
          <w:sz w:val="27"/>
          <w:szCs w:val="27"/>
        </w:rPr>
        <w:t xml:space="preserve"> (далее - уполномоченный орган) при залоге муниципального имущества, не закрепленного за муниципальными унитарными предприятиями и муниципальными учреждениями и составляющего муниципальную казну муниципального образования город Нижнекамск Нижнекамского муниципального района (далее - имущество муниципальной казны), а также при залоге имущественных прав муниципального образования город Нижнекамск Нижнекамского муниципального района;</w:t>
      </w:r>
      <w:proofErr w:type="gramEnd"/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в случаях и в пределах, предусмотренных федеральными законами, - муниципальные унитарные предприятия, муниципальные учреждения при залоге муниципального имущества, закрепленного за ними собственником (далее - муниципальные унитарные предприятия, муниципальные учреждения).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1.6.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 xml:space="preserve">Для обеспечения исполнения обязательств муниципального образования город Нижнекамск Нижнекамского муниципального района, возникающих в соответствии с федеральными законами, </w:t>
      </w:r>
      <w:r w:rsidR="00A6594F" w:rsidRPr="005439F1">
        <w:rPr>
          <w:rFonts w:ascii="Times New Roman" w:hAnsi="Times New Roman" w:cs="Times New Roman"/>
          <w:sz w:val="27"/>
          <w:szCs w:val="27"/>
        </w:rPr>
        <w:t>подзаконными актами</w:t>
      </w:r>
      <w:r w:rsidRPr="005439F1">
        <w:rPr>
          <w:rFonts w:ascii="Times New Roman" w:hAnsi="Times New Roman" w:cs="Times New Roman"/>
          <w:sz w:val="27"/>
          <w:szCs w:val="27"/>
        </w:rPr>
        <w:t xml:space="preserve"> и актами органов местного самоуправления муниципального образования город Нижнекамск Нижнекамского муниципального района</w:t>
      </w:r>
      <w:r w:rsidR="00A6594F" w:rsidRPr="005439F1">
        <w:rPr>
          <w:rFonts w:ascii="Times New Roman" w:hAnsi="Times New Roman" w:cs="Times New Roman"/>
          <w:sz w:val="27"/>
          <w:szCs w:val="27"/>
        </w:rPr>
        <w:t>, органа местного самоуправления муниципального образования «Нижнекамский муниципальный район» (в случае передачи соответствующих полномочий)</w:t>
      </w:r>
      <w:r w:rsidRPr="005439F1">
        <w:rPr>
          <w:rFonts w:ascii="Times New Roman" w:hAnsi="Times New Roman" w:cs="Times New Roman"/>
          <w:sz w:val="27"/>
          <w:szCs w:val="27"/>
        </w:rPr>
        <w:t xml:space="preserve">, по решению </w:t>
      </w:r>
      <w:r w:rsidR="00A6594F" w:rsidRPr="005439F1">
        <w:rPr>
          <w:rFonts w:ascii="Times New Roman" w:hAnsi="Times New Roman" w:cs="Times New Roman"/>
          <w:sz w:val="27"/>
          <w:szCs w:val="27"/>
        </w:rPr>
        <w:t>Нижнекамского городского Совета</w:t>
      </w:r>
      <w:r w:rsidRPr="005439F1">
        <w:rPr>
          <w:rFonts w:ascii="Times New Roman" w:hAnsi="Times New Roman" w:cs="Times New Roman"/>
          <w:sz w:val="27"/>
          <w:szCs w:val="27"/>
        </w:rPr>
        <w:t xml:space="preserve"> могут утверждаться перечни объектов муниципальной казны, включаемых в залоговый фонд муниципального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образования город Нижнекамск Нижнекамского муниципального района.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1.7. Последующий залог не допускается.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2. Порядок передачи в залог имущества муниципальной казны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2.1. Передача в залог имущества муниципальной казны осуществляется уполномоченным органом на основании распоряжения </w:t>
      </w:r>
      <w:r w:rsidR="00551C19" w:rsidRPr="005439F1">
        <w:rPr>
          <w:rFonts w:ascii="Times New Roman" w:hAnsi="Times New Roman" w:cs="Times New Roman"/>
          <w:sz w:val="27"/>
          <w:szCs w:val="27"/>
        </w:rPr>
        <w:t>исполнительного комитета муниципального образования</w:t>
      </w:r>
      <w:r w:rsidRPr="005439F1">
        <w:rPr>
          <w:rFonts w:ascii="Times New Roman" w:hAnsi="Times New Roman" w:cs="Times New Roman"/>
          <w:sz w:val="27"/>
          <w:szCs w:val="27"/>
        </w:rPr>
        <w:t>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Распоряжение </w:t>
      </w:r>
      <w:r w:rsidR="00551C19" w:rsidRPr="005439F1">
        <w:rPr>
          <w:rFonts w:ascii="Times New Roman" w:hAnsi="Times New Roman" w:cs="Times New Roman"/>
          <w:sz w:val="27"/>
          <w:szCs w:val="27"/>
        </w:rPr>
        <w:t xml:space="preserve">исполнительного комитета муниципального образования </w:t>
      </w:r>
      <w:r w:rsidRPr="005439F1">
        <w:rPr>
          <w:rFonts w:ascii="Times New Roman" w:hAnsi="Times New Roman" w:cs="Times New Roman"/>
          <w:sz w:val="27"/>
          <w:szCs w:val="27"/>
        </w:rPr>
        <w:t>должно содержать сведения о существе обязательств, цене, сроках исполнения обязательств, предмете залога.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2.2. В целях передачи в залог имущества муниципальной казны уполномоченный орган обеспечивает в соответствии с требованиями законодательства: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lastRenderedPageBreak/>
        <w:t xml:space="preserve">а) оформление технической документации предмета залога (при </w:t>
      </w:r>
      <w:r w:rsidR="00551C19" w:rsidRPr="005439F1">
        <w:rPr>
          <w:rFonts w:ascii="Times New Roman" w:hAnsi="Times New Roman" w:cs="Times New Roman"/>
          <w:sz w:val="27"/>
          <w:szCs w:val="27"/>
        </w:rPr>
        <w:t>заключении договора об ипотеке);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б) проведение государственной регистрации права собственности муниципального образования город Нижнекамск Нижнекамского муниципального района на имущество муниципальной казны, составляющее предмет залога (при </w:t>
      </w:r>
      <w:r w:rsidR="00551C19" w:rsidRPr="005439F1">
        <w:rPr>
          <w:rFonts w:ascii="Times New Roman" w:hAnsi="Times New Roman" w:cs="Times New Roman"/>
          <w:sz w:val="27"/>
          <w:szCs w:val="27"/>
        </w:rPr>
        <w:t>заключении договора об ипотеке);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в) проведение </w:t>
      </w:r>
      <w:r w:rsidR="00551C19" w:rsidRPr="005439F1">
        <w:rPr>
          <w:rFonts w:ascii="Times New Roman" w:hAnsi="Times New Roman" w:cs="Times New Roman"/>
          <w:sz w:val="27"/>
          <w:szCs w:val="27"/>
        </w:rPr>
        <w:t>рыночной оценки предмета залога;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г) заключение договора о залоге.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2.3. При заключении договора об ипотеке в отношении имущества муниципальной казны уполномоченный орган обеспечивает: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а) в случаях, установленных законодательством Российской Федерации, осуществление нотариального уд</w:t>
      </w:r>
      <w:r w:rsidR="00551C19" w:rsidRPr="005439F1">
        <w:rPr>
          <w:rFonts w:ascii="Times New Roman" w:hAnsi="Times New Roman" w:cs="Times New Roman"/>
          <w:sz w:val="27"/>
          <w:szCs w:val="27"/>
        </w:rPr>
        <w:t>остоверения договора об ипотеке;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б) проведение госу</w:t>
      </w:r>
      <w:r w:rsidR="00551C19" w:rsidRPr="005439F1">
        <w:rPr>
          <w:rFonts w:ascii="Times New Roman" w:hAnsi="Times New Roman" w:cs="Times New Roman"/>
          <w:sz w:val="27"/>
          <w:szCs w:val="27"/>
        </w:rPr>
        <w:t>дарственной регистрации ипотеки;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в) погашение регистрационной записи об ипотеке в Едином государственном реестре недвижимости.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2.4. Уполномоченный орган осуществляет ведение реестра залоговых сделок.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 Порядок передачи в залог муниципального имущества,</w:t>
      </w:r>
      <w:r w:rsidR="00551C19" w:rsidRPr="005439F1">
        <w:rPr>
          <w:rFonts w:ascii="Times New Roman" w:hAnsi="Times New Roman" w:cs="Times New Roman"/>
          <w:sz w:val="27"/>
          <w:szCs w:val="27"/>
        </w:rPr>
        <w:t xml:space="preserve"> </w:t>
      </w:r>
      <w:r w:rsidRPr="005439F1">
        <w:rPr>
          <w:rFonts w:ascii="Times New Roman" w:hAnsi="Times New Roman" w:cs="Times New Roman"/>
          <w:sz w:val="27"/>
          <w:szCs w:val="27"/>
        </w:rPr>
        <w:t>закрепленного за муниципальными унитарными</w:t>
      </w:r>
      <w:r w:rsidR="00551C19" w:rsidRPr="005439F1">
        <w:rPr>
          <w:rFonts w:ascii="Times New Roman" w:hAnsi="Times New Roman" w:cs="Times New Roman"/>
          <w:sz w:val="27"/>
          <w:szCs w:val="27"/>
        </w:rPr>
        <w:t xml:space="preserve"> </w:t>
      </w:r>
      <w:r w:rsidRPr="005439F1">
        <w:rPr>
          <w:rFonts w:ascii="Times New Roman" w:hAnsi="Times New Roman" w:cs="Times New Roman"/>
          <w:sz w:val="27"/>
          <w:szCs w:val="27"/>
        </w:rPr>
        <w:t>предприятиями и муниципальными учреждениями</w:t>
      </w:r>
      <w:r w:rsidR="00551C19" w:rsidRPr="005439F1">
        <w:rPr>
          <w:rFonts w:ascii="Times New Roman" w:hAnsi="Times New Roman" w:cs="Times New Roman"/>
          <w:sz w:val="27"/>
          <w:szCs w:val="27"/>
        </w:rPr>
        <w:t>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3.1. В случаях и в пределах, предусмотренных федеральными законами, муниципальные унитарные предприятия, муниципальные учреждения вправе с согласия уполномоченного органа осуществлять залог имущества, закрепленного за ними собственником.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3.2. Для получения согласия на залог имущества, указанного в пункте 3.1 настоящего Положения, муниципальные унитарные предприятия, муниципальные учреждения направляют в уполномоченный орган следующие документы: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1) предложение о передаче в залог муниципального имущества, подписанное руководителем муниципального унитарного предприятия, муниципального учреждения. Предложение должно раскрывать содержание планируемой сделки;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2) экономическое обоснование совершения сделки, содержащее в том числе: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прогноз влияния результатов сделки на повышение эффективности деятельности муниципального унитарного предприятия, муниципального учреждения либо обоснование иной необходимости в ее совершении с учетом проведенного мониторинга цен товаров, работ или услуг в соответствующей сфере обращения товаров, выполнения работ или оказания услуг;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сведения о заинтересованности руководителя муниципального унитарного предприятия, муниципального учреждения в совершении сделки (если </w:t>
      </w:r>
      <w:r w:rsidRPr="005439F1">
        <w:rPr>
          <w:rFonts w:ascii="Times New Roman" w:hAnsi="Times New Roman" w:cs="Times New Roman"/>
          <w:sz w:val="27"/>
          <w:szCs w:val="27"/>
        </w:rPr>
        <w:lastRenderedPageBreak/>
        <w:t>согласовывается сделка с заинтересованностью в совершении муниципальным унитарным предприятием, муниципальным учреждением сделки);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сведения о том, что сделка является крупной (если согласовывается крупная сделка).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Экономическое обоснование подписывается руководителем, главным бухгалтером муниципального унитарного предприятия, муниципального учреждения и должно быть согласовано с руководителем </w:t>
      </w:r>
      <w:r w:rsidR="00551C19" w:rsidRPr="005439F1">
        <w:rPr>
          <w:rFonts w:ascii="Times New Roman" w:hAnsi="Times New Roman" w:cs="Times New Roman"/>
          <w:sz w:val="27"/>
          <w:szCs w:val="27"/>
        </w:rPr>
        <w:t>исполнительного комитета муниципального образования</w:t>
      </w:r>
      <w:r w:rsidRPr="005439F1">
        <w:rPr>
          <w:rFonts w:ascii="Times New Roman" w:hAnsi="Times New Roman" w:cs="Times New Roman"/>
          <w:sz w:val="27"/>
          <w:szCs w:val="27"/>
        </w:rPr>
        <w:t>, в подведомственности которого находится муниципальное унитарное предприятие, муниципальное учреждение;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3) подготовленный в соответствии с законодательством Российской Федерации об оценочной деятельности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отчет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об оценке рыночной стоимости предмета залога (далее - отчет об оценке), если законодательством Российской Федерации предусмотрена обязательность установления рыночной стоимости такого имущества. Отчет об оценке должен быть составлен не ранее чем за 6 месяцев до наступления даты, указанной в абзаце втором подпункта 5 настоящего пункта, если иной срок, в течение которого рыночная стоимость, определенная в отчете об оценке, является рекомендуемой для целей совершения сделки, не предусмотрен законодательством Российской Федерации;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4) проект договора, обязательства по которому обеспечиваются залогом (в случае возникновения обязательства из договора);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5) проект договора о залоге, в котором должны быть указаны: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предмет залога, его состав и оценка, планируемая да</w:t>
      </w:r>
      <w:r w:rsidR="00551C19" w:rsidRPr="005439F1">
        <w:rPr>
          <w:rFonts w:ascii="Times New Roman" w:hAnsi="Times New Roman" w:cs="Times New Roman"/>
          <w:sz w:val="27"/>
          <w:szCs w:val="27"/>
        </w:rPr>
        <w:t>та заключения договора о залоге;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существо, размер, порядок и срок исполнения обеспе</w:t>
      </w:r>
      <w:r w:rsidR="00551C19" w:rsidRPr="005439F1">
        <w:rPr>
          <w:rFonts w:ascii="Times New Roman" w:hAnsi="Times New Roman" w:cs="Times New Roman"/>
          <w:sz w:val="27"/>
          <w:szCs w:val="27"/>
        </w:rPr>
        <w:t>чиваемого залогом обязательства;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условия страх</w:t>
      </w:r>
      <w:r w:rsidR="00551C19" w:rsidRPr="005439F1">
        <w:rPr>
          <w:rFonts w:ascii="Times New Roman" w:hAnsi="Times New Roman" w:cs="Times New Roman"/>
          <w:sz w:val="27"/>
          <w:szCs w:val="27"/>
        </w:rPr>
        <w:t>ования закладываемого имущества;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указание на то, у какой из сторон находится закладываемое имущество (при заключении договора об ипотеке - указание на то, что предмет залога остается у залогодателя в его владении и пользовании)</w:t>
      </w:r>
      <w:r w:rsidR="00551C19" w:rsidRPr="005439F1">
        <w:rPr>
          <w:rFonts w:ascii="Times New Roman" w:hAnsi="Times New Roman" w:cs="Times New Roman"/>
          <w:sz w:val="27"/>
          <w:szCs w:val="27"/>
        </w:rPr>
        <w:t>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иные условия, по</w:t>
      </w:r>
      <w:r w:rsidR="00551C19" w:rsidRPr="005439F1">
        <w:rPr>
          <w:rFonts w:ascii="Times New Roman" w:hAnsi="Times New Roman" w:cs="Times New Roman"/>
          <w:sz w:val="27"/>
          <w:szCs w:val="27"/>
        </w:rPr>
        <w:t>длежащие согласованию сторонами.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6) при заключении договора об ипотеке также представляются: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заверенная руководителем муниципального унитарного предприятия, муниципального учреждения копия документа, подтверждающего государственную регистрацию права хозяйственного ведения либо оперативного управления на имуществ</w:t>
      </w:r>
      <w:r w:rsidR="00551C19" w:rsidRPr="005439F1">
        <w:rPr>
          <w:rFonts w:ascii="Times New Roman" w:hAnsi="Times New Roman" w:cs="Times New Roman"/>
          <w:sz w:val="27"/>
          <w:szCs w:val="27"/>
        </w:rPr>
        <w:t>о, составляющее предмет залога;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5439F1">
        <w:rPr>
          <w:rFonts w:ascii="Times New Roman" w:hAnsi="Times New Roman" w:cs="Times New Roman"/>
          <w:sz w:val="27"/>
          <w:szCs w:val="27"/>
        </w:rPr>
        <w:t>- заверенные руководителем муниципального унитарного предприятия, муниципального учреждения копии документов технического учета объекта недвижимого имущества (технического паспорта, кадастрового паспорта, технического плана,</w:t>
      </w:r>
      <w:r w:rsidR="00551C19" w:rsidRPr="005439F1">
        <w:rPr>
          <w:rFonts w:ascii="Times New Roman" w:hAnsi="Times New Roman" w:cs="Times New Roman"/>
          <w:sz w:val="27"/>
          <w:szCs w:val="27"/>
        </w:rPr>
        <w:t xml:space="preserve"> иной технической документации);</w:t>
      </w:r>
      <w:proofErr w:type="gramEnd"/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lastRenderedPageBreak/>
        <w:t>- заверенная руководителем муниципального унитарного предприятия, муниципального учреждения копия охранного обязательства на объект недвижимого имущества (в случае, если предмет залога является объектом культурного наследия (памятником истории и культуры</w:t>
      </w:r>
      <w:r w:rsidR="00551C19" w:rsidRPr="005439F1">
        <w:rPr>
          <w:rFonts w:ascii="Times New Roman" w:hAnsi="Times New Roman" w:cs="Times New Roman"/>
          <w:sz w:val="27"/>
          <w:szCs w:val="27"/>
        </w:rPr>
        <w:t>) народов Российской Федерации);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сведения об обременении объекта недвижимого имущества с приложением копий соответствующих документов;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7) бухгалтерскую отчетность за последний отчетный период, подписанный руководителем и главным бухгалтером муниципального унитарного предприятия, муниципального учреждения.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3.3. Одновременно с документами, предусмотренными пунктом 3.2 настоящего Положения, могут быть направлены иные документы, которые, по мнению руководителя муниципального унитарного предприятия, муниципального учреждения, имеют значение для получения согласия на совершение сделки.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3.4.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Муниципальное автономное учреждение для получения согласия на залог недвижимого имущества и особо ценного движимого имущества, закрепленного за ним собственником или приобретенного автономным учреждением за счет средств, выделенных ему собственником на приобретение этого имущества, дополнительно к документам, перечисленным в пункте 3.2 настоящего Положения, направляет в уполномоченный орган решения наблюдательного совета автономного учреждения.</w:t>
      </w:r>
      <w:proofErr w:type="gramEnd"/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3.5. Уполномоченный орган принимает решение о даче согласия либо об отказе в даче согласия на залог муниципального имущества, указанного в пункте 3.1 настоящего Положения, в течение 14 (четырнадцати) календарных дней, исчисляемых со дня регистрации документов, предусмотренных пунктами 3.2 - 3.4 настоящего Положения, в уполномоченном органе.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3.6. Уполномоченный орган принимает решение об отказе в даче согласия на залог муниципального имущества, указанного в пункте 3.1 настоящего Положения, в следующих случаях: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предлагаемый договор о залоге (договор об ипотеке) не соответствует требованиям федерального законодательства;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в случаях, указанных в пунктах 1.4, 1.7 настоящего Положения;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в случае непредставления муниципальным унитарным предприятием, муниципальным учреждением уполномоченному органу документов, перечисленных в пунктах 3.2 - 3.4 настоящего Положения;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- при наличии у муниципального унитарного предприятия, муниципального учреждения на дату представления в уполномоченный орган документов, необходимых для получения согласия на залог муниципального имущества, неисполненных денежных обязательств.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lastRenderedPageBreak/>
        <w:t xml:space="preserve">3.7.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 xml:space="preserve">Решение о даче согласия на передачу в залог муниципального имущества, указанного в пункте 3.1 настоящего Положения, оформляется распоряжением уполномоченного органа, с согласованием </w:t>
      </w:r>
      <w:r w:rsidR="00551C19" w:rsidRPr="005439F1">
        <w:rPr>
          <w:rFonts w:ascii="Times New Roman" w:hAnsi="Times New Roman" w:cs="Times New Roman"/>
          <w:sz w:val="27"/>
          <w:szCs w:val="27"/>
        </w:rPr>
        <w:t>исполнительного комитета муниципального образования</w:t>
      </w:r>
      <w:r w:rsidRPr="005439F1">
        <w:rPr>
          <w:rFonts w:ascii="Times New Roman" w:hAnsi="Times New Roman" w:cs="Times New Roman"/>
          <w:sz w:val="27"/>
          <w:szCs w:val="27"/>
        </w:rPr>
        <w:t>, в подведомственности которого находится муниципальное унитарное предприятие, муниципальное учреждение, копия которого в течение пяти календарных дней со дня его принятия направляется муниципальному унитарному предприятию или муниципальному учреждению, внесшим предложение о передаче в залог муниципального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имущества, по почте либо вручается их представителю под расписку.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3.8. По одному экземпляру договора, обязательство по которому обеспечиваются залогом, и договора о залоге не позднее трех рабочих дней со дня их подписания залогодателем и залогодержателем представляются муниципальными унитарными предприятиями, муниципальными учреждениями в уполномоченный орган для осуществления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исполнением обязательств в целях предотвращения утраты заложенного имущества и учета залоговых сделок.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3.9. Внесение изменений, дополнений в договор о залоге муниципального имущества, указанного в пункте 3.1 настоящего Положения, производится в порядке, установленном настоящим разделом для заключения договора о залоге.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3.10. Муниципальные унитарные предприятия, муниципальные учреждения, являющиеся залогодателями муниципального имущества, обязаны не позднее трех рабочих дней со дня прекращения договора залога такого имущества направить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уполномоченный</w:t>
      </w:r>
      <w:proofErr w:type="gramEnd"/>
      <w:r w:rsidRPr="005439F1">
        <w:rPr>
          <w:rFonts w:ascii="Times New Roman" w:hAnsi="Times New Roman" w:cs="Times New Roman"/>
          <w:sz w:val="27"/>
          <w:szCs w:val="27"/>
        </w:rPr>
        <w:t xml:space="preserve"> орган письменное уведомление о дате и основаниях прекращения договора о залоге.</w:t>
      </w:r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3.11. </w:t>
      </w:r>
      <w:proofErr w:type="gramStart"/>
      <w:r w:rsidRPr="005439F1">
        <w:rPr>
          <w:rFonts w:ascii="Times New Roman" w:hAnsi="Times New Roman" w:cs="Times New Roman"/>
          <w:sz w:val="27"/>
          <w:szCs w:val="27"/>
        </w:rPr>
        <w:t>Решение об отказе в даче согласия на передачу в залог имущества, указанного в пункте 3.1 настоящего Положения, оформляется уполномоченным органом в форме письменного уведомления, подписываемого его руководителем, которое в течение пяти календарных дней со дня его подписания направляется муниципальному унитарному предприятию или муниципальному учреждению, внесшим предложение о передаче в залог муниципального имущества, по почте либо вручается их представителю под расписку.</w:t>
      </w:r>
      <w:proofErr w:type="gramEnd"/>
    </w:p>
    <w:p w:rsidR="00C619EF" w:rsidRPr="005439F1" w:rsidRDefault="00C619EF" w:rsidP="00C619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>3.12. Муниципальные унитарные предприятия, муниципальные учреждения, являющиеся залогодателями муниципального имущества, обязаны вести книгу учета залоговых сделок.</w:t>
      </w:r>
    </w:p>
    <w:p w:rsidR="00C619EF" w:rsidRPr="005439F1" w:rsidRDefault="00C619EF" w:rsidP="00C619E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19EF" w:rsidRPr="005439F1" w:rsidRDefault="00C619EF" w:rsidP="006450F6">
      <w:pPr>
        <w:spacing w:after="0" w:line="240" w:lineRule="auto"/>
        <w:ind w:left="6096"/>
        <w:rPr>
          <w:rFonts w:ascii="Times New Roman" w:hAnsi="Times New Roman" w:cs="Times New Roman"/>
          <w:sz w:val="27"/>
          <w:szCs w:val="27"/>
        </w:rPr>
      </w:pPr>
    </w:p>
    <w:p w:rsidR="00551C19" w:rsidRPr="005439F1" w:rsidRDefault="00551C19" w:rsidP="00551C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Заместитель Мэра </w:t>
      </w:r>
    </w:p>
    <w:p w:rsidR="00C619EF" w:rsidRDefault="00551C19" w:rsidP="00551C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5439F1">
        <w:rPr>
          <w:rFonts w:ascii="Times New Roman" w:hAnsi="Times New Roman" w:cs="Times New Roman"/>
          <w:sz w:val="27"/>
          <w:szCs w:val="27"/>
        </w:rPr>
        <w:t xml:space="preserve">города Нижнекамска                                                                    </w:t>
      </w:r>
      <w:r w:rsidR="005439F1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5439F1">
        <w:rPr>
          <w:rFonts w:ascii="Times New Roman" w:hAnsi="Times New Roman" w:cs="Times New Roman"/>
          <w:sz w:val="27"/>
          <w:szCs w:val="27"/>
        </w:rPr>
        <w:t xml:space="preserve">Э.Р. </w:t>
      </w:r>
      <w:proofErr w:type="spellStart"/>
      <w:r w:rsidRPr="005439F1">
        <w:rPr>
          <w:rFonts w:ascii="Times New Roman" w:hAnsi="Times New Roman" w:cs="Times New Roman"/>
          <w:sz w:val="27"/>
          <w:szCs w:val="27"/>
        </w:rPr>
        <w:t>Долотказина</w:t>
      </w:r>
      <w:proofErr w:type="spellEnd"/>
    </w:p>
    <w:p w:rsidR="005439F1" w:rsidRDefault="005439F1" w:rsidP="00551C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439F1" w:rsidRPr="005439F1" w:rsidRDefault="005439F1" w:rsidP="00551C19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5439F1" w:rsidRPr="005439F1" w:rsidSect="00C76D3D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FC" w:rsidRDefault="001361FC" w:rsidP="00C76D3D">
      <w:pPr>
        <w:spacing w:after="0" w:line="240" w:lineRule="auto"/>
      </w:pPr>
      <w:r>
        <w:separator/>
      </w:r>
    </w:p>
  </w:endnote>
  <w:endnote w:type="continuationSeparator" w:id="0">
    <w:p w:rsidR="001361FC" w:rsidRDefault="001361FC" w:rsidP="00C7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1152539"/>
      <w:docPartObj>
        <w:docPartGallery w:val="Page Numbers (Bottom of Page)"/>
        <w:docPartUnique/>
      </w:docPartObj>
    </w:sdtPr>
    <w:sdtEndPr/>
    <w:sdtContent>
      <w:p w:rsidR="00C76D3D" w:rsidRDefault="00C76D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A60">
          <w:rPr>
            <w:noProof/>
          </w:rPr>
          <w:t>7</w:t>
        </w:r>
        <w:r>
          <w:fldChar w:fldCharType="end"/>
        </w:r>
      </w:p>
    </w:sdtContent>
  </w:sdt>
  <w:p w:rsidR="00C76D3D" w:rsidRDefault="00C76D3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FC" w:rsidRDefault="001361FC" w:rsidP="00C76D3D">
      <w:pPr>
        <w:spacing w:after="0" w:line="240" w:lineRule="auto"/>
      </w:pPr>
      <w:r>
        <w:separator/>
      </w:r>
    </w:p>
  </w:footnote>
  <w:footnote w:type="continuationSeparator" w:id="0">
    <w:p w:rsidR="001361FC" w:rsidRDefault="001361FC" w:rsidP="00C76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6B9"/>
    <w:multiLevelType w:val="hybridMultilevel"/>
    <w:tmpl w:val="1EFAB1E4"/>
    <w:lvl w:ilvl="0" w:tplc="BD062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FD1614"/>
    <w:multiLevelType w:val="hybridMultilevel"/>
    <w:tmpl w:val="D88E4A56"/>
    <w:lvl w:ilvl="0" w:tplc="2896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C7"/>
    <w:rsid w:val="00070757"/>
    <w:rsid w:val="000A21C8"/>
    <w:rsid w:val="000E4CFD"/>
    <w:rsid w:val="00101390"/>
    <w:rsid w:val="00114086"/>
    <w:rsid w:val="00123E35"/>
    <w:rsid w:val="001361FC"/>
    <w:rsid w:val="002626B0"/>
    <w:rsid w:val="00294B8D"/>
    <w:rsid w:val="002C5B2D"/>
    <w:rsid w:val="002D1743"/>
    <w:rsid w:val="002E237A"/>
    <w:rsid w:val="002E2836"/>
    <w:rsid w:val="003537BF"/>
    <w:rsid w:val="003958C2"/>
    <w:rsid w:val="003E781F"/>
    <w:rsid w:val="00491DB6"/>
    <w:rsid w:val="004C218B"/>
    <w:rsid w:val="005439F1"/>
    <w:rsid w:val="00551C19"/>
    <w:rsid w:val="005706AA"/>
    <w:rsid w:val="006450F6"/>
    <w:rsid w:val="00655A51"/>
    <w:rsid w:val="00685A50"/>
    <w:rsid w:val="006F49AD"/>
    <w:rsid w:val="00802E33"/>
    <w:rsid w:val="00821718"/>
    <w:rsid w:val="00822C11"/>
    <w:rsid w:val="008238AD"/>
    <w:rsid w:val="00823A60"/>
    <w:rsid w:val="00884753"/>
    <w:rsid w:val="008C69C0"/>
    <w:rsid w:val="00923A7F"/>
    <w:rsid w:val="00940905"/>
    <w:rsid w:val="00950DB8"/>
    <w:rsid w:val="00980A5F"/>
    <w:rsid w:val="009968B7"/>
    <w:rsid w:val="009E34BC"/>
    <w:rsid w:val="00A6594F"/>
    <w:rsid w:val="00AB32EB"/>
    <w:rsid w:val="00AD2277"/>
    <w:rsid w:val="00AF65A1"/>
    <w:rsid w:val="00B530E2"/>
    <w:rsid w:val="00B57792"/>
    <w:rsid w:val="00B72E1A"/>
    <w:rsid w:val="00B75F20"/>
    <w:rsid w:val="00BD059A"/>
    <w:rsid w:val="00C00393"/>
    <w:rsid w:val="00C619EF"/>
    <w:rsid w:val="00C76D3D"/>
    <w:rsid w:val="00E65E84"/>
    <w:rsid w:val="00E95329"/>
    <w:rsid w:val="00EB6952"/>
    <w:rsid w:val="00ED05A7"/>
    <w:rsid w:val="00F0443B"/>
    <w:rsid w:val="00F60B2F"/>
    <w:rsid w:val="00F62DD5"/>
    <w:rsid w:val="00F80FEE"/>
    <w:rsid w:val="00F861BF"/>
    <w:rsid w:val="00F9226E"/>
    <w:rsid w:val="00F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F"/>
    <w:pPr>
      <w:ind w:left="720"/>
      <w:contextualSpacing/>
    </w:pPr>
  </w:style>
  <w:style w:type="paragraph" w:styleId="a4">
    <w:name w:val="Body Text"/>
    <w:basedOn w:val="a"/>
    <w:link w:val="a5"/>
    <w:unhideWhenUsed/>
    <w:rsid w:val="00645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0F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8AD"/>
    <w:pPr>
      <w:spacing w:after="0" w:line="240" w:lineRule="auto"/>
      <w:jc w:val="both"/>
    </w:pPr>
    <w:rPr>
      <w:rFonts w:ascii="Times New Roman" w:hAnsi="Times New Roman" w:cs="Times New Roman"/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14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086"/>
  </w:style>
  <w:style w:type="character" w:customStyle="1" w:styleId="30">
    <w:name w:val="Заголовок 3 Знак"/>
    <w:basedOn w:val="a0"/>
    <w:link w:val="3"/>
    <w:uiPriority w:val="9"/>
    <w:semiHidden/>
    <w:rsid w:val="0011408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140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14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9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6D3D"/>
  </w:style>
  <w:style w:type="paragraph" w:styleId="ad">
    <w:name w:val="footer"/>
    <w:basedOn w:val="a"/>
    <w:link w:val="ae"/>
    <w:uiPriority w:val="99"/>
    <w:unhideWhenUsed/>
    <w:rsid w:val="00C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6D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F"/>
    <w:pPr>
      <w:ind w:left="720"/>
      <w:contextualSpacing/>
    </w:pPr>
  </w:style>
  <w:style w:type="paragraph" w:styleId="a4">
    <w:name w:val="Body Text"/>
    <w:basedOn w:val="a"/>
    <w:link w:val="a5"/>
    <w:unhideWhenUsed/>
    <w:rsid w:val="00645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0F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8AD"/>
    <w:pPr>
      <w:spacing w:after="0" w:line="240" w:lineRule="auto"/>
      <w:jc w:val="both"/>
    </w:pPr>
    <w:rPr>
      <w:rFonts w:ascii="Times New Roman" w:hAnsi="Times New Roman" w:cs="Times New Roman"/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14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086"/>
  </w:style>
  <w:style w:type="character" w:customStyle="1" w:styleId="30">
    <w:name w:val="Заголовок 3 Знак"/>
    <w:basedOn w:val="a0"/>
    <w:link w:val="3"/>
    <w:uiPriority w:val="9"/>
    <w:semiHidden/>
    <w:rsid w:val="0011408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140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14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C61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19E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76D3D"/>
  </w:style>
  <w:style w:type="paragraph" w:styleId="ad">
    <w:name w:val="footer"/>
    <w:basedOn w:val="a"/>
    <w:link w:val="ae"/>
    <w:uiPriority w:val="99"/>
    <w:unhideWhenUsed/>
    <w:rsid w:val="00C76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6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Минуллин_МГ1</dc:creator>
  <cp:lastModifiedBy>IzotovaLV</cp:lastModifiedBy>
  <cp:revision>2</cp:revision>
  <cp:lastPrinted>2017-12-08T12:05:00Z</cp:lastPrinted>
  <dcterms:created xsi:type="dcterms:W3CDTF">2017-12-20T05:53:00Z</dcterms:created>
  <dcterms:modified xsi:type="dcterms:W3CDTF">2017-12-20T05:53:00Z</dcterms:modified>
</cp:coreProperties>
</file>