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11096" w:rsidRPr="00807621" w:rsidTr="00A92B37">
        <w:trPr>
          <w:trHeight w:val="1275"/>
        </w:trPr>
        <w:tc>
          <w:tcPr>
            <w:tcW w:w="4536" w:type="dxa"/>
          </w:tcPr>
          <w:p w:rsidR="00511096" w:rsidRPr="00551FED" w:rsidRDefault="00511096" w:rsidP="00A92B37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511096" w:rsidRPr="00A91D27" w:rsidRDefault="00511096" w:rsidP="00A92B3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511096" w:rsidRPr="00A91D27" w:rsidRDefault="00511096" w:rsidP="00A92B3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511096" w:rsidRPr="00825204" w:rsidRDefault="00511096" w:rsidP="00A92B37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511096" w:rsidRPr="00EA2384" w:rsidRDefault="00511096" w:rsidP="00A92B3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11096" w:rsidRPr="00807621" w:rsidRDefault="00511096" w:rsidP="00A92B3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511096" w:rsidRDefault="00511096" w:rsidP="00A92B37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8D85B9E" wp14:editId="4F3FA7FF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11096" w:rsidRDefault="00511096" w:rsidP="00A92B37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511096" w:rsidRPr="00157889" w:rsidRDefault="00511096" w:rsidP="00A92B3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511096" w:rsidRPr="00157889" w:rsidRDefault="00511096" w:rsidP="00A92B37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511096" w:rsidRPr="00157889" w:rsidRDefault="00511096" w:rsidP="00A92B37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511096" w:rsidRPr="00807621" w:rsidRDefault="00511096" w:rsidP="00A92B37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511096" w:rsidRPr="004B2E2D" w:rsidTr="00A92B37">
        <w:trPr>
          <w:trHeight w:val="61"/>
        </w:trPr>
        <w:tc>
          <w:tcPr>
            <w:tcW w:w="4536" w:type="dxa"/>
          </w:tcPr>
          <w:p w:rsidR="00511096" w:rsidRPr="004B2E2D" w:rsidRDefault="00511096" w:rsidP="00A92B3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511096" w:rsidRDefault="00511096" w:rsidP="00A92B37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511096" w:rsidRPr="004B2E2D" w:rsidRDefault="00511096" w:rsidP="00A92B37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511096" w:rsidRPr="004B2E2D" w:rsidTr="00A92B37">
        <w:trPr>
          <w:trHeight w:val="61"/>
        </w:trPr>
        <w:tc>
          <w:tcPr>
            <w:tcW w:w="9639" w:type="dxa"/>
            <w:gridSpan w:val="4"/>
          </w:tcPr>
          <w:p w:rsidR="00511096" w:rsidRPr="004B2E2D" w:rsidRDefault="00511096" w:rsidP="00A92B37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511096" w:rsidRPr="00CA3CD0" w:rsidTr="00511096">
        <w:trPr>
          <w:trHeight w:val="1012"/>
        </w:trPr>
        <w:tc>
          <w:tcPr>
            <w:tcW w:w="5246" w:type="dxa"/>
            <w:gridSpan w:val="2"/>
          </w:tcPr>
          <w:p w:rsidR="00511096" w:rsidRPr="00CA3CD0" w:rsidRDefault="00511096" w:rsidP="00A92B37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CA5FC" wp14:editId="7D78997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A4AA80" wp14:editId="462DA76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CB98B" wp14:editId="2BE6E523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511096" w:rsidRPr="00CA3CD0" w:rsidRDefault="00511096" w:rsidP="00A92B37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511096" w:rsidRPr="00CA3CD0" w:rsidRDefault="00511096" w:rsidP="00A92B37">
            <w:pPr>
              <w:rPr>
                <w:b/>
                <w:sz w:val="20"/>
                <w:szCs w:val="20"/>
                <w:lang w:val="tt-RU"/>
              </w:rPr>
            </w:pPr>
          </w:p>
          <w:p w:rsidR="00511096" w:rsidRPr="00CA3CD0" w:rsidRDefault="00511096" w:rsidP="00A92B37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1652</w:t>
            </w:r>
          </w:p>
          <w:p w:rsidR="00511096" w:rsidRPr="00CA3CD0" w:rsidRDefault="00511096" w:rsidP="00A92B37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511096" w:rsidRPr="00CA3CD0" w:rsidRDefault="00511096" w:rsidP="00A92B37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511096" w:rsidRPr="00CA3CD0" w:rsidRDefault="00511096" w:rsidP="00A92B37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511096" w:rsidRPr="00CA3CD0" w:rsidRDefault="00511096" w:rsidP="00A92B3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511096" w:rsidRPr="00CA3CD0" w:rsidRDefault="00511096" w:rsidP="00A92B37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511096" w:rsidRPr="00CA3CD0" w:rsidRDefault="00511096" w:rsidP="00511096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9 декабря </w:t>
            </w:r>
            <w:r w:rsidRPr="00CA3CD0">
              <w:rPr>
                <w:sz w:val="20"/>
                <w:szCs w:val="20"/>
                <w:lang w:val="tt-RU"/>
              </w:rPr>
              <w:t>2016 г.</w:t>
            </w:r>
          </w:p>
        </w:tc>
      </w:tr>
    </w:tbl>
    <w:p w:rsidR="00511096" w:rsidRDefault="00DD7604" w:rsidP="00511096">
      <w:pPr>
        <w:shd w:val="clear" w:color="auto" w:fill="FFFFFF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DD7604">
        <w:rPr>
          <w:bCs/>
          <w:color w:val="000000"/>
          <w:sz w:val="28"/>
          <w:szCs w:val="28"/>
        </w:rPr>
        <w:t>О внесении изменений в постановление</w:t>
      </w:r>
      <w:r>
        <w:rPr>
          <w:bCs/>
          <w:color w:val="000000"/>
          <w:sz w:val="28"/>
          <w:szCs w:val="28"/>
        </w:rPr>
        <w:t xml:space="preserve"> </w:t>
      </w:r>
      <w:r w:rsidRPr="00DD7604">
        <w:rPr>
          <w:bCs/>
          <w:sz w:val="28"/>
          <w:szCs w:val="28"/>
        </w:rPr>
        <w:t>Исполнительного комитета</w:t>
      </w:r>
    </w:p>
    <w:p w:rsidR="00511096" w:rsidRDefault="00DD7604" w:rsidP="00511096">
      <w:pPr>
        <w:shd w:val="clear" w:color="auto" w:fill="FFFFFF"/>
        <w:autoSpaceDE w:val="0"/>
        <w:autoSpaceDN w:val="0"/>
        <w:adjustRightInd w:val="0"/>
        <w:ind w:right="-1"/>
        <w:jc w:val="center"/>
        <w:rPr>
          <w:bCs/>
          <w:color w:val="000000"/>
          <w:sz w:val="28"/>
          <w:szCs w:val="28"/>
        </w:rPr>
      </w:pPr>
      <w:r w:rsidRPr="00DD7604">
        <w:rPr>
          <w:bCs/>
          <w:sz w:val="28"/>
          <w:szCs w:val="28"/>
        </w:rPr>
        <w:t>Нижнекамского  муниципального района Республики Татарстан от 26.02.2015 №</w:t>
      </w:r>
      <w:r>
        <w:rPr>
          <w:bCs/>
          <w:sz w:val="28"/>
          <w:szCs w:val="28"/>
        </w:rPr>
        <w:t xml:space="preserve"> </w:t>
      </w:r>
      <w:r w:rsidRPr="00DD7604">
        <w:rPr>
          <w:bCs/>
          <w:sz w:val="28"/>
          <w:szCs w:val="28"/>
        </w:rPr>
        <w:t>481</w:t>
      </w:r>
      <w:r>
        <w:rPr>
          <w:bCs/>
          <w:sz w:val="28"/>
          <w:szCs w:val="28"/>
        </w:rPr>
        <w:t xml:space="preserve"> </w:t>
      </w:r>
      <w:r w:rsidRPr="00DD7604">
        <w:rPr>
          <w:sz w:val="28"/>
          <w:szCs w:val="28"/>
        </w:rPr>
        <w:t>«</w:t>
      </w:r>
      <w:r w:rsidRPr="00DD7604">
        <w:rPr>
          <w:bCs/>
          <w:color w:val="000000"/>
          <w:sz w:val="28"/>
          <w:szCs w:val="28"/>
        </w:rPr>
        <w:t xml:space="preserve">О проведении торгов на право заключения договоров аренды, </w:t>
      </w:r>
    </w:p>
    <w:p w:rsidR="00DD7604" w:rsidRPr="00DD7604" w:rsidRDefault="00DD7604" w:rsidP="00511096">
      <w:pPr>
        <w:shd w:val="clear" w:color="auto" w:fill="FFFFFF"/>
        <w:autoSpaceDE w:val="0"/>
        <w:autoSpaceDN w:val="0"/>
        <w:adjustRightInd w:val="0"/>
        <w:ind w:right="-1"/>
        <w:jc w:val="center"/>
        <w:rPr>
          <w:bCs/>
          <w:color w:val="000000"/>
          <w:sz w:val="28"/>
          <w:szCs w:val="28"/>
        </w:rPr>
      </w:pPr>
      <w:r w:rsidRPr="00DD7604">
        <w:rPr>
          <w:bCs/>
          <w:color w:val="000000"/>
          <w:sz w:val="28"/>
          <w:szCs w:val="28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муниципального имущества</w:t>
      </w:r>
      <w:r w:rsidRPr="00DD7604">
        <w:rPr>
          <w:bCs/>
          <w:sz w:val="28"/>
          <w:szCs w:val="28"/>
        </w:rPr>
        <w:t>»</w:t>
      </w:r>
    </w:p>
    <w:p w:rsidR="00DD7604" w:rsidRPr="00DD7604" w:rsidRDefault="00DD7604" w:rsidP="00DD7604">
      <w:pPr>
        <w:pStyle w:val="a5"/>
        <w:tabs>
          <w:tab w:val="left" w:pos="9498"/>
        </w:tabs>
        <w:ind w:left="0" w:right="15" w:firstLine="567"/>
        <w:jc w:val="both"/>
        <w:rPr>
          <w:b w:val="0"/>
          <w:bCs w:val="0"/>
          <w:sz w:val="28"/>
          <w:szCs w:val="28"/>
          <w:lang w:val="ru-RU"/>
        </w:rPr>
      </w:pPr>
    </w:p>
    <w:p w:rsidR="00DD7604" w:rsidRPr="00DD7604" w:rsidRDefault="00DD7604" w:rsidP="00DD7604">
      <w:pPr>
        <w:pStyle w:val="a5"/>
        <w:tabs>
          <w:tab w:val="left" w:pos="9498"/>
        </w:tabs>
        <w:ind w:left="0" w:right="15" w:firstLine="709"/>
        <w:jc w:val="both"/>
        <w:rPr>
          <w:b w:val="0"/>
          <w:bCs w:val="0"/>
          <w:sz w:val="28"/>
          <w:szCs w:val="28"/>
          <w:lang w:val="ru-RU"/>
        </w:rPr>
      </w:pPr>
      <w:r w:rsidRPr="00DD7604">
        <w:rPr>
          <w:b w:val="0"/>
          <w:bCs w:val="0"/>
          <w:sz w:val="28"/>
          <w:szCs w:val="28"/>
        </w:rPr>
        <w:t xml:space="preserve">В  соответствии </w:t>
      </w:r>
      <w:r w:rsidRPr="00DD7604">
        <w:rPr>
          <w:b w:val="0"/>
          <w:bCs w:val="0"/>
          <w:sz w:val="28"/>
          <w:szCs w:val="28"/>
          <w:lang w:val="ru-RU"/>
        </w:rPr>
        <w:t xml:space="preserve">со статьей 17.1 Федерального закона от 26.07.2006 </w:t>
      </w:r>
      <w:r w:rsidR="00511096">
        <w:rPr>
          <w:b w:val="0"/>
          <w:bCs w:val="0"/>
          <w:sz w:val="28"/>
          <w:szCs w:val="28"/>
          <w:lang w:val="ru-RU"/>
        </w:rPr>
        <w:t xml:space="preserve">                   </w:t>
      </w:r>
      <w:r w:rsidRPr="00DD7604">
        <w:rPr>
          <w:b w:val="0"/>
          <w:bCs w:val="0"/>
          <w:sz w:val="28"/>
          <w:szCs w:val="28"/>
          <w:lang w:val="ru-RU"/>
        </w:rPr>
        <w:t>№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 w:rsidRPr="00DD7604">
        <w:rPr>
          <w:b w:val="0"/>
          <w:bCs w:val="0"/>
          <w:sz w:val="28"/>
          <w:szCs w:val="28"/>
          <w:lang w:val="ru-RU"/>
        </w:rPr>
        <w:t>135</w:t>
      </w:r>
      <w:r>
        <w:rPr>
          <w:b w:val="0"/>
          <w:bCs w:val="0"/>
          <w:sz w:val="28"/>
          <w:szCs w:val="28"/>
          <w:lang w:val="ru-RU"/>
        </w:rPr>
        <w:t>-</w:t>
      </w:r>
      <w:r w:rsidRPr="00DD7604">
        <w:rPr>
          <w:b w:val="0"/>
          <w:bCs w:val="0"/>
          <w:sz w:val="28"/>
          <w:szCs w:val="28"/>
          <w:lang w:val="ru-RU"/>
        </w:rPr>
        <w:t>ФЗ «О защите конкуренции», Приказом Федеральной антимонопольной службы от 10.02.2010 №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 w:rsidRPr="00DD7604">
        <w:rPr>
          <w:b w:val="0"/>
          <w:bCs w:val="0"/>
          <w:sz w:val="28"/>
          <w:szCs w:val="28"/>
          <w:lang w:val="ru-RU"/>
        </w:rPr>
        <w:t xml:space="preserve">67 «О порядке проведения конкурсов или аукционов на право заключения договоров аренды, договоров безвозмездного </w:t>
      </w:r>
      <w:r w:rsidR="00511096">
        <w:rPr>
          <w:b w:val="0"/>
          <w:bCs w:val="0"/>
          <w:sz w:val="28"/>
          <w:szCs w:val="28"/>
          <w:lang w:val="ru-RU"/>
        </w:rPr>
        <w:t xml:space="preserve">                         </w:t>
      </w:r>
      <w:r w:rsidRPr="00DD7604">
        <w:rPr>
          <w:b w:val="0"/>
          <w:bCs w:val="0"/>
          <w:sz w:val="28"/>
          <w:szCs w:val="28"/>
          <w:lang w:val="ru-RU"/>
        </w:rPr>
        <w:t xml:space="preserve">пользования, договоров доверительного управления имуществом, иных </w:t>
      </w:r>
      <w:r w:rsidR="00511096">
        <w:rPr>
          <w:b w:val="0"/>
          <w:bCs w:val="0"/>
          <w:sz w:val="28"/>
          <w:szCs w:val="28"/>
          <w:lang w:val="ru-RU"/>
        </w:rPr>
        <w:t xml:space="preserve">                </w:t>
      </w:r>
      <w:r w:rsidRPr="00DD7604">
        <w:rPr>
          <w:b w:val="0"/>
          <w:bCs w:val="0"/>
          <w:sz w:val="28"/>
          <w:szCs w:val="28"/>
          <w:lang w:val="ru-RU"/>
        </w:rPr>
        <w:t>договоров, предусматривающих</w:t>
      </w:r>
      <w:r w:rsidR="00511096">
        <w:rPr>
          <w:b w:val="0"/>
          <w:bCs w:val="0"/>
          <w:sz w:val="28"/>
          <w:szCs w:val="28"/>
          <w:lang w:val="ru-RU"/>
        </w:rPr>
        <w:t xml:space="preserve"> </w:t>
      </w:r>
      <w:r w:rsidRPr="00DD7604">
        <w:rPr>
          <w:b w:val="0"/>
          <w:bCs w:val="0"/>
          <w:sz w:val="28"/>
          <w:szCs w:val="28"/>
          <w:lang w:val="ru-RU"/>
        </w:rPr>
        <w:t xml:space="preserve">переход владения и (или) в отношении </w:t>
      </w:r>
      <w:r w:rsidR="00511096">
        <w:rPr>
          <w:b w:val="0"/>
          <w:bCs w:val="0"/>
          <w:sz w:val="28"/>
          <w:szCs w:val="28"/>
          <w:lang w:val="ru-RU"/>
        </w:rPr>
        <w:t xml:space="preserve">                  </w:t>
      </w:r>
      <w:r w:rsidRPr="00DD7604">
        <w:rPr>
          <w:b w:val="0"/>
          <w:bCs w:val="0"/>
          <w:sz w:val="28"/>
          <w:szCs w:val="28"/>
          <w:lang w:val="ru-RU"/>
        </w:rPr>
        <w:t>государственного или муниципального имущества, и перечне видов имущества, в отношении которого заключение</w:t>
      </w:r>
      <w:r w:rsidR="00511096">
        <w:rPr>
          <w:b w:val="0"/>
          <w:bCs w:val="0"/>
          <w:sz w:val="28"/>
          <w:szCs w:val="28"/>
          <w:lang w:val="ru-RU"/>
        </w:rPr>
        <w:t xml:space="preserve"> </w:t>
      </w:r>
      <w:r w:rsidRPr="00DD7604">
        <w:rPr>
          <w:b w:val="0"/>
          <w:bCs w:val="0"/>
          <w:sz w:val="28"/>
          <w:szCs w:val="28"/>
          <w:lang w:val="ru-RU"/>
        </w:rPr>
        <w:t>указанных договоров может осуществляться путем проведения торгов в форме</w:t>
      </w:r>
      <w:r w:rsidR="00511096">
        <w:rPr>
          <w:b w:val="0"/>
          <w:bCs w:val="0"/>
          <w:sz w:val="28"/>
          <w:szCs w:val="28"/>
          <w:lang w:val="ru-RU"/>
        </w:rPr>
        <w:t xml:space="preserve"> </w:t>
      </w:r>
      <w:r w:rsidRPr="00DD7604">
        <w:rPr>
          <w:b w:val="0"/>
          <w:bCs w:val="0"/>
          <w:sz w:val="28"/>
          <w:szCs w:val="28"/>
          <w:lang w:val="ru-RU"/>
        </w:rPr>
        <w:t xml:space="preserve">конкурса», </w:t>
      </w:r>
      <w:r w:rsidRPr="00DD7604">
        <w:rPr>
          <w:b w:val="0"/>
          <w:bCs w:val="0"/>
          <w:sz w:val="28"/>
          <w:szCs w:val="28"/>
        </w:rPr>
        <w:t>постановляю:</w:t>
      </w:r>
    </w:p>
    <w:p w:rsidR="00DD7604" w:rsidRPr="00DD7604" w:rsidRDefault="00DD7604" w:rsidP="00DD7604">
      <w:pPr>
        <w:pStyle w:val="a5"/>
        <w:tabs>
          <w:tab w:val="left" w:pos="142"/>
          <w:tab w:val="left" w:pos="284"/>
          <w:tab w:val="left" w:pos="426"/>
        </w:tabs>
        <w:ind w:left="0" w:firstLine="709"/>
        <w:jc w:val="both"/>
        <w:rPr>
          <w:b w:val="0"/>
          <w:bCs w:val="0"/>
          <w:sz w:val="28"/>
          <w:szCs w:val="28"/>
          <w:lang w:val="ru-RU"/>
        </w:rPr>
      </w:pPr>
      <w:r w:rsidRPr="00DD7604">
        <w:rPr>
          <w:b w:val="0"/>
          <w:bCs w:val="0"/>
          <w:sz w:val="28"/>
          <w:szCs w:val="28"/>
        </w:rPr>
        <w:t xml:space="preserve">1. </w:t>
      </w:r>
      <w:r w:rsidRPr="00DD7604">
        <w:rPr>
          <w:b w:val="0"/>
          <w:bCs w:val="0"/>
          <w:sz w:val="28"/>
          <w:szCs w:val="28"/>
          <w:lang w:val="ru-RU"/>
        </w:rPr>
        <w:t>Внести в постановление Исполнительного комитета Нижнекамского муниципального района Республики Татарстан от 26.02.2015 №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 w:rsidRPr="00DD7604">
        <w:rPr>
          <w:b w:val="0"/>
          <w:bCs w:val="0"/>
          <w:sz w:val="28"/>
          <w:szCs w:val="28"/>
          <w:lang w:val="ru-RU"/>
        </w:rPr>
        <w:t xml:space="preserve">481 </w:t>
      </w:r>
      <w:r w:rsidR="00511096">
        <w:rPr>
          <w:b w:val="0"/>
          <w:bCs w:val="0"/>
          <w:sz w:val="28"/>
          <w:szCs w:val="28"/>
          <w:lang w:val="ru-RU"/>
        </w:rPr>
        <w:t xml:space="preserve">                         </w:t>
      </w:r>
      <w:r w:rsidRPr="00DD7604">
        <w:rPr>
          <w:b w:val="0"/>
          <w:bCs w:val="0"/>
          <w:sz w:val="28"/>
          <w:szCs w:val="28"/>
          <w:lang w:val="ru-RU"/>
        </w:rPr>
        <w:t xml:space="preserve">«О проведении торгов на право заключения договоров аренды, договоров </w:t>
      </w:r>
      <w:r w:rsidR="00511096">
        <w:rPr>
          <w:b w:val="0"/>
          <w:bCs w:val="0"/>
          <w:sz w:val="28"/>
          <w:szCs w:val="28"/>
          <w:lang w:val="ru-RU"/>
        </w:rPr>
        <w:t xml:space="preserve">              </w:t>
      </w:r>
      <w:r w:rsidRPr="00DD7604">
        <w:rPr>
          <w:b w:val="0"/>
          <w:bCs w:val="0"/>
          <w:sz w:val="28"/>
          <w:szCs w:val="28"/>
          <w:lang w:val="ru-RU"/>
        </w:rPr>
        <w:t>без</w:t>
      </w:r>
      <w:r w:rsidR="00511096">
        <w:rPr>
          <w:b w:val="0"/>
          <w:bCs w:val="0"/>
          <w:sz w:val="28"/>
          <w:szCs w:val="28"/>
          <w:lang w:val="ru-RU"/>
        </w:rPr>
        <w:t xml:space="preserve">возмездного </w:t>
      </w:r>
      <w:r w:rsidRPr="00DD7604">
        <w:rPr>
          <w:b w:val="0"/>
          <w:bCs w:val="0"/>
          <w:sz w:val="28"/>
          <w:szCs w:val="28"/>
          <w:lang w:val="ru-RU"/>
        </w:rPr>
        <w:t xml:space="preserve">пользования, договоров доверительного управления </w:t>
      </w:r>
      <w:r w:rsidR="00511096">
        <w:rPr>
          <w:b w:val="0"/>
          <w:bCs w:val="0"/>
          <w:sz w:val="28"/>
          <w:szCs w:val="28"/>
          <w:lang w:val="ru-RU"/>
        </w:rPr>
        <w:t xml:space="preserve">                          </w:t>
      </w:r>
      <w:r w:rsidRPr="00DD7604">
        <w:rPr>
          <w:b w:val="0"/>
          <w:bCs w:val="0"/>
          <w:sz w:val="28"/>
          <w:szCs w:val="28"/>
          <w:lang w:val="ru-RU"/>
        </w:rPr>
        <w:t>имуществом, иных договоров, предусматривающих переход прав в отношении муниципального имущества» следующие изменения:</w:t>
      </w:r>
    </w:p>
    <w:p w:rsidR="00DD7604" w:rsidRPr="00DD7604" w:rsidRDefault="0080334C" w:rsidP="00DD7604">
      <w:pPr>
        <w:pStyle w:val="a5"/>
        <w:tabs>
          <w:tab w:val="left" w:pos="142"/>
          <w:tab w:val="left" w:pos="284"/>
          <w:tab w:val="left" w:pos="426"/>
        </w:tabs>
        <w:ind w:left="0"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ru-RU"/>
        </w:rPr>
        <w:t>«</w:t>
      </w:r>
      <w:r w:rsidR="00DD7604" w:rsidRPr="00DD7604">
        <w:rPr>
          <w:b w:val="0"/>
          <w:bCs w:val="0"/>
          <w:sz w:val="28"/>
          <w:szCs w:val="28"/>
        </w:rPr>
        <w:t>Утвердить состав комиссии по проведению торгов на право заключения договоров аренды,</w:t>
      </w:r>
      <w:r w:rsidR="00DD7604" w:rsidRPr="00DD7604">
        <w:rPr>
          <w:b w:val="0"/>
          <w:bCs w:val="0"/>
          <w:sz w:val="28"/>
          <w:szCs w:val="28"/>
          <w:lang w:val="ru-RU"/>
        </w:rPr>
        <w:t xml:space="preserve"> </w:t>
      </w:r>
      <w:r w:rsidR="00DD7604" w:rsidRPr="00DD7604">
        <w:rPr>
          <w:b w:val="0"/>
          <w:bCs w:val="0"/>
          <w:sz w:val="28"/>
          <w:szCs w:val="28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муниципальной собственности (приложение №</w:t>
      </w:r>
      <w:r w:rsidR="00DD7604">
        <w:rPr>
          <w:b w:val="0"/>
          <w:bCs w:val="0"/>
          <w:sz w:val="28"/>
          <w:szCs w:val="28"/>
          <w:lang w:val="ru-RU"/>
        </w:rPr>
        <w:t xml:space="preserve"> </w:t>
      </w:r>
      <w:r w:rsidR="00DD7604" w:rsidRPr="00DD7604">
        <w:rPr>
          <w:b w:val="0"/>
          <w:bCs w:val="0"/>
          <w:sz w:val="28"/>
          <w:szCs w:val="28"/>
          <w:lang w:val="ru-RU"/>
        </w:rPr>
        <w:t>1</w:t>
      </w:r>
      <w:r w:rsidR="00DD7604" w:rsidRPr="00DD7604">
        <w:rPr>
          <w:b w:val="0"/>
          <w:bCs w:val="0"/>
          <w:sz w:val="28"/>
          <w:szCs w:val="28"/>
        </w:rPr>
        <w:t>)</w:t>
      </w:r>
      <w:r w:rsidR="00DD7604" w:rsidRPr="00DD7604">
        <w:rPr>
          <w:b w:val="0"/>
          <w:bCs w:val="0"/>
          <w:sz w:val="28"/>
          <w:szCs w:val="28"/>
          <w:lang w:val="ru-RU"/>
        </w:rPr>
        <w:t xml:space="preserve"> в новой </w:t>
      </w:r>
      <w:r w:rsidR="00511096">
        <w:rPr>
          <w:b w:val="0"/>
          <w:bCs w:val="0"/>
          <w:sz w:val="28"/>
          <w:szCs w:val="28"/>
          <w:lang w:val="ru-RU"/>
        </w:rPr>
        <w:t xml:space="preserve">                 </w:t>
      </w:r>
      <w:r w:rsidR="00DD7604" w:rsidRPr="00DD7604">
        <w:rPr>
          <w:b w:val="0"/>
          <w:bCs w:val="0"/>
          <w:sz w:val="28"/>
          <w:szCs w:val="28"/>
          <w:lang w:val="ru-RU"/>
        </w:rPr>
        <w:t>прилагаемой редакции</w:t>
      </w:r>
      <w:proofErr w:type="gramStart"/>
      <w:r>
        <w:rPr>
          <w:b w:val="0"/>
          <w:bCs w:val="0"/>
          <w:sz w:val="28"/>
          <w:szCs w:val="28"/>
          <w:lang w:val="ru-RU"/>
        </w:rPr>
        <w:t>.»</w:t>
      </w:r>
      <w:r w:rsidR="00DD7604" w:rsidRPr="00DD7604">
        <w:rPr>
          <w:b w:val="0"/>
          <w:bCs w:val="0"/>
          <w:sz w:val="28"/>
          <w:szCs w:val="28"/>
        </w:rPr>
        <w:t>.</w:t>
      </w:r>
      <w:proofErr w:type="gramEnd"/>
    </w:p>
    <w:p w:rsidR="00DD7604" w:rsidRPr="00DD7604" w:rsidRDefault="00DD7604" w:rsidP="00DD7604">
      <w:pPr>
        <w:pStyle w:val="a5"/>
        <w:tabs>
          <w:tab w:val="left" w:pos="142"/>
          <w:tab w:val="left" w:pos="284"/>
          <w:tab w:val="left" w:pos="426"/>
        </w:tabs>
        <w:ind w:left="0" w:firstLine="709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>2</w:t>
      </w:r>
      <w:r w:rsidRPr="00DD7604">
        <w:rPr>
          <w:b w:val="0"/>
          <w:bCs w:val="0"/>
          <w:sz w:val="28"/>
          <w:szCs w:val="28"/>
        </w:rPr>
        <w:t xml:space="preserve">. </w:t>
      </w:r>
      <w:proofErr w:type="gramStart"/>
      <w:r w:rsidRPr="00DD7604">
        <w:rPr>
          <w:b w:val="0"/>
          <w:bCs w:val="0"/>
          <w:sz w:val="28"/>
          <w:szCs w:val="28"/>
          <w:lang w:val="ru-RU"/>
        </w:rPr>
        <w:t>Признать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 w:rsidRPr="00DD7604">
        <w:rPr>
          <w:b w:val="0"/>
          <w:bCs w:val="0"/>
          <w:sz w:val="28"/>
          <w:szCs w:val="28"/>
          <w:lang w:val="ru-RU"/>
        </w:rPr>
        <w:t>утратившим силу пункт 1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 w:rsidRPr="00DD7604">
        <w:rPr>
          <w:b w:val="0"/>
          <w:bCs w:val="0"/>
          <w:sz w:val="28"/>
          <w:szCs w:val="28"/>
          <w:lang w:val="ru-RU"/>
        </w:rPr>
        <w:t xml:space="preserve">постановления Исполнительного </w:t>
      </w:r>
      <w:r>
        <w:rPr>
          <w:b w:val="0"/>
          <w:bCs w:val="0"/>
          <w:sz w:val="28"/>
          <w:szCs w:val="28"/>
          <w:lang w:val="ru-RU"/>
        </w:rPr>
        <w:t xml:space="preserve">                    </w:t>
      </w:r>
      <w:r w:rsidRPr="00DD7604">
        <w:rPr>
          <w:b w:val="0"/>
          <w:bCs w:val="0"/>
          <w:sz w:val="28"/>
          <w:szCs w:val="28"/>
          <w:lang w:val="ru-RU"/>
        </w:rPr>
        <w:t xml:space="preserve">комитета Нижнекамского муниципального района Республики Татарстан </w:t>
      </w:r>
      <w:r>
        <w:rPr>
          <w:b w:val="0"/>
          <w:bCs w:val="0"/>
          <w:sz w:val="28"/>
          <w:szCs w:val="28"/>
          <w:lang w:val="ru-RU"/>
        </w:rPr>
        <w:t xml:space="preserve">                             </w:t>
      </w:r>
      <w:r w:rsidRPr="00DD7604">
        <w:rPr>
          <w:b w:val="0"/>
          <w:bCs w:val="0"/>
          <w:sz w:val="28"/>
          <w:szCs w:val="28"/>
          <w:lang w:val="ru-RU"/>
        </w:rPr>
        <w:t>от 01.11.2016 №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 w:rsidRPr="00DD7604">
        <w:rPr>
          <w:b w:val="0"/>
          <w:bCs w:val="0"/>
          <w:sz w:val="28"/>
          <w:szCs w:val="28"/>
          <w:lang w:val="ru-RU"/>
        </w:rPr>
        <w:t>1531 «О внесении изменений в постановление Исполнитель</w:t>
      </w:r>
      <w:r w:rsidR="00511096">
        <w:rPr>
          <w:b w:val="0"/>
          <w:bCs w:val="0"/>
          <w:sz w:val="28"/>
          <w:szCs w:val="28"/>
          <w:lang w:val="ru-RU"/>
        </w:rPr>
        <w:t>-</w:t>
      </w:r>
      <w:proofErr w:type="spellStart"/>
      <w:r w:rsidRPr="00DD7604">
        <w:rPr>
          <w:b w:val="0"/>
          <w:bCs w:val="0"/>
          <w:sz w:val="28"/>
          <w:szCs w:val="28"/>
          <w:lang w:val="ru-RU"/>
        </w:rPr>
        <w:t>ного</w:t>
      </w:r>
      <w:proofErr w:type="spellEnd"/>
      <w:r w:rsidRPr="00DD7604">
        <w:rPr>
          <w:b w:val="0"/>
          <w:bCs w:val="0"/>
          <w:sz w:val="28"/>
          <w:szCs w:val="28"/>
          <w:lang w:val="ru-RU"/>
        </w:rPr>
        <w:t xml:space="preserve"> комитета Нижнекамского  муниципального района Республики Татарстан </w:t>
      </w:r>
      <w:r>
        <w:rPr>
          <w:b w:val="0"/>
          <w:bCs w:val="0"/>
          <w:sz w:val="28"/>
          <w:szCs w:val="28"/>
          <w:lang w:val="ru-RU"/>
        </w:rPr>
        <w:t xml:space="preserve">                            </w:t>
      </w:r>
      <w:r w:rsidRPr="00DD7604">
        <w:rPr>
          <w:b w:val="0"/>
          <w:bCs w:val="0"/>
          <w:sz w:val="28"/>
          <w:szCs w:val="28"/>
          <w:lang w:val="ru-RU"/>
        </w:rPr>
        <w:t>от 26.02.2015 №</w:t>
      </w:r>
      <w:r>
        <w:rPr>
          <w:b w:val="0"/>
          <w:bCs w:val="0"/>
          <w:sz w:val="28"/>
          <w:szCs w:val="28"/>
          <w:lang w:val="ru-RU"/>
        </w:rPr>
        <w:t xml:space="preserve"> </w:t>
      </w:r>
      <w:r w:rsidRPr="00DD7604">
        <w:rPr>
          <w:b w:val="0"/>
          <w:bCs w:val="0"/>
          <w:sz w:val="28"/>
          <w:szCs w:val="28"/>
          <w:lang w:val="ru-RU"/>
        </w:rPr>
        <w:t xml:space="preserve">481«О проведении 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</w:t>
      </w:r>
      <w:r w:rsidR="00511096">
        <w:rPr>
          <w:b w:val="0"/>
          <w:bCs w:val="0"/>
          <w:sz w:val="28"/>
          <w:szCs w:val="28"/>
          <w:lang w:val="ru-RU"/>
        </w:rPr>
        <w:t xml:space="preserve">               </w:t>
      </w:r>
      <w:r w:rsidRPr="00DD7604">
        <w:rPr>
          <w:b w:val="0"/>
          <w:bCs w:val="0"/>
          <w:sz w:val="28"/>
          <w:szCs w:val="28"/>
          <w:lang w:val="ru-RU"/>
        </w:rPr>
        <w:t>в отношении муниципального имущества».</w:t>
      </w:r>
      <w:proofErr w:type="gramEnd"/>
    </w:p>
    <w:p w:rsidR="00DD7604" w:rsidRDefault="0080334C" w:rsidP="0080334C">
      <w:pPr>
        <w:pStyle w:val="a5"/>
        <w:tabs>
          <w:tab w:val="left" w:pos="142"/>
          <w:tab w:val="left" w:pos="284"/>
          <w:tab w:val="left" w:pos="426"/>
        </w:tabs>
        <w:ind w:left="0" w:firstLine="709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lastRenderedPageBreak/>
        <w:t>3</w:t>
      </w:r>
      <w:r w:rsidR="00DD7604" w:rsidRPr="00DD7604">
        <w:rPr>
          <w:b w:val="0"/>
          <w:bCs w:val="0"/>
          <w:sz w:val="28"/>
          <w:szCs w:val="28"/>
          <w:lang w:val="ru-RU"/>
        </w:rPr>
        <w:t xml:space="preserve">. </w:t>
      </w:r>
      <w:r w:rsidR="00DD7604" w:rsidRPr="00DD7604">
        <w:rPr>
          <w:b w:val="0"/>
          <w:bCs w:val="0"/>
          <w:sz w:val="28"/>
          <w:szCs w:val="28"/>
        </w:rPr>
        <w:t xml:space="preserve">Контроль за исполнением настоящего постановления оставляю </w:t>
      </w:r>
      <w:r w:rsidR="00511096">
        <w:rPr>
          <w:b w:val="0"/>
          <w:bCs w:val="0"/>
          <w:sz w:val="28"/>
          <w:szCs w:val="28"/>
          <w:lang w:val="ru-RU"/>
        </w:rPr>
        <w:t xml:space="preserve">                      </w:t>
      </w:r>
      <w:r w:rsidR="00DD7604" w:rsidRPr="00DD7604">
        <w:rPr>
          <w:b w:val="0"/>
          <w:bCs w:val="0"/>
          <w:sz w:val="28"/>
          <w:szCs w:val="28"/>
        </w:rPr>
        <w:t>за собой.</w:t>
      </w:r>
    </w:p>
    <w:p w:rsidR="0080334C" w:rsidRPr="0080334C" w:rsidRDefault="0080334C" w:rsidP="0080334C">
      <w:pPr>
        <w:pStyle w:val="a5"/>
        <w:tabs>
          <w:tab w:val="left" w:pos="142"/>
          <w:tab w:val="left" w:pos="284"/>
          <w:tab w:val="left" w:pos="426"/>
        </w:tabs>
        <w:ind w:left="0" w:firstLine="709"/>
        <w:jc w:val="both"/>
        <w:rPr>
          <w:b w:val="0"/>
          <w:bCs w:val="0"/>
          <w:sz w:val="28"/>
          <w:szCs w:val="28"/>
          <w:lang w:val="ru-RU"/>
        </w:rPr>
      </w:pPr>
    </w:p>
    <w:p w:rsidR="00DD7604" w:rsidRDefault="00DD7604" w:rsidP="00DD7604">
      <w:pPr>
        <w:pStyle w:val="a5"/>
        <w:tabs>
          <w:tab w:val="left" w:pos="142"/>
          <w:tab w:val="left" w:pos="284"/>
          <w:tab w:val="left" w:pos="426"/>
        </w:tabs>
        <w:ind w:left="0" w:firstLine="709"/>
        <w:jc w:val="both"/>
        <w:rPr>
          <w:b w:val="0"/>
          <w:bCs w:val="0"/>
          <w:sz w:val="28"/>
          <w:szCs w:val="28"/>
          <w:lang w:val="ru-RU"/>
        </w:rPr>
      </w:pPr>
    </w:p>
    <w:p w:rsidR="00DD7604" w:rsidRDefault="00DD7604" w:rsidP="00511096">
      <w:pPr>
        <w:pStyle w:val="a5"/>
        <w:tabs>
          <w:tab w:val="left" w:pos="142"/>
          <w:tab w:val="left" w:pos="284"/>
          <w:tab w:val="left" w:pos="426"/>
        </w:tabs>
        <w:ind w:left="0" w:firstLine="0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Руководитель                                                </w:t>
      </w:r>
      <w:r w:rsidR="00511096">
        <w:rPr>
          <w:b w:val="0"/>
          <w:bCs w:val="0"/>
          <w:sz w:val="28"/>
          <w:szCs w:val="28"/>
          <w:lang w:val="ru-RU"/>
        </w:rPr>
        <w:t xml:space="preserve">                                  </w:t>
      </w:r>
      <w:r>
        <w:rPr>
          <w:b w:val="0"/>
          <w:bCs w:val="0"/>
          <w:sz w:val="28"/>
          <w:szCs w:val="28"/>
          <w:lang w:val="ru-RU"/>
        </w:rPr>
        <w:t xml:space="preserve">А.Г. </w:t>
      </w:r>
      <w:proofErr w:type="spellStart"/>
      <w:r>
        <w:rPr>
          <w:b w:val="0"/>
          <w:bCs w:val="0"/>
          <w:sz w:val="28"/>
          <w:szCs w:val="28"/>
          <w:lang w:val="ru-RU"/>
        </w:rPr>
        <w:t>Сайфутдинов</w:t>
      </w:r>
      <w:proofErr w:type="spellEnd"/>
    </w:p>
    <w:p w:rsidR="00DD7604" w:rsidRDefault="00DD7604" w:rsidP="00DD7604">
      <w:pPr>
        <w:pStyle w:val="a5"/>
        <w:tabs>
          <w:tab w:val="left" w:pos="142"/>
          <w:tab w:val="left" w:pos="284"/>
          <w:tab w:val="left" w:pos="426"/>
        </w:tabs>
        <w:ind w:left="0" w:firstLine="0"/>
        <w:jc w:val="both"/>
        <w:rPr>
          <w:b w:val="0"/>
          <w:bCs w:val="0"/>
          <w:sz w:val="28"/>
          <w:szCs w:val="28"/>
          <w:lang w:val="ru-RU"/>
        </w:rPr>
        <w:sectPr w:rsidR="00DD7604" w:rsidSect="00511096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DD7604" w:rsidRPr="00DD7604" w:rsidRDefault="00DD7604" w:rsidP="00DD7604">
      <w:pPr>
        <w:pStyle w:val="a3"/>
        <w:framePr w:hSpace="180" w:wrap="around" w:vAnchor="text" w:hAnchor="margin" w:y="1"/>
        <w:autoSpaceDE w:val="0"/>
        <w:autoSpaceDN w:val="0"/>
        <w:ind w:left="4962" w:right="-109"/>
        <w:jc w:val="center"/>
        <w:rPr>
          <w:b w:val="0"/>
          <w:sz w:val="28"/>
          <w:szCs w:val="28"/>
          <w:lang w:val="ru-RU" w:eastAsia="ru-RU"/>
        </w:rPr>
      </w:pPr>
      <w:r w:rsidRPr="00DD7604">
        <w:rPr>
          <w:b w:val="0"/>
          <w:sz w:val="28"/>
          <w:szCs w:val="28"/>
          <w:lang w:val="ru-RU" w:eastAsia="ru-RU"/>
        </w:rPr>
        <w:lastRenderedPageBreak/>
        <w:t>Приложение №</w:t>
      </w:r>
      <w:r>
        <w:rPr>
          <w:b w:val="0"/>
          <w:sz w:val="28"/>
          <w:szCs w:val="28"/>
          <w:lang w:val="ru-RU" w:eastAsia="ru-RU"/>
        </w:rPr>
        <w:t xml:space="preserve"> </w:t>
      </w:r>
      <w:r w:rsidRPr="00DD7604">
        <w:rPr>
          <w:b w:val="0"/>
          <w:sz w:val="28"/>
          <w:szCs w:val="28"/>
          <w:lang w:val="ru-RU" w:eastAsia="ru-RU"/>
        </w:rPr>
        <w:t>1</w:t>
      </w:r>
    </w:p>
    <w:p w:rsidR="00DD7604" w:rsidRPr="00DD7604" w:rsidRDefault="00DD7604" w:rsidP="00DD7604">
      <w:pPr>
        <w:pStyle w:val="a3"/>
        <w:framePr w:hSpace="180" w:wrap="around" w:vAnchor="text" w:hAnchor="margin" w:y="1"/>
        <w:autoSpaceDE w:val="0"/>
        <w:autoSpaceDN w:val="0"/>
        <w:ind w:left="4962" w:right="-109"/>
        <w:jc w:val="center"/>
        <w:rPr>
          <w:b w:val="0"/>
          <w:sz w:val="28"/>
          <w:szCs w:val="28"/>
          <w:lang w:val="ru-RU" w:eastAsia="ru-RU"/>
        </w:rPr>
      </w:pPr>
      <w:r w:rsidRPr="00DD7604">
        <w:rPr>
          <w:b w:val="0"/>
          <w:sz w:val="28"/>
          <w:szCs w:val="28"/>
          <w:lang w:val="ru-RU" w:eastAsia="ru-RU"/>
        </w:rPr>
        <w:t>Утверждено</w:t>
      </w:r>
    </w:p>
    <w:p w:rsidR="00DD7604" w:rsidRPr="00DD7604" w:rsidRDefault="00DD7604" w:rsidP="00DD7604">
      <w:pPr>
        <w:pStyle w:val="a3"/>
        <w:framePr w:hSpace="180" w:wrap="around" w:vAnchor="text" w:hAnchor="margin" w:y="1"/>
        <w:autoSpaceDE w:val="0"/>
        <w:autoSpaceDN w:val="0"/>
        <w:ind w:left="4962" w:right="-109"/>
        <w:rPr>
          <w:b w:val="0"/>
          <w:sz w:val="28"/>
          <w:szCs w:val="28"/>
          <w:lang w:val="ru-RU" w:eastAsia="ru-RU"/>
        </w:rPr>
      </w:pPr>
      <w:r w:rsidRPr="00DD7604">
        <w:rPr>
          <w:b w:val="0"/>
          <w:sz w:val="28"/>
          <w:szCs w:val="28"/>
          <w:lang w:val="ru-RU" w:eastAsia="ru-RU"/>
        </w:rPr>
        <w:t xml:space="preserve">постановлением Исполнительного комитета  </w:t>
      </w:r>
    </w:p>
    <w:p w:rsidR="00DD7604" w:rsidRPr="00DD7604" w:rsidRDefault="00DD7604" w:rsidP="00DD7604">
      <w:pPr>
        <w:pStyle w:val="a3"/>
        <w:framePr w:hSpace="180" w:wrap="around" w:vAnchor="text" w:hAnchor="margin" w:y="1"/>
        <w:autoSpaceDE w:val="0"/>
        <w:autoSpaceDN w:val="0"/>
        <w:ind w:left="4962" w:right="-109"/>
        <w:rPr>
          <w:b w:val="0"/>
          <w:sz w:val="28"/>
          <w:szCs w:val="28"/>
          <w:lang w:val="ru-RU" w:eastAsia="ru-RU"/>
        </w:rPr>
      </w:pPr>
      <w:r w:rsidRPr="00DD7604">
        <w:rPr>
          <w:b w:val="0"/>
          <w:sz w:val="28"/>
          <w:szCs w:val="28"/>
          <w:lang w:val="ru-RU" w:eastAsia="ru-RU"/>
        </w:rPr>
        <w:t>Нижнекамского муниципального района</w:t>
      </w:r>
    </w:p>
    <w:p w:rsidR="00DD7604" w:rsidRPr="00DD7604" w:rsidRDefault="00DD7604" w:rsidP="00DD7604">
      <w:pPr>
        <w:pStyle w:val="a3"/>
        <w:framePr w:hSpace="180" w:wrap="around" w:vAnchor="text" w:hAnchor="margin" w:y="1"/>
        <w:autoSpaceDE w:val="0"/>
        <w:autoSpaceDN w:val="0"/>
        <w:ind w:left="4962" w:right="-109"/>
        <w:rPr>
          <w:b w:val="0"/>
          <w:sz w:val="28"/>
          <w:szCs w:val="28"/>
          <w:lang w:val="ru-RU" w:eastAsia="ru-RU"/>
        </w:rPr>
      </w:pPr>
      <w:r w:rsidRPr="00DD7604">
        <w:rPr>
          <w:b w:val="0"/>
          <w:sz w:val="28"/>
          <w:szCs w:val="28"/>
          <w:lang w:val="ru-RU" w:eastAsia="ru-RU"/>
        </w:rPr>
        <w:t>Республики Татарстан</w:t>
      </w:r>
    </w:p>
    <w:p w:rsidR="00DD7604" w:rsidRPr="00DD7604" w:rsidRDefault="00DD7604" w:rsidP="00DD7604">
      <w:pPr>
        <w:pStyle w:val="a5"/>
        <w:tabs>
          <w:tab w:val="left" w:pos="142"/>
          <w:tab w:val="left" w:pos="284"/>
          <w:tab w:val="left" w:pos="426"/>
        </w:tabs>
        <w:ind w:left="4962" w:firstLine="0"/>
        <w:jc w:val="both"/>
        <w:rPr>
          <w:b w:val="0"/>
          <w:bCs w:val="0"/>
          <w:sz w:val="28"/>
          <w:szCs w:val="28"/>
          <w:lang w:val="ru-RU"/>
        </w:rPr>
      </w:pPr>
      <w:r w:rsidRPr="00DD7604">
        <w:rPr>
          <w:b w:val="0"/>
          <w:sz w:val="28"/>
          <w:szCs w:val="28"/>
          <w:lang w:val="ru-RU" w:eastAsia="ru-RU"/>
        </w:rPr>
        <w:t xml:space="preserve">от  </w:t>
      </w:r>
      <w:r w:rsidR="00511096">
        <w:rPr>
          <w:b w:val="0"/>
          <w:sz w:val="28"/>
          <w:szCs w:val="28"/>
          <w:lang w:val="ru-RU" w:eastAsia="ru-RU"/>
        </w:rPr>
        <w:t>09.12.</w:t>
      </w:r>
      <w:r w:rsidRPr="00DD7604">
        <w:rPr>
          <w:b w:val="0"/>
          <w:sz w:val="28"/>
          <w:szCs w:val="28"/>
          <w:lang w:val="ru-RU" w:eastAsia="ru-RU"/>
        </w:rPr>
        <w:t>20</w:t>
      </w:r>
      <w:r>
        <w:rPr>
          <w:b w:val="0"/>
          <w:sz w:val="28"/>
          <w:szCs w:val="28"/>
          <w:lang w:val="ru-RU" w:eastAsia="ru-RU"/>
        </w:rPr>
        <w:t>16</w:t>
      </w:r>
      <w:r w:rsidRPr="00DD7604">
        <w:rPr>
          <w:b w:val="0"/>
          <w:sz w:val="28"/>
          <w:szCs w:val="28"/>
          <w:lang w:val="ru-RU" w:eastAsia="ru-RU"/>
        </w:rPr>
        <w:t xml:space="preserve"> №</w:t>
      </w:r>
      <w:r w:rsidR="00511096">
        <w:rPr>
          <w:b w:val="0"/>
          <w:sz w:val="28"/>
          <w:szCs w:val="28"/>
          <w:lang w:val="ru-RU" w:eastAsia="ru-RU"/>
        </w:rPr>
        <w:t xml:space="preserve"> 1652</w:t>
      </w:r>
    </w:p>
    <w:p w:rsidR="00DD7604" w:rsidRPr="00DD7604" w:rsidRDefault="00DD7604" w:rsidP="00DD7604">
      <w:pPr>
        <w:pStyle w:val="a3"/>
        <w:ind w:right="-109"/>
        <w:rPr>
          <w:b w:val="0"/>
          <w:sz w:val="28"/>
          <w:szCs w:val="28"/>
          <w:lang w:val="ru-RU"/>
        </w:rPr>
      </w:pPr>
    </w:p>
    <w:p w:rsidR="00DD7604" w:rsidRPr="00DD7604" w:rsidRDefault="00DD7604" w:rsidP="00DD7604">
      <w:pPr>
        <w:pStyle w:val="a3"/>
        <w:ind w:right="-109"/>
        <w:jc w:val="right"/>
        <w:rPr>
          <w:b w:val="0"/>
          <w:sz w:val="28"/>
          <w:szCs w:val="28"/>
        </w:rPr>
      </w:pPr>
    </w:p>
    <w:p w:rsidR="00DD7604" w:rsidRPr="00DD7604" w:rsidRDefault="00DD7604" w:rsidP="00DD7604">
      <w:pPr>
        <w:pStyle w:val="a3"/>
        <w:ind w:right="-109"/>
        <w:jc w:val="right"/>
        <w:rPr>
          <w:b w:val="0"/>
          <w:sz w:val="28"/>
          <w:szCs w:val="28"/>
        </w:rPr>
      </w:pPr>
    </w:p>
    <w:p w:rsidR="00DD7604" w:rsidRPr="00DD7604" w:rsidRDefault="00DD7604" w:rsidP="00DD760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D7604">
        <w:rPr>
          <w:bCs/>
          <w:color w:val="000000"/>
          <w:sz w:val="28"/>
          <w:szCs w:val="28"/>
        </w:rPr>
        <w:t xml:space="preserve">Состав комиссии  по проведению торгов </w:t>
      </w:r>
    </w:p>
    <w:p w:rsidR="00DD7604" w:rsidRDefault="00DD7604" w:rsidP="00DD760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D7604">
        <w:rPr>
          <w:bCs/>
          <w:color w:val="000000"/>
          <w:sz w:val="28"/>
          <w:szCs w:val="28"/>
        </w:rPr>
        <w:t xml:space="preserve">на право заключения договоров аренды, договоров безвозмездного пользования, </w:t>
      </w:r>
    </w:p>
    <w:p w:rsidR="00DD7604" w:rsidRPr="00DD7604" w:rsidRDefault="00DD7604" w:rsidP="00DD760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D7604">
        <w:rPr>
          <w:bCs/>
          <w:color w:val="000000"/>
          <w:sz w:val="28"/>
          <w:szCs w:val="28"/>
        </w:rPr>
        <w:t xml:space="preserve">договоров доверительного управления имуществом, иных договоров, </w:t>
      </w:r>
    </w:p>
    <w:p w:rsidR="00DD7604" w:rsidRPr="00DD7604" w:rsidRDefault="00DD7604" w:rsidP="00DD760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D7604">
        <w:rPr>
          <w:bCs/>
          <w:color w:val="000000"/>
          <w:sz w:val="28"/>
          <w:szCs w:val="28"/>
        </w:rPr>
        <w:t xml:space="preserve">предусматривающих переход прав владения и (или) пользования </w:t>
      </w:r>
    </w:p>
    <w:p w:rsidR="00DD7604" w:rsidRPr="00DD7604" w:rsidRDefault="00DD7604" w:rsidP="00DD760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D7604">
        <w:rPr>
          <w:bCs/>
          <w:color w:val="000000"/>
          <w:sz w:val="28"/>
          <w:szCs w:val="28"/>
        </w:rPr>
        <w:t>в отношении имущества, находящегося в муниципальной собственности</w:t>
      </w:r>
    </w:p>
    <w:p w:rsidR="00DD7604" w:rsidRPr="00DD7604" w:rsidRDefault="00DD7604" w:rsidP="00DD760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:rsidR="00DD7604" w:rsidRPr="00DD7604" w:rsidRDefault="00DD7604" w:rsidP="00DD7604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tbl>
      <w:tblPr>
        <w:tblW w:w="10103" w:type="dxa"/>
        <w:tblInd w:w="-72" w:type="dxa"/>
        <w:tblLook w:val="01E0" w:firstRow="1" w:lastRow="1" w:firstColumn="1" w:lastColumn="1" w:noHBand="0" w:noVBand="0"/>
      </w:tblPr>
      <w:tblGrid>
        <w:gridCol w:w="3866"/>
        <w:gridCol w:w="283"/>
        <w:gridCol w:w="5954"/>
      </w:tblGrid>
      <w:tr w:rsidR="00DD7604" w:rsidRPr="00DD7604" w:rsidTr="00DD7604">
        <w:tc>
          <w:tcPr>
            <w:tcW w:w="3866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ind w:right="-109"/>
              <w:rPr>
                <w:b w:val="0"/>
                <w:color w:val="000000"/>
                <w:sz w:val="28"/>
                <w:szCs w:val="28"/>
                <w:lang w:val="ru-RU" w:eastAsia="ru-RU"/>
              </w:rPr>
            </w:pPr>
            <w:r w:rsidRPr="00DD7604">
              <w:rPr>
                <w:b w:val="0"/>
                <w:color w:val="000000"/>
                <w:sz w:val="28"/>
                <w:szCs w:val="28"/>
                <w:lang w:val="ru-RU" w:eastAsia="ru-RU"/>
              </w:rPr>
              <w:t xml:space="preserve">Беляев </w:t>
            </w:r>
            <w:proofErr w:type="spellStart"/>
            <w:r w:rsidRPr="00DD7604">
              <w:rPr>
                <w:b w:val="0"/>
                <w:color w:val="000000"/>
                <w:sz w:val="28"/>
                <w:szCs w:val="28"/>
                <w:lang w:val="ru-RU" w:eastAsia="ru-RU"/>
              </w:rPr>
              <w:t>Радмир</w:t>
            </w:r>
            <w:proofErr w:type="spellEnd"/>
            <w:r w:rsidRPr="00DD7604">
              <w:rPr>
                <w:b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D7604">
              <w:rPr>
                <w:b w:val="0"/>
                <w:color w:val="000000"/>
                <w:sz w:val="28"/>
                <w:szCs w:val="28"/>
                <w:lang w:val="ru-RU" w:eastAsia="ru-RU"/>
              </w:rPr>
              <w:t>Ильдарович</w:t>
            </w:r>
            <w:proofErr w:type="spellEnd"/>
          </w:p>
        </w:tc>
        <w:tc>
          <w:tcPr>
            <w:tcW w:w="283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  <w:lang w:val="ru-RU" w:eastAsia="ru-RU"/>
              </w:rPr>
            </w:pPr>
            <w:r w:rsidRPr="00DD7604">
              <w:rPr>
                <w:b w:val="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54" w:type="dxa"/>
            <w:hideMark/>
          </w:tcPr>
          <w:p w:rsidR="00DD7604" w:rsidRPr="00DD7604" w:rsidRDefault="00DD7604" w:rsidP="00DD7604">
            <w:pPr>
              <w:pStyle w:val="a3"/>
              <w:autoSpaceDE w:val="0"/>
              <w:autoSpaceDN w:val="0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DD7604">
              <w:rPr>
                <w:b w:val="0"/>
                <w:sz w:val="28"/>
                <w:szCs w:val="28"/>
                <w:lang w:val="ru-RU" w:eastAsia="ru-RU"/>
              </w:rPr>
              <w:t>заместитель Руководителя Исполнительного комитета Нижнекамского муниципального района Р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еспублики 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>Т</w:t>
            </w:r>
            <w:r>
              <w:rPr>
                <w:b w:val="0"/>
                <w:sz w:val="28"/>
                <w:szCs w:val="28"/>
                <w:lang w:val="ru-RU" w:eastAsia="ru-RU"/>
              </w:rPr>
              <w:t>атарстан,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 xml:space="preserve"> председатель комиссии</w:t>
            </w:r>
            <w:r>
              <w:rPr>
                <w:b w:val="0"/>
                <w:sz w:val="28"/>
                <w:szCs w:val="28"/>
                <w:lang w:val="ru-RU" w:eastAsia="ru-RU"/>
              </w:rPr>
              <w:t>;</w:t>
            </w:r>
          </w:p>
        </w:tc>
      </w:tr>
      <w:tr w:rsidR="00DD7604" w:rsidRPr="00DD7604" w:rsidTr="00DD7604">
        <w:tc>
          <w:tcPr>
            <w:tcW w:w="3866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  <w:lang w:val="ru-RU" w:eastAsia="ru-RU"/>
              </w:rPr>
            </w:pPr>
            <w:r w:rsidRPr="00DD7604">
              <w:rPr>
                <w:b w:val="0"/>
                <w:color w:val="000000"/>
                <w:sz w:val="28"/>
                <w:szCs w:val="28"/>
                <w:lang w:val="ru-RU" w:eastAsia="ru-RU"/>
              </w:rPr>
              <w:t xml:space="preserve">Бит-Мирза Олег Дмитриевич       </w:t>
            </w:r>
          </w:p>
        </w:tc>
        <w:tc>
          <w:tcPr>
            <w:tcW w:w="283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  <w:lang w:val="ru-RU" w:eastAsia="ru-RU"/>
              </w:rPr>
            </w:pPr>
            <w:r w:rsidRPr="00DD7604">
              <w:rPr>
                <w:b w:val="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54" w:type="dxa"/>
            <w:hideMark/>
          </w:tcPr>
          <w:p w:rsidR="00DD7604" w:rsidRPr="00DD7604" w:rsidRDefault="00DD7604" w:rsidP="00DD7604">
            <w:pPr>
              <w:pStyle w:val="a3"/>
              <w:autoSpaceDE w:val="0"/>
              <w:autoSpaceDN w:val="0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DD7604">
              <w:rPr>
                <w:b w:val="0"/>
                <w:sz w:val="28"/>
                <w:szCs w:val="28"/>
                <w:lang w:val="ru-RU" w:eastAsia="ru-RU"/>
              </w:rPr>
              <w:t>начальник МКУ «Управление земельных и имущественных отношений Нижнекамского муниципального района Р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еспублики 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>Т</w:t>
            </w:r>
            <w:r>
              <w:rPr>
                <w:b w:val="0"/>
                <w:sz w:val="28"/>
                <w:szCs w:val="28"/>
                <w:lang w:val="ru-RU" w:eastAsia="ru-RU"/>
              </w:rPr>
              <w:t>ата</w:t>
            </w:r>
            <w:r>
              <w:rPr>
                <w:b w:val="0"/>
                <w:sz w:val="28"/>
                <w:szCs w:val="28"/>
                <w:lang w:val="ru-RU" w:eastAsia="ru-RU"/>
              </w:rPr>
              <w:t>р</w:t>
            </w:r>
            <w:r>
              <w:rPr>
                <w:b w:val="0"/>
                <w:sz w:val="28"/>
                <w:szCs w:val="28"/>
                <w:lang w:val="ru-RU" w:eastAsia="ru-RU"/>
              </w:rPr>
              <w:t>стан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>»</w:t>
            </w:r>
            <w:r>
              <w:rPr>
                <w:b w:val="0"/>
                <w:sz w:val="28"/>
                <w:szCs w:val="28"/>
                <w:lang w:val="ru-RU" w:eastAsia="ru-RU"/>
              </w:rPr>
              <w:t>,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 xml:space="preserve"> заместитель председателя комиссии</w:t>
            </w:r>
            <w:r>
              <w:rPr>
                <w:b w:val="0"/>
                <w:sz w:val="28"/>
                <w:szCs w:val="28"/>
                <w:lang w:val="ru-RU" w:eastAsia="ru-RU"/>
              </w:rPr>
              <w:t>;</w:t>
            </w:r>
          </w:p>
        </w:tc>
      </w:tr>
      <w:tr w:rsidR="00DD7604" w:rsidRPr="00DD7604" w:rsidTr="00DD7604">
        <w:tc>
          <w:tcPr>
            <w:tcW w:w="3866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  <w:lang w:val="ru-RU" w:eastAsia="ru-RU"/>
              </w:rPr>
            </w:pPr>
            <w:r w:rsidRPr="00DD7604">
              <w:rPr>
                <w:b w:val="0"/>
                <w:sz w:val="28"/>
                <w:szCs w:val="28"/>
                <w:lang w:val="ru-RU" w:eastAsia="ru-RU"/>
              </w:rPr>
              <w:t xml:space="preserve">Коньков Максим Олегович </w:t>
            </w:r>
          </w:p>
        </w:tc>
        <w:tc>
          <w:tcPr>
            <w:tcW w:w="283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  <w:lang w:val="ru-RU" w:eastAsia="ru-RU"/>
              </w:rPr>
            </w:pPr>
            <w:r w:rsidRPr="00DD7604">
              <w:rPr>
                <w:b w:val="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5954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DD7604">
              <w:rPr>
                <w:b w:val="0"/>
                <w:sz w:val="28"/>
                <w:szCs w:val="28"/>
                <w:lang w:val="ru-RU" w:eastAsia="ru-RU"/>
              </w:rPr>
              <w:t xml:space="preserve">заместитель начальника МКУ «Управление 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  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 xml:space="preserve">земельных и имущественных отношений 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     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 xml:space="preserve">Нижнекамского муниципального района 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              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>Р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еспублики 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>Т</w:t>
            </w:r>
            <w:r>
              <w:rPr>
                <w:b w:val="0"/>
                <w:sz w:val="28"/>
                <w:szCs w:val="28"/>
                <w:lang w:val="ru-RU" w:eastAsia="ru-RU"/>
              </w:rPr>
              <w:t>атарстан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>»;</w:t>
            </w:r>
          </w:p>
        </w:tc>
      </w:tr>
      <w:tr w:rsidR="00DD7604" w:rsidRPr="00DD7604" w:rsidTr="00DD7604">
        <w:trPr>
          <w:trHeight w:val="1229"/>
        </w:trPr>
        <w:tc>
          <w:tcPr>
            <w:tcW w:w="3866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  <w:lang w:val="ru-RU" w:eastAsia="ru-RU"/>
              </w:rPr>
            </w:pPr>
            <w:r w:rsidRPr="00DD7604">
              <w:rPr>
                <w:b w:val="0"/>
                <w:sz w:val="28"/>
                <w:szCs w:val="28"/>
                <w:lang w:val="ru-RU" w:eastAsia="ru-RU"/>
              </w:rPr>
              <w:t>Калистратова Вера Евгеньевна</w:t>
            </w:r>
          </w:p>
        </w:tc>
        <w:tc>
          <w:tcPr>
            <w:tcW w:w="283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  <w:lang w:val="ru-RU" w:eastAsia="ru-RU"/>
              </w:rPr>
            </w:pPr>
            <w:r w:rsidRPr="00DD7604">
              <w:rPr>
                <w:b w:val="0"/>
                <w:sz w:val="28"/>
                <w:szCs w:val="28"/>
                <w:lang w:val="ru-RU" w:eastAsia="ru-RU"/>
              </w:rPr>
              <w:t xml:space="preserve">- </w:t>
            </w:r>
          </w:p>
        </w:tc>
        <w:tc>
          <w:tcPr>
            <w:tcW w:w="5954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jc w:val="both"/>
              <w:rPr>
                <w:b w:val="0"/>
                <w:sz w:val="28"/>
                <w:szCs w:val="28"/>
                <w:lang w:val="ru-RU" w:eastAsia="ru-RU"/>
              </w:rPr>
            </w:pPr>
            <w:r w:rsidRPr="00DD7604">
              <w:rPr>
                <w:b w:val="0"/>
                <w:spacing w:val="-6"/>
                <w:sz w:val="28"/>
                <w:szCs w:val="28"/>
                <w:lang w:val="ru-RU" w:eastAsia="ru-RU"/>
              </w:rPr>
              <w:t xml:space="preserve">начальник отдела учета и управления </w:t>
            </w:r>
            <w:r>
              <w:rPr>
                <w:b w:val="0"/>
                <w:spacing w:val="-6"/>
                <w:sz w:val="28"/>
                <w:szCs w:val="28"/>
                <w:lang w:val="ru-RU" w:eastAsia="ru-RU"/>
              </w:rPr>
              <w:t xml:space="preserve">                        </w:t>
            </w:r>
            <w:r w:rsidRPr="00DD7604">
              <w:rPr>
                <w:b w:val="0"/>
                <w:spacing w:val="-6"/>
                <w:sz w:val="28"/>
                <w:szCs w:val="28"/>
                <w:lang w:val="ru-RU" w:eastAsia="ru-RU"/>
              </w:rPr>
              <w:t>имуществом  МКУ «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 xml:space="preserve">Управление земельных 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            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>и имущественных отношений Нижнекамского муниципального района Р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еспублики                      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>Т</w:t>
            </w:r>
            <w:r>
              <w:rPr>
                <w:b w:val="0"/>
                <w:sz w:val="28"/>
                <w:szCs w:val="28"/>
                <w:lang w:val="ru-RU" w:eastAsia="ru-RU"/>
              </w:rPr>
              <w:t>атарстан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>»;</w:t>
            </w:r>
          </w:p>
        </w:tc>
      </w:tr>
      <w:tr w:rsidR="00DD7604" w:rsidRPr="00DD7604" w:rsidTr="00DD7604">
        <w:tc>
          <w:tcPr>
            <w:tcW w:w="3866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</w:rPr>
            </w:pPr>
            <w:r w:rsidRPr="00DD7604">
              <w:rPr>
                <w:b w:val="0"/>
                <w:sz w:val="28"/>
                <w:szCs w:val="28"/>
              </w:rPr>
              <w:t>Садыкова Елена Геннадьевна</w:t>
            </w:r>
          </w:p>
        </w:tc>
        <w:tc>
          <w:tcPr>
            <w:tcW w:w="283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ind w:right="-109"/>
              <w:rPr>
                <w:b w:val="0"/>
                <w:sz w:val="28"/>
                <w:szCs w:val="28"/>
              </w:rPr>
            </w:pPr>
            <w:r w:rsidRPr="00DD7604">
              <w:rPr>
                <w:b w:val="0"/>
                <w:sz w:val="28"/>
                <w:szCs w:val="28"/>
              </w:rPr>
              <w:t>-</w:t>
            </w:r>
          </w:p>
        </w:tc>
        <w:tc>
          <w:tcPr>
            <w:tcW w:w="5954" w:type="dxa"/>
            <w:hideMark/>
          </w:tcPr>
          <w:p w:rsidR="00DD7604" w:rsidRPr="00DD7604" w:rsidRDefault="00DD7604">
            <w:pPr>
              <w:pStyle w:val="a3"/>
              <w:autoSpaceDE w:val="0"/>
              <w:autoSpaceDN w:val="0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DD7604">
              <w:rPr>
                <w:b w:val="0"/>
                <w:sz w:val="28"/>
                <w:szCs w:val="28"/>
                <w:lang w:val="ru-RU"/>
              </w:rPr>
              <w:t xml:space="preserve">главный специалист сектора по размещению муниципального заказа Исполнительного </w:t>
            </w:r>
            <w:r>
              <w:rPr>
                <w:b w:val="0"/>
                <w:sz w:val="28"/>
                <w:szCs w:val="28"/>
                <w:lang w:val="ru-RU"/>
              </w:rPr>
              <w:t xml:space="preserve">                 </w:t>
            </w:r>
            <w:r w:rsidRPr="00DD7604">
              <w:rPr>
                <w:b w:val="0"/>
                <w:sz w:val="28"/>
                <w:szCs w:val="28"/>
                <w:lang w:val="ru-RU"/>
              </w:rPr>
              <w:t xml:space="preserve">комитета Нижнекамского муниципального района 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>Р</w:t>
            </w:r>
            <w:r>
              <w:rPr>
                <w:b w:val="0"/>
                <w:sz w:val="28"/>
                <w:szCs w:val="28"/>
                <w:lang w:val="ru-RU" w:eastAsia="ru-RU"/>
              </w:rPr>
              <w:t xml:space="preserve">еспублики </w:t>
            </w:r>
            <w:r w:rsidRPr="00DD7604">
              <w:rPr>
                <w:b w:val="0"/>
                <w:sz w:val="28"/>
                <w:szCs w:val="28"/>
                <w:lang w:val="ru-RU" w:eastAsia="ru-RU"/>
              </w:rPr>
              <w:t>Т</w:t>
            </w:r>
            <w:r>
              <w:rPr>
                <w:b w:val="0"/>
                <w:sz w:val="28"/>
                <w:szCs w:val="28"/>
                <w:lang w:val="ru-RU" w:eastAsia="ru-RU"/>
              </w:rPr>
              <w:t>атарстан</w:t>
            </w:r>
            <w:r w:rsidRPr="00DD7604">
              <w:rPr>
                <w:b w:val="0"/>
                <w:sz w:val="28"/>
                <w:szCs w:val="28"/>
                <w:lang w:val="ru-RU"/>
              </w:rPr>
              <w:t>.</w:t>
            </w:r>
          </w:p>
        </w:tc>
      </w:tr>
    </w:tbl>
    <w:p w:rsidR="00EE2074" w:rsidRPr="00DD7604" w:rsidRDefault="00EA4363">
      <w:pPr>
        <w:rPr>
          <w:sz w:val="28"/>
          <w:szCs w:val="28"/>
        </w:rPr>
      </w:pPr>
    </w:p>
    <w:sectPr w:rsidR="00EE2074" w:rsidRPr="00DD7604" w:rsidSect="00EF3295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04"/>
    <w:rsid w:val="00511096"/>
    <w:rsid w:val="00623874"/>
    <w:rsid w:val="00712B8C"/>
    <w:rsid w:val="0080334C"/>
    <w:rsid w:val="008B2028"/>
    <w:rsid w:val="00DD7604"/>
    <w:rsid w:val="00EA4363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0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D7604"/>
    <w:rPr>
      <w:b/>
      <w:bCs/>
      <w:sz w:val="26"/>
      <w:lang w:val="x-none" w:eastAsia="x-none"/>
    </w:rPr>
  </w:style>
  <w:style w:type="character" w:customStyle="1" w:styleId="a4">
    <w:name w:val="Основной текст Знак"/>
    <w:basedOn w:val="a0"/>
    <w:link w:val="a3"/>
    <w:rsid w:val="00DD7604"/>
    <w:rPr>
      <w:rFonts w:eastAsia="Times New Roman" w:cs="Times New Roman"/>
      <w:b/>
      <w:bCs/>
      <w:sz w:val="26"/>
      <w:szCs w:val="24"/>
      <w:lang w:val="x-none" w:eastAsia="x-none"/>
    </w:rPr>
  </w:style>
  <w:style w:type="paragraph" w:styleId="a5">
    <w:name w:val="Body Text Indent"/>
    <w:basedOn w:val="a"/>
    <w:link w:val="a6"/>
    <w:semiHidden/>
    <w:unhideWhenUsed/>
    <w:rsid w:val="00DD7604"/>
    <w:pPr>
      <w:ind w:left="-28" w:hanging="28"/>
      <w:jc w:val="center"/>
    </w:pPr>
    <w:rPr>
      <w:b/>
      <w:bCs/>
      <w:sz w:val="26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DD7604"/>
    <w:rPr>
      <w:rFonts w:eastAsia="Times New Roman" w:cs="Times New Roman"/>
      <w:b/>
      <w:bCs/>
      <w:sz w:val="26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110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0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0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D7604"/>
    <w:rPr>
      <w:b/>
      <w:bCs/>
      <w:sz w:val="26"/>
      <w:lang w:val="x-none" w:eastAsia="x-none"/>
    </w:rPr>
  </w:style>
  <w:style w:type="character" w:customStyle="1" w:styleId="a4">
    <w:name w:val="Основной текст Знак"/>
    <w:basedOn w:val="a0"/>
    <w:link w:val="a3"/>
    <w:rsid w:val="00DD7604"/>
    <w:rPr>
      <w:rFonts w:eastAsia="Times New Roman" w:cs="Times New Roman"/>
      <w:b/>
      <w:bCs/>
      <w:sz w:val="26"/>
      <w:szCs w:val="24"/>
      <w:lang w:val="x-none" w:eastAsia="x-none"/>
    </w:rPr>
  </w:style>
  <w:style w:type="paragraph" w:styleId="a5">
    <w:name w:val="Body Text Indent"/>
    <w:basedOn w:val="a"/>
    <w:link w:val="a6"/>
    <w:semiHidden/>
    <w:unhideWhenUsed/>
    <w:rsid w:val="00DD7604"/>
    <w:pPr>
      <w:ind w:left="-28" w:hanging="28"/>
      <w:jc w:val="center"/>
    </w:pPr>
    <w:rPr>
      <w:b/>
      <w:bCs/>
      <w:sz w:val="26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semiHidden/>
    <w:rsid w:val="00DD7604"/>
    <w:rPr>
      <w:rFonts w:eastAsia="Times New Roman" w:cs="Times New Roman"/>
      <w:b/>
      <w:bCs/>
      <w:sz w:val="26"/>
      <w:szCs w:val="24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5110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10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2016-12-08T12:27:00Z</cp:lastPrinted>
  <dcterms:created xsi:type="dcterms:W3CDTF">2016-12-26T11:58:00Z</dcterms:created>
  <dcterms:modified xsi:type="dcterms:W3CDTF">2016-12-26T11:58:00Z</dcterms:modified>
</cp:coreProperties>
</file>