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4C85" w:rsidRPr="00997540" w:rsidTr="006F172E">
        <w:trPr>
          <w:trHeight w:val="1275"/>
        </w:trPr>
        <w:tc>
          <w:tcPr>
            <w:tcW w:w="4536" w:type="dxa"/>
          </w:tcPr>
          <w:p w:rsidR="00424C85" w:rsidRPr="00424C85" w:rsidRDefault="00424C85" w:rsidP="00424C85">
            <w:pPr>
              <w:jc w:val="center"/>
              <w:rPr>
                <w:b/>
                <w:sz w:val="20"/>
                <w:lang w:val="en-US"/>
              </w:rPr>
            </w:pPr>
            <w:bookmarkStart w:id="0" w:name="_Hlk104811357"/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24C85">
              <w:rPr>
                <w:sz w:val="17"/>
                <w:szCs w:val="17"/>
              </w:rPr>
              <w:t xml:space="preserve"> ГЛАВА</w:t>
            </w: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24C85">
              <w:rPr>
                <w:sz w:val="17"/>
                <w:szCs w:val="17"/>
              </w:rPr>
              <w:t>МУНИЦИПАЛЬНОГО ОБРАЗОВАНИЯ</w:t>
            </w: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24C85">
              <w:rPr>
                <w:sz w:val="17"/>
                <w:szCs w:val="17"/>
              </w:rPr>
              <w:t>«НИЖНЕКАМСКИЙ МУНИЦИПАЛЬНЫЙ РАЙОН»</w:t>
            </w: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24C85">
              <w:rPr>
                <w:sz w:val="17"/>
                <w:szCs w:val="17"/>
              </w:rPr>
              <w:t>РЕСПУБЛИКИ ТАТАРСТАН</w:t>
            </w: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4C85" w:rsidRPr="00424C85" w:rsidRDefault="00424C85" w:rsidP="00424C8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24C8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24C8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24C85" w:rsidRPr="00424C85" w:rsidRDefault="00424C85" w:rsidP="00424C85">
            <w:pPr>
              <w:ind w:left="-108"/>
              <w:jc w:val="center"/>
              <w:rPr>
                <w:sz w:val="20"/>
              </w:rPr>
            </w:pPr>
            <w:r w:rsidRPr="00424C85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24C85" w:rsidRPr="00424C85" w:rsidRDefault="00424C85" w:rsidP="00424C85">
            <w:pPr>
              <w:jc w:val="center"/>
              <w:rPr>
                <w:b/>
                <w:sz w:val="20"/>
                <w:lang w:val="en-US"/>
              </w:rPr>
            </w:pPr>
          </w:p>
          <w:p w:rsidR="00424C85" w:rsidRPr="00424C85" w:rsidRDefault="00424C85" w:rsidP="00424C85">
            <w:pPr>
              <w:jc w:val="center"/>
              <w:rPr>
                <w:sz w:val="17"/>
                <w:szCs w:val="17"/>
                <w:lang w:val="tt-RU"/>
              </w:rPr>
            </w:pPr>
            <w:r w:rsidRPr="00424C8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24C85" w:rsidRPr="00424C85" w:rsidRDefault="00424C85" w:rsidP="00424C85">
            <w:pPr>
              <w:jc w:val="center"/>
              <w:rPr>
                <w:sz w:val="17"/>
                <w:szCs w:val="17"/>
                <w:lang w:val="tt-RU"/>
              </w:rPr>
            </w:pPr>
            <w:r w:rsidRPr="00424C85">
              <w:rPr>
                <w:sz w:val="17"/>
                <w:szCs w:val="17"/>
              </w:rPr>
              <w:t>«</w:t>
            </w:r>
            <w:r w:rsidRPr="00424C85">
              <w:rPr>
                <w:sz w:val="17"/>
                <w:szCs w:val="17"/>
                <w:lang w:val="tt-RU"/>
              </w:rPr>
              <w:t>ТҮБӘН КАМА МУНИЦИПАЛЬ</w:t>
            </w:r>
            <w:r w:rsidRPr="00424C85">
              <w:rPr>
                <w:sz w:val="17"/>
                <w:szCs w:val="17"/>
              </w:rPr>
              <w:t xml:space="preserve"> </w:t>
            </w:r>
            <w:r w:rsidRPr="00424C85">
              <w:rPr>
                <w:sz w:val="17"/>
                <w:szCs w:val="17"/>
                <w:lang w:val="tt-RU"/>
              </w:rPr>
              <w:t>РАЙОНЫ</w:t>
            </w:r>
            <w:r w:rsidRPr="00424C85">
              <w:rPr>
                <w:sz w:val="17"/>
                <w:szCs w:val="17"/>
              </w:rPr>
              <w:t>»</w:t>
            </w:r>
          </w:p>
          <w:p w:rsidR="00424C85" w:rsidRPr="00424C85" w:rsidRDefault="00424C85" w:rsidP="00424C85">
            <w:pPr>
              <w:jc w:val="center"/>
              <w:rPr>
                <w:sz w:val="17"/>
                <w:szCs w:val="17"/>
                <w:lang w:val="tt-RU"/>
              </w:rPr>
            </w:pPr>
            <w:r w:rsidRPr="00424C85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424C85" w:rsidRPr="00424C85" w:rsidRDefault="00424C85" w:rsidP="00424C85">
            <w:pPr>
              <w:jc w:val="center"/>
              <w:rPr>
                <w:sz w:val="17"/>
                <w:szCs w:val="17"/>
                <w:lang w:val="tt-RU"/>
              </w:rPr>
            </w:pPr>
            <w:r w:rsidRPr="00424C85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424C85" w:rsidRPr="00424C85" w:rsidRDefault="00424C85" w:rsidP="00424C85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24C85" w:rsidRPr="00424C85" w:rsidRDefault="00424C85" w:rsidP="00424C8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4C85" w:rsidRPr="00424C85" w:rsidRDefault="00424C85" w:rsidP="00424C85">
            <w:pPr>
              <w:jc w:val="center"/>
              <w:rPr>
                <w:sz w:val="15"/>
                <w:szCs w:val="15"/>
                <w:lang w:val="tt-RU"/>
              </w:rPr>
            </w:pPr>
            <w:r w:rsidRPr="00424C8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24C85" w:rsidRPr="00424C85" w:rsidTr="006F172E">
        <w:trPr>
          <w:trHeight w:val="177"/>
        </w:trPr>
        <w:tc>
          <w:tcPr>
            <w:tcW w:w="5246" w:type="dxa"/>
            <w:gridSpan w:val="2"/>
          </w:tcPr>
          <w:p w:rsidR="00424C85" w:rsidRPr="00424C85" w:rsidRDefault="00424C85" w:rsidP="00424C85">
            <w:pPr>
              <w:ind w:right="-143"/>
              <w:rPr>
                <w:sz w:val="20"/>
                <w:szCs w:val="20"/>
                <w:lang w:val="tt-RU"/>
              </w:rPr>
            </w:pPr>
            <w:r w:rsidRPr="00424C8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150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PZ2NiQ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424C8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F7542" id="Прямая со стрелкой 5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tLOVL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24C8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5927" id="Прямая со стрелкой 4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" strokecolor="#365f91"/>
                  </w:pict>
                </mc:Fallback>
              </mc:AlternateContent>
            </w:r>
            <w:r w:rsidRPr="00424C85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24C85" w:rsidRPr="00424C85" w:rsidRDefault="00424C85" w:rsidP="00424C85">
            <w:pPr>
              <w:ind w:right="-143"/>
              <w:rPr>
                <w:sz w:val="16"/>
                <w:szCs w:val="16"/>
                <w:lang w:val="tt-RU"/>
              </w:rPr>
            </w:pPr>
            <w:r w:rsidRPr="00424C85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24C85" w:rsidRPr="00424C85" w:rsidRDefault="00424C85" w:rsidP="00424C85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424C85" w:rsidRPr="00424C85" w:rsidRDefault="00424C85" w:rsidP="00424C85">
            <w:pPr>
              <w:ind w:right="-143"/>
              <w:rPr>
                <w:sz w:val="20"/>
                <w:szCs w:val="20"/>
                <w:lang w:val="tt-RU"/>
              </w:rPr>
            </w:pPr>
            <w:r w:rsidRPr="00424C85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7</w:t>
            </w:r>
          </w:p>
        </w:tc>
        <w:tc>
          <w:tcPr>
            <w:tcW w:w="4393" w:type="dxa"/>
            <w:gridSpan w:val="2"/>
          </w:tcPr>
          <w:p w:rsidR="00424C85" w:rsidRPr="00424C85" w:rsidRDefault="00424C85" w:rsidP="00424C85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424C85" w:rsidRPr="00424C85" w:rsidRDefault="00424C85" w:rsidP="00424C85">
            <w:pPr>
              <w:jc w:val="both"/>
              <w:rPr>
                <w:sz w:val="16"/>
                <w:szCs w:val="16"/>
                <w:lang w:val="tt-RU"/>
              </w:rPr>
            </w:pPr>
            <w:r w:rsidRPr="00424C85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424C85" w:rsidRPr="00424C85" w:rsidRDefault="00424C85" w:rsidP="00424C85">
            <w:pPr>
              <w:jc w:val="both"/>
              <w:rPr>
                <w:sz w:val="16"/>
                <w:szCs w:val="16"/>
                <w:lang w:val="tt-RU"/>
              </w:rPr>
            </w:pPr>
          </w:p>
          <w:p w:rsidR="00424C85" w:rsidRPr="00424C85" w:rsidRDefault="00424C85" w:rsidP="00424C85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09 июня</w:t>
            </w:r>
            <w:r w:rsidRPr="00424C8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424C85">
              <w:rPr>
                <w:sz w:val="20"/>
                <w:szCs w:val="20"/>
                <w:lang w:val="tt-RU"/>
              </w:rPr>
              <w:t xml:space="preserve"> г</w:t>
            </w:r>
            <w:r w:rsidRPr="00424C85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424C85" w:rsidRDefault="00424C85" w:rsidP="00370866">
      <w:pPr>
        <w:tabs>
          <w:tab w:val="left" w:pos="3969"/>
        </w:tabs>
        <w:suppressAutoHyphens/>
        <w:ind w:right="5810"/>
        <w:jc w:val="both"/>
        <w:rPr>
          <w:sz w:val="28"/>
          <w:szCs w:val="28"/>
        </w:rPr>
      </w:pPr>
    </w:p>
    <w:p w:rsidR="00B41AB1" w:rsidRPr="00424C85" w:rsidRDefault="00B41AB1" w:rsidP="00424C85">
      <w:pPr>
        <w:tabs>
          <w:tab w:val="left" w:pos="3969"/>
        </w:tabs>
        <w:suppressAutoHyphens/>
        <w:ind w:right="-1"/>
        <w:jc w:val="center"/>
        <w:rPr>
          <w:sz w:val="28"/>
          <w:szCs w:val="28"/>
        </w:rPr>
      </w:pPr>
      <w:r w:rsidRPr="00424C85">
        <w:rPr>
          <w:sz w:val="28"/>
          <w:szCs w:val="28"/>
        </w:rPr>
        <w:t>О</w:t>
      </w:r>
      <w:r w:rsidR="00370866" w:rsidRPr="00424C85">
        <w:rPr>
          <w:sz w:val="28"/>
          <w:szCs w:val="28"/>
        </w:rPr>
        <w:t> </w:t>
      </w:r>
      <w:r w:rsidRPr="00424C85">
        <w:rPr>
          <w:sz w:val="28"/>
          <w:szCs w:val="28"/>
        </w:rPr>
        <w:t xml:space="preserve">назначении публичных слушаний по рассмотрению проекта </w:t>
      </w:r>
      <w:r w:rsidR="007A6FB0" w:rsidRPr="00424C85">
        <w:rPr>
          <w:sz w:val="28"/>
          <w:szCs w:val="28"/>
        </w:rPr>
        <w:t>р</w:t>
      </w:r>
      <w:r w:rsidR="0061123A" w:rsidRPr="00424C85">
        <w:rPr>
          <w:sz w:val="28"/>
          <w:szCs w:val="28"/>
        </w:rPr>
        <w:t>ешения</w:t>
      </w:r>
      <w:r w:rsidR="006D30CD" w:rsidRPr="00424C85">
        <w:rPr>
          <w:sz w:val="28"/>
          <w:szCs w:val="28"/>
        </w:rPr>
        <w:t xml:space="preserve"> </w:t>
      </w:r>
      <w:r w:rsidR="00B71340" w:rsidRPr="00424C85">
        <w:rPr>
          <w:sz w:val="28"/>
          <w:szCs w:val="28"/>
        </w:rPr>
        <w:t>Совета</w:t>
      </w:r>
      <w:r w:rsidR="00370866" w:rsidRPr="00424C85">
        <w:rPr>
          <w:sz w:val="28"/>
          <w:szCs w:val="28"/>
        </w:rPr>
        <w:t> </w:t>
      </w:r>
      <w:r w:rsidR="006D30CD" w:rsidRPr="00424C85">
        <w:rPr>
          <w:sz w:val="28"/>
          <w:szCs w:val="28"/>
        </w:rPr>
        <w:t>Нижнекамского</w:t>
      </w:r>
      <w:r w:rsidR="00370866" w:rsidRPr="00424C85">
        <w:rPr>
          <w:sz w:val="28"/>
          <w:szCs w:val="28"/>
        </w:rPr>
        <w:t xml:space="preserve"> </w:t>
      </w:r>
      <w:r w:rsidR="00B71340" w:rsidRPr="00424C85">
        <w:rPr>
          <w:sz w:val="28"/>
          <w:szCs w:val="28"/>
        </w:rPr>
        <w:t>муниципального района</w:t>
      </w:r>
      <w:r w:rsidR="0061123A" w:rsidRPr="00424C85">
        <w:rPr>
          <w:sz w:val="28"/>
          <w:szCs w:val="28"/>
        </w:rPr>
        <w:t xml:space="preserve"> </w:t>
      </w:r>
      <w:r w:rsidR="007A6FB0" w:rsidRPr="00424C85">
        <w:rPr>
          <w:sz w:val="28"/>
          <w:szCs w:val="28"/>
        </w:rPr>
        <w:t>«</w:t>
      </w:r>
      <w:r w:rsidR="00DE0931" w:rsidRPr="00424C85">
        <w:rPr>
          <w:sz w:val="28"/>
          <w:szCs w:val="28"/>
        </w:rPr>
        <w:t xml:space="preserve">О внесении изменений </w:t>
      </w:r>
      <w:r w:rsidR="00235BB0">
        <w:rPr>
          <w:sz w:val="28"/>
          <w:szCs w:val="28"/>
        </w:rPr>
        <w:t xml:space="preserve">                            </w:t>
      </w:r>
      <w:r w:rsidR="00DE0931" w:rsidRPr="00424C85">
        <w:rPr>
          <w:sz w:val="28"/>
          <w:szCs w:val="28"/>
        </w:rPr>
        <w:t>в Стратегию социально-экономического</w:t>
      </w:r>
      <w:r w:rsidR="00665CC3" w:rsidRPr="00424C85">
        <w:rPr>
          <w:sz w:val="28"/>
          <w:szCs w:val="28"/>
        </w:rPr>
        <w:t xml:space="preserve">  </w:t>
      </w:r>
      <w:r w:rsidR="00DE0931" w:rsidRPr="00424C85">
        <w:rPr>
          <w:sz w:val="28"/>
          <w:szCs w:val="28"/>
        </w:rPr>
        <w:t>развития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Нижнекамского муниципального района Республики Татарстан на 2016-2021 годы и плановый период до 2030 года, утвержденную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решением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Совета</w:t>
      </w:r>
      <w:r w:rsidR="00424C85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Нижнекамского</w:t>
      </w:r>
      <w:r w:rsidR="00665CC3" w:rsidRPr="00424C85">
        <w:rPr>
          <w:sz w:val="28"/>
          <w:szCs w:val="28"/>
        </w:rPr>
        <w:t> </w:t>
      </w:r>
      <w:r w:rsidR="00DE0931" w:rsidRPr="00424C85">
        <w:rPr>
          <w:sz w:val="28"/>
          <w:szCs w:val="28"/>
        </w:rPr>
        <w:t>муниципального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района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 xml:space="preserve"> </w:t>
      </w:r>
      <w:r w:rsidR="00424C85" w:rsidRPr="00424C85">
        <w:rPr>
          <w:sz w:val="28"/>
          <w:szCs w:val="28"/>
        </w:rPr>
        <w:t xml:space="preserve">                             </w:t>
      </w:r>
      <w:r w:rsidR="00DE0931" w:rsidRPr="00424C85">
        <w:rPr>
          <w:sz w:val="28"/>
          <w:szCs w:val="28"/>
        </w:rPr>
        <w:t xml:space="preserve">от 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11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 xml:space="preserve"> ноября 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 xml:space="preserve">2016 года </w:t>
      </w:r>
      <w:r w:rsidR="00665CC3" w:rsidRPr="00424C85">
        <w:rPr>
          <w:sz w:val="28"/>
          <w:szCs w:val="28"/>
        </w:rPr>
        <w:t xml:space="preserve"> </w:t>
      </w:r>
      <w:r w:rsidR="00DE0931" w:rsidRPr="00424C85">
        <w:rPr>
          <w:sz w:val="28"/>
          <w:szCs w:val="28"/>
        </w:rPr>
        <w:t>№ 62</w:t>
      </w:r>
    </w:p>
    <w:bookmarkEnd w:id="0"/>
    <w:p w:rsidR="00B41AB1" w:rsidRPr="00424C85" w:rsidRDefault="00B41AB1" w:rsidP="003B6CF9">
      <w:pPr>
        <w:rPr>
          <w:sz w:val="28"/>
          <w:szCs w:val="28"/>
        </w:rPr>
      </w:pPr>
    </w:p>
    <w:p w:rsidR="008D58D5" w:rsidRPr="00370866" w:rsidRDefault="00134C73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 xml:space="preserve">В целях соблюдения прав жителей </w:t>
      </w:r>
      <w:bookmarkStart w:id="1" w:name="_Hlk104458461"/>
      <w:r w:rsidRPr="00370866">
        <w:rPr>
          <w:sz w:val="28"/>
          <w:szCs w:val="28"/>
        </w:rPr>
        <w:t xml:space="preserve">Нижнекамского муниципального района </w:t>
      </w:r>
      <w:bookmarkEnd w:id="1"/>
      <w:r w:rsidR="00CE034D">
        <w:rPr>
          <w:sz w:val="28"/>
          <w:szCs w:val="28"/>
        </w:rPr>
        <w:t xml:space="preserve">               </w:t>
      </w:r>
      <w:r w:rsidRPr="00370866">
        <w:rPr>
          <w:sz w:val="28"/>
          <w:szCs w:val="28"/>
        </w:rPr>
        <w:t xml:space="preserve">на участие в обсуждении проекта </w:t>
      </w:r>
      <w:r w:rsidR="006A7831" w:rsidRPr="00370866">
        <w:rPr>
          <w:sz w:val="28"/>
          <w:szCs w:val="28"/>
        </w:rPr>
        <w:t>решения Совета Нижнекамского муниципального района «</w:t>
      </w:r>
      <w:bookmarkStart w:id="2" w:name="_Hlk104820888"/>
      <w:r w:rsidR="00DE0931" w:rsidRPr="0037086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</w:t>
      </w:r>
      <w:r w:rsidR="00CE034D">
        <w:rPr>
          <w:sz w:val="28"/>
          <w:szCs w:val="28"/>
        </w:rPr>
        <w:t xml:space="preserve">              </w:t>
      </w:r>
      <w:r w:rsidR="00DE0931" w:rsidRPr="00370866">
        <w:rPr>
          <w:sz w:val="28"/>
          <w:szCs w:val="28"/>
        </w:rPr>
        <w:t>и плановый период до 2030 года, утвержденную решением Совета Нижнекамского муниципального района от 11 ноября 2016 года № 62</w:t>
      </w:r>
      <w:bookmarkEnd w:id="2"/>
      <w:r w:rsidR="006A7831" w:rsidRPr="00370866">
        <w:rPr>
          <w:sz w:val="28"/>
          <w:szCs w:val="28"/>
        </w:rPr>
        <w:t>»</w:t>
      </w:r>
      <w:r w:rsidRPr="00370866">
        <w:rPr>
          <w:sz w:val="28"/>
          <w:szCs w:val="28"/>
        </w:rPr>
        <w:t>, в соответствии с</w:t>
      </w:r>
      <w:r w:rsidR="006D30CD" w:rsidRPr="00370866">
        <w:rPr>
          <w:sz w:val="28"/>
          <w:szCs w:val="28"/>
        </w:rPr>
        <w:t xml:space="preserve">о статьей </w:t>
      </w:r>
      <w:r w:rsidR="00235BB0">
        <w:rPr>
          <w:sz w:val="28"/>
          <w:szCs w:val="28"/>
        </w:rPr>
        <w:t xml:space="preserve">                   </w:t>
      </w:r>
      <w:r w:rsidR="006D30CD" w:rsidRPr="00370866">
        <w:rPr>
          <w:sz w:val="28"/>
          <w:szCs w:val="28"/>
        </w:rPr>
        <w:t>28 Федерального закона от</w:t>
      </w:r>
      <w:r w:rsidR="002A60EB" w:rsidRPr="00370866">
        <w:rPr>
          <w:sz w:val="28"/>
          <w:szCs w:val="28"/>
        </w:rPr>
        <w:t xml:space="preserve"> 6 октября </w:t>
      </w:r>
      <w:r w:rsidR="006D30CD" w:rsidRPr="00370866">
        <w:rPr>
          <w:sz w:val="28"/>
          <w:szCs w:val="28"/>
        </w:rPr>
        <w:t>2003 г</w:t>
      </w:r>
      <w:r w:rsidR="002A60EB" w:rsidRPr="00370866">
        <w:rPr>
          <w:sz w:val="28"/>
          <w:szCs w:val="28"/>
        </w:rPr>
        <w:t>ода</w:t>
      </w:r>
      <w:r w:rsidR="006D30CD" w:rsidRPr="0037086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370866">
        <w:rPr>
          <w:sz w:val="28"/>
          <w:szCs w:val="28"/>
        </w:rPr>
        <w:t>Уставом Нижнекамского муниципального района, постановляю</w:t>
      </w:r>
      <w:r w:rsidR="00C9266A" w:rsidRPr="00370866">
        <w:rPr>
          <w:sz w:val="28"/>
          <w:szCs w:val="28"/>
        </w:rPr>
        <w:t>:</w:t>
      </w:r>
    </w:p>
    <w:p w:rsidR="00036E78" w:rsidRPr="00370866" w:rsidRDefault="008D58D5" w:rsidP="00370866">
      <w:pPr>
        <w:suppressAutoHyphens/>
        <w:spacing w:line="276" w:lineRule="auto"/>
        <w:ind w:firstLine="709"/>
        <w:jc w:val="both"/>
        <w:rPr>
          <w:bCs/>
          <w:spacing w:val="-4"/>
          <w:sz w:val="28"/>
          <w:szCs w:val="28"/>
        </w:rPr>
      </w:pPr>
      <w:r w:rsidRPr="00370866">
        <w:rPr>
          <w:sz w:val="28"/>
          <w:szCs w:val="28"/>
        </w:rPr>
        <w:t>1.</w:t>
      </w:r>
      <w:r w:rsidR="00950820" w:rsidRPr="00370866">
        <w:rPr>
          <w:sz w:val="28"/>
          <w:szCs w:val="28"/>
        </w:rPr>
        <w:t xml:space="preserve"> </w:t>
      </w:r>
      <w:r w:rsidR="0061123A" w:rsidRPr="00370866">
        <w:rPr>
          <w:sz w:val="28"/>
          <w:szCs w:val="28"/>
        </w:rPr>
        <w:t>Назначить</w:t>
      </w:r>
      <w:r w:rsidR="00C9266A" w:rsidRPr="00370866">
        <w:rPr>
          <w:sz w:val="28"/>
          <w:szCs w:val="28"/>
        </w:rPr>
        <w:t xml:space="preserve"> публичные слушания по </w:t>
      </w:r>
      <w:r w:rsidR="00483F54" w:rsidRPr="00370866">
        <w:rPr>
          <w:bCs/>
          <w:spacing w:val="-4"/>
          <w:sz w:val="28"/>
          <w:szCs w:val="28"/>
        </w:rPr>
        <w:t>проект</w:t>
      </w:r>
      <w:r w:rsidR="00134C73" w:rsidRPr="00370866">
        <w:rPr>
          <w:bCs/>
          <w:spacing w:val="-4"/>
          <w:sz w:val="28"/>
          <w:szCs w:val="28"/>
        </w:rPr>
        <w:t>у</w:t>
      </w:r>
      <w:r w:rsidR="00483F54" w:rsidRPr="00370866">
        <w:rPr>
          <w:bCs/>
          <w:spacing w:val="-4"/>
          <w:sz w:val="28"/>
          <w:szCs w:val="28"/>
        </w:rPr>
        <w:t xml:space="preserve"> </w:t>
      </w:r>
      <w:r w:rsidR="006A7831" w:rsidRPr="00370866">
        <w:rPr>
          <w:bCs/>
          <w:spacing w:val="-4"/>
          <w:sz w:val="28"/>
          <w:szCs w:val="28"/>
        </w:rPr>
        <w:t>решения Совета Нижнекамского муниципального района «</w:t>
      </w:r>
      <w:r w:rsidR="00DE0931" w:rsidRPr="00370866">
        <w:rPr>
          <w:bCs/>
          <w:spacing w:val="-4"/>
          <w:sz w:val="28"/>
          <w:szCs w:val="28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6A7831" w:rsidRPr="00370866">
        <w:rPr>
          <w:bCs/>
          <w:spacing w:val="-4"/>
          <w:sz w:val="28"/>
          <w:szCs w:val="28"/>
        </w:rPr>
        <w:t>»</w:t>
      </w:r>
      <w:r w:rsidR="00617BD4">
        <w:rPr>
          <w:bCs/>
          <w:spacing w:val="-4"/>
          <w:sz w:val="28"/>
          <w:szCs w:val="28"/>
        </w:rPr>
        <w:t xml:space="preserve"> (приложение 1)</w:t>
      </w:r>
      <w:r w:rsidR="0034491A">
        <w:rPr>
          <w:bCs/>
          <w:spacing w:val="-4"/>
          <w:sz w:val="28"/>
          <w:szCs w:val="28"/>
        </w:rPr>
        <w:t>.</w:t>
      </w:r>
    </w:p>
    <w:p w:rsidR="006D30CD" w:rsidRPr="00370866" w:rsidRDefault="003A707A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2.</w:t>
      </w:r>
      <w:r w:rsidR="00CE034D">
        <w:rPr>
          <w:sz w:val="28"/>
          <w:szCs w:val="28"/>
        </w:rPr>
        <w:t> </w:t>
      </w:r>
      <w:r w:rsidR="006D30CD" w:rsidRPr="00370866">
        <w:rPr>
          <w:sz w:val="28"/>
          <w:szCs w:val="28"/>
        </w:rPr>
        <w:t>Утвердить состав комиссии по проведению публичных слушаний                          (приложение</w:t>
      </w:r>
      <w:r w:rsidR="001868A7">
        <w:rPr>
          <w:sz w:val="28"/>
          <w:szCs w:val="28"/>
        </w:rPr>
        <w:t xml:space="preserve"> 2</w:t>
      </w:r>
      <w:r w:rsidR="006D30CD" w:rsidRPr="00370866">
        <w:rPr>
          <w:sz w:val="28"/>
          <w:szCs w:val="28"/>
        </w:rPr>
        <w:t>).</w:t>
      </w:r>
    </w:p>
    <w:p w:rsidR="00D5261C" w:rsidRPr="00370866" w:rsidRDefault="00D5261C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3. Определить:</w:t>
      </w:r>
    </w:p>
    <w:p w:rsidR="00424C85" w:rsidRDefault="00D5261C" w:rsidP="00424C8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 xml:space="preserve">3.1. </w:t>
      </w:r>
      <w:r w:rsidR="00AE462A" w:rsidRPr="00370866">
        <w:rPr>
          <w:sz w:val="28"/>
          <w:szCs w:val="28"/>
        </w:rPr>
        <w:t>организатором публичных слушаний</w:t>
      </w:r>
      <w:r w:rsidR="002A086A" w:rsidRPr="00370866">
        <w:rPr>
          <w:sz w:val="28"/>
          <w:szCs w:val="28"/>
        </w:rPr>
        <w:t xml:space="preserve"> комисси</w:t>
      </w:r>
      <w:r w:rsidR="006E36B4" w:rsidRPr="00370866">
        <w:rPr>
          <w:sz w:val="28"/>
          <w:szCs w:val="28"/>
        </w:rPr>
        <w:t>ю</w:t>
      </w:r>
      <w:r w:rsidR="002A086A" w:rsidRPr="00370866">
        <w:rPr>
          <w:sz w:val="28"/>
          <w:szCs w:val="28"/>
        </w:rPr>
        <w:t xml:space="preserve"> по проведению публичных слушаний</w:t>
      </w:r>
      <w:r w:rsidR="00AE462A" w:rsidRPr="00370866">
        <w:rPr>
          <w:sz w:val="28"/>
          <w:szCs w:val="28"/>
        </w:rPr>
        <w:t>;</w:t>
      </w:r>
    </w:p>
    <w:p w:rsidR="00D5261C" w:rsidRPr="00370866" w:rsidRDefault="00D5261C" w:rsidP="00424C8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3.2</w:t>
      </w:r>
      <w:r w:rsidR="006A7831" w:rsidRPr="00370866">
        <w:rPr>
          <w:sz w:val="28"/>
          <w:szCs w:val="28"/>
        </w:rPr>
        <w:t>.</w:t>
      </w:r>
      <w:r w:rsidR="006D30CD" w:rsidRPr="00370866">
        <w:rPr>
          <w:sz w:val="28"/>
          <w:szCs w:val="28"/>
        </w:rPr>
        <w:t xml:space="preserve"> </w:t>
      </w:r>
      <w:r w:rsidR="00AE462A" w:rsidRPr="00370866">
        <w:rPr>
          <w:sz w:val="28"/>
          <w:szCs w:val="28"/>
        </w:rPr>
        <w:t xml:space="preserve">время проведения </w:t>
      </w:r>
      <w:r w:rsidR="00887DC1" w:rsidRPr="00370866">
        <w:rPr>
          <w:sz w:val="28"/>
          <w:szCs w:val="28"/>
        </w:rPr>
        <w:t xml:space="preserve">публичных слушаний </w:t>
      </w:r>
      <w:r w:rsidR="00AE462A" w:rsidRPr="00370866">
        <w:rPr>
          <w:sz w:val="28"/>
          <w:szCs w:val="28"/>
        </w:rPr>
        <w:t xml:space="preserve">– </w:t>
      </w:r>
      <w:r w:rsidR="00FC56C3" w:rsidRPr="00370866">
        <w:rPr>
          <w:sz w:val="28"/>
          <w:szCs w:val="28"/>
        </w:rPr>
        <w:t>17 ию</w:t>
      </w:r>
      <w:r w:rsidR="00AE28F9" w:rsidRPr="00370866">
        <w:rPr>
          <w:sz w:val="28"/>
          <w:szCs w:val="28"/>
        </w:rPr>
        <w:t>л</w:t>
      </w:r>
      <w:r w:rsidR="00FC56C3" w:rsidRPr="00370866">
        <w:rPr>
          <w:sz w:val="28"/>
          <w:szCs w:val="28"/>
        </w:rPr>
        <w:t>я</w:t>
      </w:r>
      <w:r w:rsidR="00AE462A" w:rsidRPr="00370866">
        <w:rPr>
          <w:sz w:val="28"/>
          <w:szCs w:val="28"/>
        </w:rPr>
        <w:t xml:space="preserve"> 202</w:t>
      </w:r>
      <w:r w:rsidR="00AE28F9" w:rsidRPr="00370866">
        <w:rPr>
          <w:sz w:val="28"/>
          <w:szCs w:val="28"/>
        </w:rPr>
        <w:t>3</w:t>
      </w:r>
      <w:r w:rsidR="00AE462A" w:rsidRPr="00370866">
        <w:rPr>
          <w:sz w:val="28"/>
          <w:szCs w:val="28"/>
        </w:rPr>
        <w:t xml:space="preserve"> года в </w:t>
      </w:r>
      <w:r w:rsidR="00FC56C3" w:rsidRPr="00370866">
        <w:rPr>
          <w:sz w:val="28"/>
          <w:szCs w:val="28"/>
        </w:rPr>
        <w:t>14</w:t>
      </w:r>
      <w:r w:rsidR="00AE462A" w:rsidRPr="00370866">
        <w:rPr>
          <w:sz w:val="28"/>
          <w:szCs w:val="28"/>
        </w:rPr>
        <w:t xml:space="preserve"> часов </w:t>
      </w:r>
      <w:r w:rsidR="00CE034D">
        <w:rPr>
          <w:sz w:val="28"/>
          <w:szCs w:val="28"/>
        </w:rPr>
        <w:t xml:space="preserve">                  </w:t>
      </w:r>
      <w:r w:rsidR="00AE462A" w:rsidRPr="00370866">
        <w:rPr>
          <w:sz w:val="28"/>
          <w:szCs w:val="28"/>
        </w:rPr>
        <w:t>00 минут;</w:t>
      </w:r>
    </w:p>
    <w:p w:rsidR="002E6F5C" w:rsidRPr="00370866" w:rsidRDefault="00D5261C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3.</w:t>
      </w:r>
      <w:r w:rsidR="006D30CD" w:rsidRPr="00370866">
        <w:rPr>
          <w:sz w:val="28"/>
          <w:szCs w:val="28"/>
        </w:rPr>
        <w:t>3</w:t>
      </w:r>
      <w:r w:rsidRPr="00370866">
        <w:rPr>
          <w:sz w:val="28"/>
          <w:szCs w:val="28"/>
        </w:rPr>
        <w:t xml:space="preserve">. </w:t>
      </w:r>
      <w:r w:rsidR="002E6F5C" w:rsidRPr="00370866">
        <w:rPr>
          <w:sz w:val="28"/>
          <w:szCs w:val="28"/>
        </w:rPr>
        <w:t xml:space="preserve">место проведения </w:t>
      </w:r>
      <w:r w:rsidR="00887DC1" w:rsidRPr="00370866">
        <w:rPr>
          <w:sz w:val="28"/>
          <w:szCs w:val="28"/>
        </w:rPr>
        <w:t xml:space="preserve">публичных слушаний </w:t>
      </w:r>
      <w:r w:rsidR="002E6F5C" w:rsidRPr="00370866">
        <w:rPr>
          <w:sz w:val="28"/>
          <w:szCs w:val="28"/>
        </w:rPr>
        <w:t>– г. Нижнекамск, пр. Строителей, 12 (здание Дома Советов);</w:t>
      </w:r>
    </w:p>
    <w:p w:rsidR="00D5261C" w:rsidRPr="00370866" w:rsidRDefault="002E6F5C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 xml:space="preserve">3.4. </w:t>
      </w:r>
      <w:r w:rsidR="00D5261C" w:rsidRPr="00370866">
        <w:rPr>
          <w:sz w:val="28"/>
          <w:szCs w:val="28"/>
        </w:rPr>
        <w:t xml:space="preserve">адрес, по которому могут представляться предложения и замечания </w:t>
      </w:r>
      <w:r w:rsidR="00CE034D">
        <w:rPr>
          <w:sz w:val="28"/>
          <w:szCs w:val="28"/>
        </w:rPr>
        <w:t xml:space="preserve">                        </w:t>
      </w:r>
      <w:r w:rsidR="00D5261C" w:rsidRPr="00370866"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 w:rsidR="00CE034D">
        <w:rPr>
          <w:sz w:val="28"/>
          <w:szCs w:val="28"/>
        </w:rPr>
        <w:t xml:space="preserve">                   </w:t>
      </w:r>
      <w:r w:rsidR="00D5261C" w:rsidRPr="00370866">
        <w:rPr>
          <w:sz w:val="28"/>
          <w:szCs w:val="28"/>
        </w:rPr>
        <w:lastRenderedPageBreak/>
        <w:t xml:space="preserve">с правом выступления: г. Нижнекамск, </w:t>
      </w:r>
      <w:r w:rsidR="006A7831" w:rsidRPr="00370866">
        <w:rPr>
          <w:sz w:val="28"/>
          <w:szCs w:val="28"/>
        </w:rPr>
        <w:t xml:space="preserve">ул. Школьный </w:t>
      </w:r>
      <w:r w:rsidR="001A1E98" w:rsidRPr="00370866">
        <w:rPr>
          <w:sz w:val="28"/>
          <w:szCs w:val="28"/>
        </w:rPr>
        <w:t>б</w:t>
      </w:r>
      <w:r w:rsidR="006A7831" w:rsidRPr="00370866">
        <w:rPr>
          <w:sz w:val="28"/>
          <w:szCs w:val="28"/>
        </w:rPr>
        <w:t>ульвар, д. 2а</w:t>
      </w:r>
      <w:r w:rsidR="00887DC1" w:rsidRPr="00370866">
        <w:rPr>
          <w:sz w:val="28"/>
          <w:szCs w:val="28"/>
        </w:rPr>
        <w:t>, каб. 204</w:t>
      </w:r>
      <w:r w:rsidR="002A086A" w:rsidRPr="00370866">
        <w:rPr>
          <w:sz w:val="28"/>
          <w:szCs w:val="28"/>
        </w:rPr>
        <w:t xml:space="preserve"> </w:t>
      </w:r>
      <w:r w:rsidR="00CE034D">
        <w:rPr>
          <w:sz w:val="28"/>
          <w:szCs w:val="28"/>
        </w:rPr>
        <w:t xml:space="preserve">                           </w:t>
      </w:r>
      <w:r w:rsidR="00D5261C" w:rsidRPr="00370866">
        <w:rPr>
          <w:sz w:val="28"/>
          <w:szCs w:val="28"/>
        </w:rPr>
        <w:t>(в будние дни с</w:t>
      </w:r>
      <w:r w:rsidR="00CE034D">
        <w:rPr>
          <w:sz w:val="28"/>
          <w:szCs w:val="28"/>
        </w:rPr>
        <w:t xml:space="preserve"> </w:t>
      </w:r>
      <w:r w:rsidR="00D5261C" w:rsidRPr="00370866">
        <w:rPr>
          <w:sz w:val="28"/>
          <w:szCs w:val="28"/>
        </w:rPr>
        <w:t xml:space="preserve">8.00 </w:t>
      </w:r>
      <w:r w:rsidR="007F6A83" w:rsidRPr="00370866">
        <w:rPr>
          <w:sz w:val="28"/>
          <w:szCs w:val="28"/>
        </w:rPr>
        <w:t xml:space="preserve">ч. </w:t>
      </w:r>
      <w:r w:rsidR="00D5261C" w:rsidRPr="00370866">
        <w:rPr>
          <w:sz w:val="28"/>
          <w:szCs w:val="28"/>
        </w:rPr>
        <w:t>до 17.00</w:t>
      </w:r>
      <w:r w:rsidR="007F6A83" w:rsidRPr="00370866">
        <w:rPr>
          <w:sz w:val="28"/>
          <w:szCs w:val="28"/>
        </w:rPr>
        <w:t xml:space="preserve"> ч.</w:t>
      </w:r>
      <w:r w:rsidR="00D5261C" w:rsidRPr="00370866">
        <w:rPr>
          <w:sz w:val="28"/>
          <w:szCs w:val="28"/>
        </w:rPr>
        <w:t>);</w:t>
      </w:r>
    </w:p>
    <w:p w:rsidR="00D5261C" w:rsidRPr="00370866" w:rsidRDefault="00D5261C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3.</w:t>
      </w:r>
      <w:r w:rsidR="002E6F5C" w:rsidRPr="00370866">
        <w:rPr>
          <w:sz w:val="28"/>
          <w:szCs w:val="28"/>
        </w:rPr>
        <w:t>5</w:t>
      </w:r>
      <w:r w:rsidRPr="00370866">
        <w:rPr>
          <w:sz w:val="28"/>
          <w:szCs w:val="28"/>
        </w:rPr>
        <w:t>. срок</w:t>
      </w:r>
      <w:r w:rsidR="00CE034D">
        <w:rPr>
          <w:sz w:val="28"/>
          <w:szCs w:val="28"/>
        </w:rPr>
        <w:t xml:space="preserve"> </w:t>
      </w:r>
      <w:r w:rsidRPr="00370866">
        <w:rPr>
          <w:sz w:val="28"/>
          <w:szCs w:val="28"/>
        </w:rPr>
        <w:t xml:space="preserve">подачи заявок на участие в публичных слушаниях с правом выступления – до </w:t>
      </w:r>
      <w:r w:rsidR="00827D44" w:rsidRPr="00370866">
        <w:rPr>
          <w:sz w:val="28"/>
          <w:szCs w:val="28"/>
        </w:rPr>
        <w:t>14</w:t>
      </w:r>
      <w:r w:rsidR="00AE28F9" w:rsidRPr="00370866">
        <w:rPr>
          <w:sz w:val="28"/>
          <w:szCs w:val="28"/>
        </w:rPr>
        <w:t xml:space="preserve"> июл</w:t>
      </w:r>
      <w:r w:rsidRPr="00370866">
        <w:rPr>
          <w:sz w:val="28"/>
          <w:szCs w:val="28"/>
        </w:rPr>
        <w:t>я 202</w:t>
      </w:r>
      <w:r w:rsidR="00AE28F9" w:rsidRPr="00370866">
        <w:rPr>
          <w:sz w:val="28"/>
          <w:szCs w:val="28"/>
        </w:rPr>
        <w:t>3</w:t>
      </w:r>
      <w:r w:rsidRPr="00370866">
        <w:rPr>
          <w:sz w:val="28"/>
          <w:szCs w:val="28"/>
        </w:rPr>
        <w:t xml:space="preserve"> года.</w:t>
      </w:r>
    </w:p>
    <w:p w:rsidR="002E6306" w:rsidRPr="00370866" w:rsidRDefault="00D5261C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 xml:space="preserve">4. </w:t>
      </w:r>
      <w:r w:rsidR="002E6306" w:rsidRPr="00370866">
        <w:rPr>
          <w:sz w:val="28"/>
          <w:szCs w:val="28"/>
        </w:rPr>
        <w:t>Организатору публичных слушаний:</w:t>
      </w:r>
    </w:p>
    <w:p w:rsidR="00827D44" w:rsidRPr="00370866" w:rsidRDefault="002E6306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4.1. в</w:t>
      </w:r>
      <w:r w:rsidR="006D30CD" w:rsidRPr="00370866">
        <w:rPr>
          <w:sz w:val="28"/>
          <w:szCs w:val="28"/>
        </w:rPr>
        <w:t xml:space="preserve"> срок до </w:t>
      </w:r>
      <w:r w:rsidR="00AE28F9" w:rsidRPr="00370866">
        <w:rPr>
          <w:sz w:val="28"/>
          <w:szCs w:val="28"/>
        </w:rPr>
        <w:t>16</w:t>
      </w:r>
      <w:r w:rsidR="006D30CD" w:rsidRPr="00370866">
        <w:rPr>
          <w:sz w:val="28"/>
          <w:szCs w:val="28"/>
        </w:rPr>
        <w:t xml:space="preserve"> июня 202</w:t>
      </w:r>
      <w:r w:rsidR="00AE28F9" w:rsidRPr="00370866">
        <w:rPr>
          <w:sz w:val="28"/>
          <w:szCs w:val="28"/>
        </w:rPr>
        <w:t>3</w:t>
      </w:r>
      <w:r w:rsidR="006D30CD" w:rsidRPr="00370866">
        <w:rPr>
          <w:sz w:val="28"/>
          <w:szCs w:val="28"/>
        </w:rPr>
        <w:t xml:space="preserve"> года разместить настоящее постановление и проект </w:t>
      </w:r>
      <w:r w:rsidR="001A1E98" w:rsidRPr="00370866">
        <w:rPr>
          <w:sz w:val="28"/>
          <w:szCs w:val="28"/>
        </w:rPr>
        <w:t>решения Совета Нижнекамского муниципального района «</w:t>
      </w:r>
      <w:r w:rsidR="00DE0931" w:rsidRPr="00370866">
        <w:rPr>
          <w:sz w:val="28"/>
          <w:szCs w:val="28"/>
        </w:rPr>
        <w:t xml:space="preserve">О внесении изменений </w:t>
      </w:r>
      <w:r w:rsidR="00CE034D">
        <w:rPr>
          <w:sz w:val="28"/>
          <w:szCs w:val="28"/>
        </w:rPr>
        <w:t xml:space="preserve">                   </w:t>
      </w:r>
      <w:r w:rsidR="00DE0931" w:rsidRPr="00370866">
        <w:rPr>
          <w:sz w:val="28"/>
          <w:szCs w:val="28"/>
        </w:rPr>
        <w:t xml:space="preserve">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 w:rsidR="00CE034D">
        <w:rPr>
          <w:sz w:val="28"/>
          <w:szCs w:val="28"/>
        </w:rPr>
        <w:t xml:space="preserve">                                </w:t>
      </w:r>
      <w:r w:rsidR="00DE0931" w:rsidRPr="00370866">
        <w:rPr>
          <w:sz w:val="28"/>
          <w:szCs w:val="28"/>
        </w:rPr>
        <w:t>от 11 ноября 2016 года № 62</w:t>
      </w:r>
      <w:r w:rsidR="001A1E98" w:rsidRPr="00370866">
        <w:rPr>
          <w:sz w:val="28"/>
          <w:szCs w:val="28"/>
        </w:rPr>
        <w:t xml:space="preserve">» </w:t>
      </w:r>
      <w:r w:rsidR="006D30CD" w:rsidRPr="00370866">
        <w:rPr>
          <w:sz w:val="28"/>
          <w:szCs w:val="28"/>
        </w:rPr>
        <w:t>на официальном сайте Нижнекамского муниципального района</w:t>
      </w:r>
      <w:r w:rsidR="001A1E98" w:rsidRPr="00370866">
        <w:rPr>
          <w:sz w:val="28"/>
          <w:szCs w:val="28"/>
        </w:rPr>
        <w:t>, в печатных изданиях средств массовой информации</w:t>
      </w:r>
      <w:r w:rsidRPr="00370866">
        <w:rPr>
          <w:sz w:val="28"/>
          <w:szCs w:val="28"/>
        </w:rPr>
        <w:t>;</w:t>
      </w:r>
    </w:p>
    <w:p w:rsidR="00827D44" w:rsidRPr="00370866" w:rsidRDefault="002E6306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4.2.</w:t>
      </w:r>
      <w:r w:rsidR="00F63644">
        <w:rPr>
          <w:sz w:val="28"/>
          <w:szCs w:val="28"/>
        </w:rPr>
        <w:t> </w:t>
      </w:r>
      <w:r w:rsidRPr="00370866">
        <w:rPr>
          <w:sz w:val="28"/>
          <w:szCs w:val="28"/>
        </w:rPr>
        <w:t>в</w:t>
      </w:r>
      <w:r w:rsidR="00827D44" w:rsidRPr="00370866">
        <w:rPr>
          <w:sz w:val="28"/>
          <w:szCs w:val="28"/>
        </w:rPr>
        <w:t xml:space="preserve"> срок до </w:t>
      </w:r>
      <w:r w:rsidR="00AE28F9" w:rsidRPr="00370866">
        <w:rPr>
          <w:sz w:val="28"/>
          <w:szCs w:val="28"/>
        </w:rPr>
        <w:t>16</w:t>
      </w:r>
      <w:r w:rsidR="00827D44" w:rsidRPr="00370866">
        <w:rPr>
          <w:sz w:val="28"/>
          <w:szCs w:val="28"/>
        </w:rPr>
        <w:t xml:space="preserve"> июня 202</w:t>
      </w:r>
      <w:r w:rsidR="00AE28F9" w:rsidRPr="00370866">
        <w:rPr>
          <w:sz w:val="28"/>
          <w:szCs w:val="28"/>
        </w:rPr>
        <w:t>3</w:t>
      </w:r>
      <w:r w:rsidR="00827D44" w:rsidRPr="00370866">
        <w:rPr>
          <w:sz w:val="28"/>
          <w:szCs w:val="28"/>
        </w:rPr>
        <w:t xml:space="preserve"> года разместить проект решения Совета Нижнекамского муниципального района «</w:t>
      </w:r>
      <w:r w:rsidR="00DE0931" w:rsidRPr="0037086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 w:rsidR="00F63644">
        <w:rPr>
          <w:sz w:val="28"/>
          <w:szCs w:val="28"/>
        </w:rPr>
        <w:t xml:space="preserve">                              </w:t>
      </w:r>
      <w:r w:rsidR="00DE0931" w:rsidRPr="00370866">
        <w:rPr>
          <w:sz w:val="28"/>
          <w:szCs w:val="28"/>
        </w:rPr>
        <w:t>от 11 ноября 2016 года № 62</w:t>
      </w:r>
      <w:r w:rsidR="00827D44" w:rsidRPr="00370866">
        <w:rPr>
          <w:sz w:val="28"/>
          <w:szCs w:val="28"/>
        </w:rPr>
        <w:t>» на общедоступном информационном ресурсе стратегического планирования в информационно-телекоммуникационной сети «Интернет».</w:t>
      </w:r>
    </w:p>
    <w:p w:rsidR="00D5261C" w:rsidRPr="00370866" w:rsidRDefault="002E6306" w:rsidP="0037086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5</w:t>
      </w:r>
      <w:r w:rsidR="00827D44" w:rsidRPr="00370866">
        <w:rPr>
          <w:sz w:val="28"/>
          <w:szCs w:val="28"/>
        </w:rPr>
        <w:t>.</w:t>
      </w:r>
      <w:r w:rsidR="00F63644">
        <w:rPr>
          <w:sz w:val="28"/>
          <w:szCs w:val="28"/>
        </w:rPr>
        <w:t> </w:t>
      </w:r>
      <w:r w:rsidR="00D5261C" w:rsidRPr="00370866">
        <w:rPr>
          <w:sz w:val="28"/>
          <w:szCs w:val="28"/>
        </w:rPr>
        <w:t xml:space="preserve">Исполнительному комитету Нижнекамского муниципального района подготовить и провести публичные слушания по проекту </w:t>
      </w:r>
      <w:r w:rsidR="006E36B4" w:rsidRPr="00370866">
        <w:rPr>
          <w:sz w:val="28"/>
          <w:szCs w:val="28"/>
        </w:rPr>
        <w:t>решения Совета Нижнекамского муниципального района «</w:t>
      </w:r>
      <w:r w:rsidR="00DE0931" w:rsidRPr="00370866">
        <w:rPr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 w:rsidR="00F63644">
        <w:rPr>
          <w:sz w:val="28"/>
          <w:szCs w:val="28"/>
        </w:rPr>
        <w:t xml:space="preserve">                               </w:t>
      </w:r>
      <w:r w:rsidR="00DE0931" w:rsidRPr="00370866">
        <w:rPr>
          <w:sz w:val="28"/>
          <w:szCs w:val="28"/>
        </w:rPr>
        <w:t>от 11 ноября 2016 года № 62</w:t>
      </w:r>
      <w:r w:rsidR="006E36B4" w:rsidRPr="00370866">
        <w:rPr>
          <w:sz w:val="28"/>
          <w:szCs w:val="28"/>
        </w:rPr>
        <w:t>»</w:t>
      </w:r>
      <w:r w:rsidR="00D5261C" w:rsidRPr="00370866">
        <w:rPr>
          <w:sz w:val="28"/>
          <w:szCs w:val="28"/>
        </w:rPr>
        <w:t xml:space="preserve"> в соответствии </w:t>
      </w:r>
      <w:r w:rsidR="008328C6" w:rsidRPr="00370866">
        <w:rPr>
          <w:sz w:val="28"/>
          <w:szCs w:val="28"/>
        </w:rPr>
        <w:t xml:space="preserve">с установленным порядком </w:t>
      </w:r>
      <w:r w:rsidR="00F63644">
        <w:rPr>
          <w:sz w:val="28"/>
          <w:szCs w:val="28"/>
        </w:rPr>
        <w:t xml:space="preserve">                                   </w:t>
      </w:r>
      <w:r w:rsidR="008328C6" w:rsidRPr="00370866">
        <w:rPr>
          <w:sz w:val="28"/>
          <w:szCs w:val="28"/>
        </w:rPr>
        <w:t>и в установленные данным постановлением сроки.</w:t>
      </w:r>
    </w:p>
    <w:p w:rsidR="009C3F4C" w:rsidRPr="00370866" w:rsidRDefault="002E6306" w:rsidP="00370866">
      <w:pPr>
        <w:shd w:val="clear" w:color="auto" w:fill="FFFFFF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70866">
        <w:rPr>
          <w:sz w:val="28"/>
          <w:szCs w:val="28"/>
        </w:rPr>
        <w:t>6</w:t>
      </w:r>
      <w:r w:rsidR="00745AA3" w:rsidRPr="00370866">
        <w:rPr>
          <w:sz w:val="28"/>
          <w:szCs w:val="28"/>
        </w:rPr>
        <w:t xml:space="preserve">. Контроль за </w:t>
      </w:r>
      <w:r w:rsidR="00FE6C74" w:rsidRPr="00370866">
        <w:rPr>
          <w:sz w:val="28"/>
          <w:szCs w:val="28"/>
        </w:rPr>
        <w:t xml:space="preserve">исполнением </w:t>
      </w:r>
      <w:r w:rsidR="005C0BDE" w:rsidRPr="00370866">
        <w:rPr>
          <w:sz w:val="28"/>
          <w:szCs w:val="28"/>
        </w:rPr>
        <w:t>настоящего постановления</w:t>
      </w:r>
      <w:r w:rsidR="006F30F0" w:rsidRPr="00370866">
        <w:rPr>
          <w:sz w:val="28"/>
          <w:szCs w:val="28"/>
        </w:rPr>
        <w:t xml:space="preserve"> возложить</w:t>
      </w:r>
      <w:r w:rsidR="00FE6C74" w:rsidRPr="00370866">
        <w:rPr>
          <w:sz w:val="28"/>
          <w:szCs w:val="28"/>
        </w:rPr>
        <w:t xml:space="preserve"> </w:t>
      </w:r>
      <w:r w:rsidR="006F30F0" w:rsidRPr="00370866">
        <w:rPr>
          <w:sz w:val="28"/>
          <w:szCs w:val="28"/>
        </w:rPr>
        <w:t>на</w:t>
      </w:r>
      <w:r w:rsidR="006E36B4" w:rsidRPr="00370866">
        <w:rPr>
          <w:sz w:val="28"/>
          <w:szCs w:val="28"/>
        </w:rPr>
        <w:t xml:space="preserve"> комиссию по проведению публичных слушаний</w:t>
      </w:r>
      <w:r w:rsidR="006F30F0" w:rsidRPr="00370866">
        <w:rPr>
          <w:sz w:val="28"/>
          <w:szCs w:val="28"/>
        </w:rPr>
        <w:t>.</w:t>
      </w:r>
    </w:p>
    <w:p w:rsidR="009C3F4C" w:rsidRPr="00370866" w:rsidRDefault="009C3F4C" w:rsidP="00370866">
      <w:pPr>
        <w:shd w:val="clear" w:color="auto" w:fill="FFFFFF"/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3A3C47" w:rsidRPr="00196BED" w:rsidRDefault="00F63644" w:rsidP="00F63644">
      <w:pPr>
        <w:suppressAutoHyphens/>
        <w:spacing w:line="276" w:lineRule="auto"/>
        <w:jc w:val="both"/>
        <w:rPr>
          <w:sz w:val="28"/>
          <w:szCs w:val="28"/>
        </w:rPr>
      </w:pPr>
      <w:r w:rsidRPr="00196BED">
        <w:rPr>
          <w:sz w:val="28"/>
          <w:szCs w:val="28"/>
        </w:rPr>
        <w:t xml:space="preserve">                                          </w:t>
      </w:r>
      <w:r w:rsidR="00B16FDC" w:rsidRPr="00196BED">
        <w:rPr>
          <w:sz w:val="28"/>
          <w:szCs w:val="28"/>
        </w:rPr>
        <w:t xml:space="preserve">  </w:t>
      </w:r>
      <w:r w:rsidR="007E4C5B" w:rsidRPr="00196BED">
        <w:rPr>
          <w:sz w:val="28"/>
          <w:szCs w:val="28"/>
        </w:rPr>
        <w:t xml:space="preserve">                                  </w:t>
      </w:r>
      <w:r w:rsidR="00B16FDC" w:rsidRPr="00196BED">
        <w:rPr>
          <w:sz w:val="28"/>
          <w:szCs w:val="28"/>
        </w:rPr>
        <w:t xml:space="preserve">                </w:t>
      </w:r>
      <w:r w:rsidR="00E80C57">
        <w:rPr>
          <w:sz w:val="28"/>
          <w:szCs w:val="28"/>
        </w:rPr>
        <w:t xml:space="preserve">                             </w:t>
      </w:r>
      <w:r w:rsidR="00B16FDC" w:rsidRPr="00196BED">
        <w:rPr>
          <w:sz w:val="28"/>
          <w:szCs w:val="28"/>
        </w:rPr>
        <w:t xml:space="preserve"> </w:t>
      </w:r>
      <w:r w:rsidR="00AE28F9" w:rsidRPr="00196BED">
        <w:rPr>
          <w:sz w:val="28"/>
          <w:szCs w:val="28"/>
        </w:rPr>
        <w:t>Р.Х. Муллин</w:t>
      </w:r>
    </w:p>
    <w:p w:rsidR="00B16FDC" w:rsidRDefault="00B16FDC" w:rsidP="006C1AF4">
      <w:pPr>
        <w:suppressAutoHyphens/>
        <w:ind w:firstLine="720"/>
        <w:jc w:val="right"/>
        <w:rPr>
          <w:sz w:val="27"/>
          <w:szCs w:val="27"/>
        </w:rPr>
        <w:sectPr w:rsidR="00B16FDC" w:rsidSect="00424C8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97540" w:rsidRPr="007375BB" w:rsidRDefault="00997540" w:rsidP="00997540">
      <w:pPr>
        <w:suppressAutoHyphens/>
        <w:ind w:left="5387" w:firstLine="1559"/>
        <w:rPr>
          <w:sz w:val="27"/>
          <w:szCs w:val="27"/>
        </w:rPr>
      </w:pPr>
      <w:r w:rsidRPr="007375BB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1</w:t>
      </w:r>
      <w:bookmarkStart w:id="3" w:name="_GoBack"/>
      <w:bookmarkEnd w:id="3"/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>к постановлению Главы Нижнекамск</w:t>
      </w:r>
      <w:r>
        <w:rPr>
          <w:sz w:val="27"/>
          <w:szCs w:val="27"/>
        </w:rPr>
        <w:t>ого</w:t>
      </w:r>
      <w:r w:rsidRPr="007375BB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7375BB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7375BB">
        <w:rPr>
          <w:sz w:val="27"/>
          <w:szCs w:val="27"/>
        </w:rPr>
        <w:t xml:space="preserve"> </w:t>
      </w:r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 xml:space="preserve">Республики Татарстан  </w:t>
      </w:r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09 июня </w:t>
      </w:r>
      <w:r w:rsidRPr="007375BB">
        <w:rPr>
          <w:sz w:val="27"/>
          <w:szCs w:val="27"/>
        </w:rPr>
        <w:t>2023 №</w:t>
      </w:r>
      <w:r>
        <w:rPr>
          <w:sz w:val="27"/>
          <w:szCs w:val="27"/>
        </w:rPr>
        <w:t xml:space="preserve"> 17</w:t>
      </w:r>
    </w:p>
    <w:p w:rsidR="00997540" w:rsidRDefault="00997540" w:rsidP="00997540">
      <w:pPr>
        <w:suppressAutoHyphens/>
        <w:spacing w:line="276" w:lineRule="auto"/>
        <w:jc w:val="right"/>
        <w:rPr>
          <w:rFonts w:eastAsia="SimSun"/>
          <w:bCs/>
          <w:sz w:val="28"/>
          <w:szCs w:val="28"/>
          <w:lang w:eastAsia="zh-CN"/>
        </w:rPr>
      </w:pPr>
    </w:p>
    <w:p w:rsidR="00997540" w:rsidRDefault="00997540" w:rsidP="00997540">
      <w:pPr>
        <w:suppressAutoHyphens/>
        <w:spacing w:line="276" w:lineRule="auto"/>
        <w:jc w:val="right"/>
        <w:rPr>
          <w:rFonts w:eastAsia="SimSun"/>
          <w:bCs/>
          <w:sz w:val="28"/>
          <w:szCs w:val="28"/>
          <w:lang w:eastAsia="zh-CN"/>
        </w:rPr>
      </w:pPr>
    </w:p>
    <w:p w:rsidR="00997540" w:rsidRPr="00997540" w:rsidRDefault="00997540" w:rsidP="00997540">
      <w:pPr>
        <w:suppressAutoHyphens/>
        <w:spacing w:line="276" w:lineRule="auto"/>
        <w:jc w:val="right"/>
        <w:rPr>
          <w:rFonts w:eastAsia="SimSun"/>
          <w:bCs/>
          <w:sz w:val="28"/>
          <w:szCs w:val="28"/>
          <w:lang w:eastAsia="zh-CN"/>
        </w:rPr>
      </w:pPr>
      <w:r w:rsidRPr="00997540">
        <w:rPr>
          <w:rFonts w:eastAsia="SimSun"/>
          <w:bCs/>
          <w:sz w:val="28"/>
          <w:szCs w:val="28"/>
          <w:lang w:eastAsia="zh-CN"/>
        </w:rPr>
        <w:t>ПРОЕКТ</w:t>
      </w: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Совет Нижнекамского муниципального района Республики Татарстан</w:t>
      </w: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РЕШЕНИЕ</w:t>
      </w: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</w:p>
    <w:p w:rsidR="00997540" w:rsidRPr="00997540" w:rsidRDefault="00997540" w:rsidP="00997540">
      <w:pPr>
        <w:suppressAutoHyphens/>
        <w:spacing w:line="276" w:lineRule="auto"/>
        <w:contextualSpacing/>
        <w:jc w:val="center"/>
        <w:rPr>
          <w:bCs/>
          <w:sz w:val="28"/>
          <w:szCs w:val="28"/>
        </w:rPr>
      </w:pPr>
      <w:bookmarkStart w:id="4" w:name="_Hlk104821430"/>
      <w:r w:rsidRPr="00997540">
        <w:rPr>
          <w:bCs/>
          <w:sz w:val="28"/>
          <w:szCs w:val="28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</w:p>
    <w:bookmarkEnd w:id="4"/>
    <w:p w:rsidR="00997540" w:rsidRPr="00997540" w:rsidRDefault="00997540" w:rsidP="00997540">
      <w:pPr>
        <w:suppressAutoHyphens/>
        <w:spacing w:line="276" w:lineRule="auto"/>
        <w:ind w:firstLine="709"/>
        <w:rPr>
          <w:bCs/>
          <w:sz w:val="28"/>
          <w:szCs w:val="28"/>
        </w:rPr>
      </w:pPr>
    </w:p>
    <w:p w:rsidR="00997540" w:rsidRPr="00997540" w:rsidRDefault="00997540" w:rsidP="00997540">
      <w:pPr>
        <w:shd w:val="clear" w:color="auto" w:fill="FFFFFF"/>
        <w:tabs>
          <w:tab w:val="left" w:pos="10488"/>
        </w:tabs>
        <w:suppressAutoHyphens/>
        <w:spacing w:line="276" w:lineRule="auto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Федеральным законом от 28 июня 2014 года № 172-ФЗ «О стратегическом планировании в Российской Федерации», Законом Республики Татарстан от 28 июля 2004 года № 45-ЗРТ «О местном самоуправлении в Республике Татарстан», Уставом муниципального образования «Нижнекамский муниципальный район» Республики Татарстан, Совет Нижнекамского муниципального района решает:</w:t>
      </w:r>
    </w:p>
    <w:p w:rsidR="00997540" w:rsidRPr="00997540" w:rsidRDefault="00997540" w:rsidP="00997540">
      <w:pPr>
        <w:numPr>
          <w:ilvl w:val="0"/>
          <w:numId w:val="13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Внести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62» (далее - Стратегия) следующее изменения: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Пункт 4.1 раздела 4 Стратегии дополнить абзацами следующего содержания: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 xml:space="preserve">«В соответствии с утвержденным перечнем приоритетных инвестиционных проектов на 2022 год, соответствующих приоритетным направлениям инвестиционной политики Республики Татарстан, определенным Инвестиционным меморандумом Республики на 2020-2022гг. АО «ОЭЗ ППТ «Алабуга» осуществляет мероприятия по реализации объекта регионального значения - Индустриального </w:t>
      </w:r>
      <w:r w:rsidRPr="00997540">
        <w:rPr>
          <w:bCs/>
          <w:sz w:val="28"/>
          <w:szCs w:val="28"/>
        </w:rPr>
        <w:lastRenderedPageBreak/>
        <w:t>парка «Этилен 600» на территории Нижнекамского муниципального района Республики Татарстан.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Местоположение реализации инвестиционного проекта определено в целях  объединения в единый технологический кластер предприятий в сфере нефтехимии, нефтепереработки, автомобилестроения, производства автокомпонентов, с возможностью дополнительного обеспечения образовательными и научными учреждениям в рамках развития территориально обособленного инновационно-производственного центра «ИнноКам».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В связи с чем, для развития промышленных производств и модернизации технологий на действующих производствах в границах Нижнекамского промышленного узла инвестиционными проектом предлагается размещение следующих объектов: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1.</w:t>
      </w:r>
      <w:r w:rsidRPr="00997540">
        <w:rPr>
          <w:bCs/>
          <w:sz w:val="28"/>
          <w:szCs w:val="28"/>
          <w:lang w:val="x-none"/>
        </w:rPr>
        <w:t xml:space="preserve"> Лабораторно-конструкторски</w:t>
      </w:r>
      <w:r w:rsidRPr="00997540">
        <w:rPr>
          <w:bCs/>
          <w:sz w:val="28"/>
          <w:szCs w:val="28"/>
        </w:rPr>
        <w:t xml:space="preserve">й </w:t>
      </w:r>
      <w:r w:rsidRPr="00997540">
        <w:rPr>
          <w:bCs/>
          <w:sz w:val="28"/>
          <w:szCs w:val="28"/>
          <w:lang w:val="x-none"/>
        </w:rPr>
        <w:t>ко</w:t>
      </w:r>
      <w:r w:rsidRPr="00997540">
        <w:rPr>
          <w:bCs/>
          <w:sz w:val="28"/>
          <w:szCs w:val="28"/>
        </w:rPr>
        <w:t>мплекс.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Цель: организация процесса обучения квалифицированных специалистов для кадрового обеспечения резидентов Индустриального парка «Этилен 600».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Обучение будет проводится по направлениям: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- мехатроника и робототехника (создание интеллектуальных машин, физико-технических систем и процессов различного назначения);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- промышленная автоматика (автоматизация производства) лаборант химического анализа (выполнение лабораторных анализов, испытаний, измерений с целью определения качественных и количественных характеристик химических веществ);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- химическая технология (организация на химическом производстве технологических процессов, их модификации, а также разработка новых алгоритмов для изготовления качественной продукции на предприятиях);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- органическая и биоорганическая химия (синтез существующих и новых органических соединений, оценка химических свойств синтезированных соединений в целях практического применения продуктов органического синтеза);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- энерго- и ресурсосберегающие процессы в химической технологии, нефтехимии и биотехнологии (разработка технологий производства химических соединений для предприятий нефтегазового комплекса, оптимизация производств широкой номенклатуры химических соединений - кухонная техника, текстиль, компьютеры, а также высокотехнологичной продукции);</w:t>
      </w:r>
    </w:p>
    <w:p w:rsidR="00997540" w:rsidRPr="00997540" w:rsidRDefault="00997540" w:rsidP="00997540">
      <w:pPr>
        <w:suppressAutoHyphens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 xml:space="preserve">- электротехника (процесс получения и преобразования различных типов энергии, передача и прием информационных сигналов с использованием электрических и магнитных явлений). </w:t>
      </w:r>
    </w:p>
    <w:p w:rsidR="00997540" w:rsidRPr="00997540" w:rsidRDefault="00997540" w:rsidP="00997540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997540">
        <w:rPr>
          <w:bCs/>
          <w:sz w:val="28"/>
          <w:szCs w:val="28"/>
        </w:rPr>
        <w:t>Размещение объектов комплекса 1.1. – 1.15. планируется на земельных участках из состава земель лесного фонда в границах кадастрового квартала 16:30:011801 ориентировочной площадью 730 га.</w:t>
      </w:r>
    </w:p>
    <w:p w:rsidR="000D564A" w:rsidRDefault="000D564A" w:rsidP="006C1AF4">
      <w:pPr>
        <w:suppressAutoHyphens/>
        <w:jc w:val="center"/>
      </w:pPr>
    </w:p>
    <w:p w:rsidR="00AC026E" w:rsidRDefault="00AC026E" w:rsidP="006C1AF4">
      <w:pPr>
        <w:suppressAutoHyphens/>
        <w:jc w:val="center"/>
      </w:pP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highlight w:val="yellow"/>
          <w:lang w:val="x-none"/>
        </w:rPr>
      </w:pPr>
      <w:r w:rsidRPr="009021E3">
        <w:rPr>
          <w:sz w:val="28"/>
          <w:szCs w:val="28"/>
        </w:rPr>
        <w:lastRenderedPageBreak/>
        <w:t>В состав Лабораторно-конструкторского комплекса входят следующие объекты:</w:t>
      </w:r>
    </w:p>
    <w:p w:rsidR="00AC026E" w:rsidRPr="009021E3" w:rsidRDefault="00AC026E" w:rsidP="00AC026E">
      <w:pPr>
        <w:numPr>
          <w:ilvl w:val="1"/>
          <w:numId w:val="13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парк «Синергия». Корпус №45.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Ввод в эксплуатацию – 2026 г.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Общая площадь объекта составляет – 139 000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№46.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2026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84 000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№44.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 xml:space="preserve">Общая площадь объекта составляет – </w:t>
      </w:r>
      <w:r w:rsidRPr="009021E3">
        <w:rPr>
          <w:sz w:val="28"/>
          <w:szCs w:val="28"/>
        </w:rPr>
        <w:t>59</w:t>
      </w:r>
      <w:r w:rsidRPr="009021E3">
        <w:rPr>
          <w:sz w:val="28"/>
          <w:szCs w:val="28"/>
          <w:lang w:val="x-none"/>
        </w:rPr>
        <w:t xml:space="preserve">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№47.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59 000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№48.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 xml:space="preserve">Общая площадь объекта составляет – </w:t>
      </w:r>
      <w:r w:rsidRPr="009021E3">
        <w:rPr>
          <w:sz w:val="28"/>
          <w:szCs w:val="28"/>
        </w:rPr>
        <w:t>68</w:t>
      </w:r>
      <w:r w:rsidRPr="009021E3">
        <w:rPr>
          <w:sz w:val="28"/>
          <w:szCs w:val="28"/>
          <w:lang w:val="x-none"/>
        </w:rPr>
        <w:t xml:space="preserve">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№49.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70 000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</w:t>
      </w:r>
      <w:r w:rsidRPr="009021E3">
        <w:rPr>
          <w:sz w:val="28"/>
          <w:szCs w:val="28"/>
        </w:rPr>
        <w:t>50</w:t>
      </w:r>
      <w:r w:rsidRPr="009021E3">
        <w:rPr>
          <w:sz w:val="28"/>
          <w:szCs w:val="28"/>
          <w:lang w:val="x-none"/>
        </w:rPr>
        <w:t>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70 000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№51.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58 000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№52.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</w:t>
      </w:r>
      <w:r w:rsidRPr="009021E3">
        <w:rPr>
          <w:sz w:val="28"/>
          <w:szCs w:val="28"/>
        </w:rPr>
        <w:t>8</w:t>
      </w:r>
      <w:r w:rsidRPr="009021E3">
        <w:rPr>
          <w:sz w:val="28"/>
          <w:szCs w:val="28"/>
          <w:lang w:val="x-none"/>
        </w:rPr>
        <w:t xml:space="preserve">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 xml:space="preserve">Общая площадь объекта составляет – </w:t>
      </w:r>
      <w:r w:rsidRPr="009021E3">
        <w:rPr>
          <w:sz w:val="28"/>
          <w:szCs w:val="28"/>
        </w:rPr>
        <w:t xml:space="preserve">70 </w:t>
      </w:r>
      <w:r w:rsidRPr="009021E3">
        <w:rPr>
          <w:sz w:val="28"/>
          <w:szCs w:val="28"/>
          <w:lang w:val="x-none"/>
        </w:rPr>
        <w:t>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</w:t>
      </w:r>
      <w:r w:rsidRPr="009021E3">
        <w:rPr>
          <w:sz w:val="28"/>
          <w:szCs w:val="28"/>
        </w:rPr>
        <w:t>53</w:t>
      </w:r>
      <w:r w:rsidRPr="009021E3">
        <w:rPr>
          <w:sz w:val="28"/>
          <w:szCs w:val="28"/>
          <w:lang w:val="x-none"/>
        </w:rPr>
        <w:t>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lastRenderedPageBreak/>
        <w:t>Ввод в эксплуатацию – 202</w:t>
      </w:r>
      <w:r w:rsidRPr="009021E3">
        <w:rPr>
          <w:sz w:val="28"/>
          <w:szCs w:val="28"/>
        </w:rPr>
        <w:t>8</w:t>
      </w:r>
      <w:r w:rsidRPr="009021E3">
        <w:rPr>
          <w:sz w:val="28"/>
          <w:szCs w:val="28"/>
          <w:lang w:val="x-none"/>
        </w:rPr>
        <w:t xml:space="preserve">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84 000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</w:t>
      </w:r>
      <w:r w:rsidRPr="009021E3">
        <w:rPr>
          <w:sz w:val="28"/>
          <w:szCs w:val="28"/>
        </w:rPr>
        <w:t>54</w:t>
      </w:r>
      <w:r w:rsidRPr="009021E3">
        <w:rPr>
          <w:sz w:val="28"/>
          <w:szCs w:val="28"/>
          <w:lang w:val="x-none"/>
        </w:rPr>
        <w:t>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</w:t>
      </w:r>
      <w:r w:rsidRPr="009021E3">
        <w:rPr>
          <w:sz w:val="28"/>
          <w:szCs w:val="28"/>
        </w:rPr>
        <w:t>8</w:t>
      </w:r>
      <w:r w:rsidRPr="009021E3">
        <w:rPr>
          <w:sz w:val="28"/>
          <w:szCs w:val="28"/>
          <w:lang w:val="x-none"/>
        </w:rPr>
        <w:t xml:space="preserve">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65 000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№64.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72 000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№65.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82 000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№55.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59 000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№56.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38 000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numPr>
          <w:ilvl w:val="1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Индустриально-технологический парк «Синергия». Корпус №56. «Алабуга Политех «Органическая химия».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  <w:lang w:val="x-none"/>
        </w:rPr>
        <w:t>Общая площадь объекта составляет – 40 000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  <w:lang w:val="x-none"/>
        </w:rPr>
        <w:t>м.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9021E3">
        <w:rPr>
          <w:sz w:val="28"/>
          <w:szCs w:val="28"/>
        </w:rPr>
        <w:t>Размещение объекта 1.16. указанного комплекса планируется в границах земельного участка с кадастровым номером 16:30:011402:77.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21E3">
        <w:rPr>
          <w:sz w:val="28"/>
          <w:szCs w:val="28"/>
        </w:rPr>
        <w:t>Логистический центр для производств ПАО «Нижнекамскнефтехим».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Ввод в эксплуатацию – 2024 г.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Цель: отгрузка и транспортировка продукции ПАО «Нижнекамскнефтехим».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Размещение Логистического центра планируется на земельном участке с кадастровым номером 16:53:030105:840.</w:t>
      </w:r>
    </w:p>
    <w:p w:rsidR="00AC026E" w:rsidRPr="002873E9" w:rsidRDefault="00AC026E" w:rsidP="00AC02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873E9">
        <w:rPr>
          <w:sz w:val="28"/>
          <w:szCs w:val="28"/>
        </w:rPr>
        <w:t>Объекты социально-образовательного кластера - Кампусы специалистов                  (7 корпусов).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Ввод в эксплуатацию – 2028 г.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Цель: развитие кадрового потенциала резидентов индустриального парка «Этилен 600», путем создания социальной инфраструктуры, а именно жилой зоны (семь 14-этажных зданий) с общественными помещениями (коворкинг, столовая, </w:t>
      </w:r>
      <w:r w:rsidRPr="009021E3">
        <w:rPr>
          <w:sz w:val="28"/>
          <w:szCs w:val="28"/>
        </w:rPr>
        <w:lastRenderedPageBreak/>
        <w:t>спортзал, свободные коммерческие площади и т.д.) на первых и вторых этажах общей площадью 1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</w:rPr>
        <w:t>960 кв.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</w:rPr>
        <w:t xml:space="preserve">м. в каждом корпусе. 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Размещение объектов планируется в границах земельных участков </w:t>
      </w:r>
      <w:r>
        <w:rPr>
          <w:sz w:val="28"/>
          <w:szCs w:val="28"/>
        </w:rPr>
        <w:t xml:space="preserve">                                      </w:t>
      </w:r>
      <w:r w:rsidRPr="009021E3">
        <w:rPr>
          <w:sz w:val="28"/>
          <w:szCs w:val="28"/>
        </w:rPr>
        <w:t>с кадастровыми номерами 16:53:040601:133, 16:53:040601:1507, 16:53:040601:1510, 16:53:040601:1508, 16:53:040601:136, 16:53:040601:137.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4. </w:t>
      </w:r>
      <w:r w:rsidRPr="009021E3">
        <w:rPr>
          <w:sz w:val="28"/>
          <w:szCs w:val="28"/>
        </w:rPr>
        <w:t>Городской парк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Ввод в эксплуатацию – 2032 г.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Цель: повышение экологической безопасности и качества жизни населения                           г. Нижнекамская путем создания буферной зеленой зоны между производственными и жилыми объектами города.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Размещение объектов планируется в границах земельного участка </w:t>
      </w:r>
      <w:r>
        <w:rPr>
          <w:sz w:val="28"/>
          <w:szCs w:val="28"/>
        </w:rPr>
        <w:t xml:space="preserve">                                      </w:t>
      </w:r>
      <w:r w:rsidRPr="009021E3">
        <w:rPr>
          <w:sz w:val="28"/>
          <w:szCs w:val="28"/>
        </w:rPr>
        <w:t>с кадастровым номером 16:53:030103:23.</w:t>
      </w:r>
    </w:p>
    <w:p w:rsidR="00AC026E" w:rsidRPr="009021E3" w:rsidRDefault="00AC026E" w:rsidP="00AC026E">
      <w:pPr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Реализация данного проекта согласован Исполнительным комитетом города Нижнекамск и Нижнекамского муниципального района, Министерством лесного хозяйства Республики Татарстан, Министерством земельных и имущественных отношений Республики Татарстан, Министерством строительства, архитектуры и жилищно-коммунального хозяйства Республики Татарстан, в границах Нижнекамского муниципального района на земельных участках с кадастровыми номерами 16:53:040601:133, 16:53:040601:1507, 16:53:040601:1510, 16:53:040601:1508, 16:30:011430:234, 16:30:011402:77, 16:53:030103:23, 16:30:011801:507, 16:30:011801:508, 16:30:011801:509, 16:30:011801:510 и образованных из кадастрового квартала 16:30:011801 земельных участков.</w:t>
      </w:r>
    </w:p>
    <w:p w:rsidR="00AC026E" w:rsidRPr="009021E3" w:rsidRDefault="00AC026E" w:rsidP="00AC026E">
      <w:pPr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Площадь земель лесного фонда, изымаемых для размещения объектов </w:t>
      </w:r>
      <w:r>
        <w:rPr>
          <w:sz w:val="28"/>
          <w:szCs w:val="28"/>
        </w:rPr>
        <w:t xml:space="preserve">                    </w:t>
      </w:r>
      <w:r w:rsidRPr="009021E3">
        <w:rPr>
          <w:sz w:val="28"/>
          <w:szCs w:val="28"/>
        </w:rPr>
        <w:t xml:space="preserve">индустриального парка «Этилен 600» на земельных участках с кадастровыми </w:t>
      </w:r>
      <w:r>
        <w:rPr>
          <w:sz w:val="28"/>
          <w:szCs w:val="28"/>
        </w:rPr>
        <w:t xml:space="preserve">                            </w:t>
      </w:r>
      <w:r w:rsidRPr="009021E3">
        <w:rPr>
          <w:sz w:val="28"/>
          <w:szCs w:val="28"/>
        </w:rPr>
        <w:t xml:space="preserve">номерами 16:30:011801:507, 16:30:011801:508, 16:30:011801:509, 16:30:011801:510 </w:t>
      </w:r>
      <w:r>
        <w:rPr>
          <w:sz w:val="28"/>
          <w:szCs w:val="28"/>
        </w:rPr>
        <w:t xml:space="preserve">                 </w:t>
      </w:r>
      <w:r w:rsidRPr="009021E3">
        <w:rPr>
          <w:sz w:val="28"/>
          <w:szCs w:val="28"/>
        </w:rPr>
        <w:t>и образованных из кадастрового квартала 16:30:011801 земельных участков составит не менее</w:t>
      </w:r>
      <w:r>
        <w:rPr>
          <w:sz w:val="28"/>
          <w:szCs w:val="28"/>
        </w:rPr>
        <w:t xml:space="preserve"> </w:t>
      </w:r>
      <w:r w:rsidRPr="009021E3">
        <w:rPr>
          <w:sz w:val="28"/>
          <w:szCs w:val="28"/>
        </w:rPr>
        <w:t>730,7814 га.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Необходимо произвести корректировку лесоустроительной документации </w:t>
      </w:r>
      <w:r>
        <w:rPr>
          <w:sz w:val="28"/>
          <w:szCs w:val="28"/>
        </w:rPr>
        <w:t xml:space="preserve">                      </w:t>
      </w:r>
      <w:r w:rsidRPr="009021E3">
        <w:rPr>
          <w:sz w:val="28"/>
          <w:szCs w:val="28"/>
        </w:rPr>
        <w:t xml:space="preserve">в связи с размещением объектов 1.1. – 1.15. индустриального парка «Этилен 600» </w:t>
      </w:r>
      <w:r>
        <w:rPr>
          <w:sz w:val="28"/>
          <w:szCs w:val="28"/>
        </w:rPr>
        <w:t xml:space="preserve">                       </w:t>
      </w:r>
      <w:r w:rsidRPr="009021E3">
        <w:rPr>
          <w:sz w:val="28"/>
          <w:szCs w:val="28"/>
        </w:rPr>
        <w:t>в обозначенных границах.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Для размещения объектов Индустриального парка «Этилен 600» внести изменения в Схему территориального планирования Нижнекамского муниципального района, а также предусмотреть внесение изменений в документы территориального планирования и градостроительного зонирования соответствующих муниципальных образований.</w:t>
      </w:r>
    </w:p>
    <w:p w:rsidR="00A86F3B" w:rsidRDefault="00A86F3B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86F3B" w:rsidRDefault="00A86F3B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86F3B" w:rsidRDefault="00A86F3B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86F3B" w:rsidRDefault="00A86F3B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lastRenderedPageBreak/>
        <w:t xml:space="preserve">При переводе земель лесного фонда в иные категории земель необходимо соблюдение требований действующего лесного законодательства. </w:t>
      </w:r>
      <w:r>
        <w:rPr>
          <w:sz w:val="28"/>
          <w:szCs w:val="28"/>
        </w:rPr>
        <w:t xml:space="preserve">                                       </w:t>
      </w:r>
      <w:r w:rsidRPr="009021E3">
        <w:rPr>
          <w:sz w:val="28"/>
          <w:szCs w:val="28"/>
        </w:rPr>
        <w:t xml:space="preserve">Статьей 62 Лесного кодекса Российской Федерации от 04.12.2006 </w:t>
      </w:r>
      <w:r>
        <w:rPr>
          <w:sz w:val="28"/>
          <w:szCs w:val="28"/>
        </w:rPr>
        <w:t xml:space="preserve">№ </w:t>
      </w:r>
      <w:r w:rsidRPr="009021E3">
        <w:rPr>
          <w:sz w:val="28"/>
          <w:szCs w:val="28"/>
        </w:rPr>
        <w:t xml:space="preserve">200-ФЗ предусмотрено, что лесовосстановление осуществляется в целях восстановления вырубленных, погибших, поврежденных лесов, а также сохранения полезных функций лесов, их биологического разнообразия - естественным, искусственным или комбинированным способом на основании проекта лесовосстановления лицами, осуществляющими рубки лесных насаждений. Правила лесовосстановления, состава проекта лесовосстановления, порядка разработки проекта лесовосстановления </w:t>
      </w:r>
      <w:r>
        <w:rPr>
          <w:sz w:val="28"/>
          <w:szCs w:val="28"/>
        </w:rPr>
        <w:t xml:space="preserve">                       </w:t>
      </w:r>
      <w:r w:rsidRPr="009021E3">
        <w:rPr>
          <w:sz w:val="28"/>
          <w:szCs w:val="28"/>
        </w:rPr>
        <w:t xml:space="preserve">и внесения в него изменений, утверждены Приказом Минприроды России от 04.12.2020 </w:t>
      </w:r>
      <w:r>
        <w:rPr>
          <w:sz w:val="28"/>
          <w:szCs w:val="28"/>
        </w:rPr>
        <w:t>№</w:t>
      </w:r>
      <w:r w:rsidRPr="009021E3">
        <w:rPr>
          <w:sz w:val="28"/>
          <w:szCs w:val="28"/>
        </w:rPr>
        <w:t xml:space="preserve"> 1014.</w:t>
      </w:r>
    </w:p>
    <w:p w:rsidR="00AC026E" w:rsidRPr="009021E3" w:rsidRDefault="00AC026E" w:rsidP="00AC026E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 xml:space="preserve">В целях реализации проекта для корректировки границ территории опережающего социально-экономического развития «Нижнекамск», установленных по границе муниципального образования «город Нижнекамск», необходимо обеспечить внесение соответствующих изменений в Закон Республики Татарстан </w:t>
      </w:r>
      <w:r>
        <w:rPr>
          <w:sz w:val="28"/>
          <w:szCs w:val="28"/>
        </w:rPr>
        <w:t xml:space="preserve">                  </w:t>
      </w:r>
      <w:r w:rsidRPr="009021E3">
        <w:rPr>
          <w:sz w:val="28"/>
          <w:szCs w:val="28"/>
        </w:rPr>
        <w:t xml:space="preserve">от 31 января 2005 года № 31-ЗРТ «Об установлении границ территорий и статусе муниципального образования «Нижнекамский муниципальный район» </w:t>
      </w:r>
      <w:r>
        <w:rPr>
          <w:sz w:val="28"/>
          <w:szCs w:val="28"/>
        </w:rPr>
        <w:t xml:space="preserve">                                        </w:t>
      </w:r>
      <w:r w:rsidRPr="009021E3">
        <w:rPr>
          <w:sz w:val="28"/>
          <w:szCs w:val="28"/>
        </w:rPr>
        <w:t>и муниципальных образований в его составе».»;</w:t>
      </w:r>
    </w:p>
    <w:p w:rsidR="00AC026E" w:rsidRPr="009021E3" w:rsidRDefault="00AC026E" w:rsidP="00AC02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пункт 1.1. приложения к Стратегии дополнить строками 1.1.12, 1.1.13 в редакции согласно приложению к настоящему решению.</w:t>
      </w:r>
    </w:p>
    <w:p w:rsidR="00AC026E" w:rsidRPr="009021E3" w:rsidRDefault="00AC026E" w:rsidP="00AC026E">
      <w:pPr>
        <w:numPr>
          <w:ilvl w:val="0"/>
          <w:numId w:val="14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021E3">
        <w:rPr>
          <w:sz w:val="28"/>
          <w:szCs w:val="28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AC026E" w:rsidRPr="009021E3" w:rsidRDefault="00AC026E" w:rsidP="00AC026E">
      <w:pPr>
        <w:suppressAutoHyphens/>
        <w:spacing w:line="276" w:lineRule="auto"/>
        <w:ind w:firstLine="709"/>
        <w:rPr>
          <w:sz w:val="28"/>
          <w:szCs w:val="28"/>
        </w:rPr>
      </w:pPr>
    </w:p>
    <w:p w:rsidR="00AC026E" w:rsidRPr="009021E3" w:rsidRDefault="00FC2846" w:rsidP="00AC026E">
      <w:pPr>
        <w:suppressAutoHyphens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Р.Х. Муллин</w:t>
      </w:r>
    </w:p>
    <w:p w:rsidR="00AC026E" w:rsidRPr="009021E3" w:rsidRDefault="00AC026E" w:rsidP="00AC026E">
      <w:pPr>
        <w:suppressAutoHyphens/>
        <w:rPr>
          <w:sz w:val="28"/>
          <w:szCs w:val="28"/>
        </w:rPr>
      </w:pPr>
      <w:r w:rsidRPr="009021E3">
        <w:rPr>
          <w:sz w:val="28"/>
          <w:szCs w:val="28"/>
        </w:rPr>
        <w:t> </w:t>
      </w: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Pr="009021E3" w:rsidRDefault="00AC026E" w:rsidP="00AC026E">
      <w:r w:rsidRPr="009021E3">
        <w:br w:type="page"/>
      </w:r>
    </w:p>
    <w:p w:rsidR="00AC026E" w:rsidRPr="00AC41F9" w:rsidRDefault="00AC026E" w:rsidP="00AC026E">
      <w:pPr>
        <w:suppressAutoHyphens/>
        <w:ind w:left="5812" w:firstLine="1276"/>
        <w:rPr>
          <w:sz w:val="28"/>
          <w:szCs w:val="28"/>
        </w:rPr>
      </w:pPr>
      <w:r w:rsidRPr="00AC41F9">
        <w:rPr>
          <w:sz w:val="28"/>
          <w:szCs w:val="28"/>
        </w:rPr>
        <w:lastRenderedPageBreak/>
        <w:t>Приложение</w:t>
      </w:r>
    </w:p>
    <w:p w:rsidR="00AC026E" w:rsidRPr="00AC41F9" w:rsidRDefault="00AC026E" w:rsidP="00AC026E">
      <w:pPr>
        <w:suppressAutoHyphens/>
        <w:ind w:left="5812"/>
        <w:rPr>
          <w:sz w:val="28"/>
          <w:szCs w:val="28"/>
        </w:rPr>
      </w:pPr>
      <w:r w:rsidRPr="00AC41F9">
        <w:rPr>
          <w:sz w:val="28"/>
          <w:szCs w:val="28"/>
        </w:rPr>
        <w:t xml:space="preserve">к решению Совета Нижнекамского </w:t>
      </w:r>
    </w:p>
    <w:p w:rsidR="00AC026E" w:rsidRPr="00AC41F9" w:rsidRDefault="00AC026E" w:rsidP="00AC026E">
      <w:pPr>
        <w:suppressAutoHyphens/>
        <w:ind w:left="5812"/>
        <w:rPr>
          <w:sz w:val="28"/>
          <w:szCs w:val="28"/>
        </w:rPr>
      </w:pPr>
      <w:r w:rsidRPr="00AC41F9">
        <w:rPr>
          <w:sz w:val="28"/>
          <w:szCs w:val="28"/>
        </w:rPr>
        <w:t>муниципального района</w:t>
      </w:r>
    </w:p>
    <w:p w:rsidR="00AC026E" w:rsidRPr="00AC41F9" w:rsidRDefault="00AC026E" w:rsidP="00AC026E">
      <w:pPr>
        <w:suppressAutoHyphens/>
        <w:ind w:left="5812"/>
        <w:rPr>
          <w:sz w:val="28"/>
          <w:szCs w:val="28"/>
        </w:rPr>
      </w:pPr>
      <w:r w:rsidRPr="00AC41F9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__________</w:t>
      </w:r>
      <w:r w:rsidRPr="00AC41F9">
        <w:rPr>
          <w:sz w:val="28"/>
          <w:szCs w:val="28"/>
        </w:rPr>
        <w:t xml:space="preserve"> 2023 № ___</w:t>
      </w:r>
    </w:p>
    <w:p w:rsidR="00AC026E" w:rsidRPr="00AC41F9" w:rsidRDefault="00AC026E" w:rsidP="00AC026E">
      <w:pPr>
        <w:suppressAutoHyphens/>
        <w:ind w:left="5812" w:firstLine="6237"/>
        <w:rPr>
          <w:sz w:val="28"/>
          <w:szCs w:val="28"/>
        </w:rPr>
      </w:pPr>
    </w:p>
    <w:p w:rsidR="00AC026E" w:rsidRPr="009021E3" w:rsidRDefault="00AC026E" w:rsidP="00AC026E">
      <w:pPr>
        <w:suppressAutoHyphens/>
        <w:ind w:firstLine="851"/>
        <w:jc w:val="both"/>
        <w:rPr>
          <w:sz w:val="27"/>
          <w:szCs w:val="27"/>
        </w:rPr>
      </w:pPr>
    </w:p>
    <w:p w:rsidR="00AC026E" w:rsidRPr="009021E3" w:rsidRDefault="00AC026E" w:rsidP="00AC026E">
      <w:pPr>
        <w:suppressAutoHyphens/>
        <w:jc w:val="both"/>
        <w:rPr>
          <w:sz w:val="27"/>
          <w:szCs w:val="27"/>
        </w:rPr>
      </w:pPr>
    </w:p>
    <w:tbl>
      <w:tblPr>
        <w:tblW w:w="10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276"/>
        <w:gridCol w:w="2693"/>
        <w:gridCol w:w="1706"/>
      </w:tblGrid>
      <w:tr w:rsidR="00AC026E" w:rsidRPr="00AC41F9" w:rsidTr="001D7BF7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ind w:left="-254" w:firstLine="30"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Наименование основных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Ответствен-ный исполнитель, исполнители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Период</w:t>
            </w:r>
          </w:p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реализации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Ожидаемые результаты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Наименование</w:t>
            </w:r>
          </w:p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программы</w:t>
            </w:r>
          </w:p>
          <w:p w:rsidR="00AC026E" w:rsidRPr="00AC41F9" w:rsidRDefault="00AC026E" w:rsidP="001D7BF7">
            <w:pPr>
              <w:suppressAutoHyphens/>
              <w:contextualSpacing/>
              <w:jc w:val="center"/>
              <w:rPr>
                <w:bCs/>
              </w:rPr>
            </w:pPr>
            <w:r w:rsidRPr="00AC41F9">
              <w:rPr>
                <w:bCs/>
              </w:rPr>
              <w:t>(подпрограммы)</w:t>
            </w:r>
          </w:p>
        </w:tc>
      </w:tr>
      <w:tr w:rsidR="00AC026E" w:rsidRPr="00AC41F9" w:rsidTr="001D7BF7">
        <w:tc>
          <w:tcPr>
            <w:tcW w:w="851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both"/>
            </w:pPr>
            <w:r w:rsidRPr="00AC41F9">
              <w:t>1.1.12</w:t>
            </w:r>
          </w:p>
        </w:tc>
        <w:tc>
          <w:tcPr>
            <w:tcW w:w="2126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</w:pPr>
            <w:r w:rsidRPr="00AC41F9">
              <w:t>Реализация Индустриального парка «Этилен -600»</w:t>
            </w:r>
          </w:p>
        </w:tc>
        <w:tc>
          <w:tcPr>
            <w:tcW w:w="1701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center"/>
            </w:pPr>
            <w:r w:rsidRPr="00AC41F9">
              <w:t>АО «ОЭЗ ППТ «Алабуга»</w:t>
            </w:r>
          </w:p>
        </w:tc>
        <w:tc>
          <w:tcPr>
            <w:tcW w:w="1276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center"/>
            </w:pPr>
            <w:r w:rsidRPr="00AC41F9">
              <w:t>2024 -2032 годы</w:t>
            </w:r>
          </w:p>
        </w:tc>
        <w:tc>
          <w:tcPr>
            <w:tcW w:w="2693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</w:pPr>
            <w:r w:rsidRPr="00AC41F9">
              <w:t>Лабораторно-конструкторский комплекс (Корпуса  «Алабуга Политех «Органическая химия», Индустриально-технологического парка «Синергия», общей площадью 1117 тыс.  кв. м.).</w:t>
            </w:r>
          </w:p>
          <w:p w:rsidR="00AC026E" w:rsidRPr="00AC41F9" w:rsidRDefault="00AC026E" w:rsidP="001D7BF7">
            <w:pPr>
              <w:suppressAutoHyphens/>
              <w:contextualSpacing/>
            </w:pPr>
            <w:r w:rsidRPr="00AC41F9">
              <w:t>Логистический центр для производств ПАО «Нижнекамскнеф-техим».</w:t>
            </w:r>
          </w:p>
          <w:p w:rsidR="00AC026E" w:rsidRPr="00AC41F9" w:rsidRDefault="00AC026E" w:rsidP="001D7BF7">
            <w:pPr>
              <w:suppressAutoHyphens/>
              <w:contextualSpacing/>
            </w:pPr>
            <w:r w:rsidRPr="00AC41F9">
              <w:t>Объекты социально-образовательного кластера - Кампусы специалистов  (7 корпусов).</w:t>
            </w:r>
          </w:p>
          <w:p w:rsidR="00AC026E" w:rsidRPr="00AC41F9" w:rsidRDefault="00AC026E" w:rsidP="001D7BF7">
            <w:pPr>
              <w:suppressAutoHyphens/>
              <w:contextualSpacing/>
            </w:pPr>
            <w:r w:rsidRPr="00AC41F9">
              <w:t>Городской парк.</w:t>
            </w:r>
          </w:p>
          <w:p w:rsidR="00AC026E" w:rsidRPr="00AC41F9" w:rsidRDefault="00AC026E" w:rsidP="001D7BF7">
            <w:pPr>
              <w:suppressAutoHyphens/>
              <w:contextualSpacing/>
              <w:rPr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:rsidR="00AC026E" w:rsidRPr="00AC41F9" w:rsidRDefault="00AC026E" w:rsidP="001D7BF7">
            <w:pPr>
              <w:suppressAutoHyphens/>
              <w:jc w:val="center"/>
              <w:rPr>
                <w:highlight w:val="yellow"/>
              </w:rPr>
            </w:pPr>
            <w:r w:rsidRPr="00AC41F9">
              <w:t>Перечень приоритетных инвестиционных проектов на 2022 год, соответствующих приоритетным направлениям инвестиционной политики Республики Татарстан, определенных Инвестиционным меморандумом Республики на 2020-2022гг</w:t>
            </w:r>
          </w:p>
        </w:tc>
      </w:tr>
      <w:tr w:rsidR="00AC026E" w:rsidRPr="00AC41F9" w:rsidTr="001D7BF7">
        <w:tc>
          <w:tcPr>
            <w:tcW w:w="851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both"/>
            </w:pPr>
            <w:r w:rsidRPr="00AC41F9">
              <w:t>1.1.13</w:t>
            </w:r>
          </w:p>
        </w:tc>
        <w:tc>
          <w:tcPr>
            <w:tcW w:w="2126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</w:pPr>
            <w:r w:rsidRPr="00AC41F9">
              <w:t>Реализация реновации оздоровительного центра «Корабельная роща»</w:t>
            </w:r>
          </w:p>
        </w:tc>
        <w:tc>
          <w:tcPr>
            <w:tcW w:w="1701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center"/>
            </w:pPr>
            <w:r w:rsidRPr="00AC41F9">
              <w:t>ПАО «Нижнекамскнефтехим»</w:t>
            </w:r>
          </w:p>
        </w:tc>
        <w:tc>
          <w:tcPr>
            <w:tcW w:w="1276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  <w:jc w:val="center"/>
            </w:pPr>
            <w:r w:rsidRPr="00AC41F9">
              <w:t>2022-2026 годы</w:t>
            </w:r>
          </w:p>
        </w:tc>
        <w:tc>
          <w:tcPr>
            <w:tcW w:w="2693" w:type="dxa"/>
            <w:shd w:val="clear" w:color="auto" w:fill="auto"/>
          </w:tcPr>
          <w:p w:rsidR="00AC026E" w:rsidRPr="00AC41F9" w:rsidRDefault="00AC026E" w:rsidP="001D7BF7">
            <w:pPr>
              <w:suppressAutoHyphens/>
              <w:contextualSpacing/>
            </w:pPr>
            <w:r w:rsidRPr="00AC41F9">
              <w:t xml:space="preserve">Реновация объектов, расположенных в границах земельных участков с КН: 16:30:010703:3,  16:30:010703:4, 16:30:000000:1158, 16:30:010703:6 и территории под С/Л «Олимпиец», общей площадью </w:t>
            </w:r>
            <w:r w:rsidRPr="00AC026E">
              <w:t xml:space="preserve">~ </w:t>
            </w:r>
            <w:r w:rsidRPr="00AC41F9">
              <w:t>65 га в составе:</w:t>
            </w:r>
          </w:p>
          <w:p w:rsidR="00A86F3B" w:rsidRDefault="00A86F3B" w:rsidP="001D7BF7">
            <w:pPr>
              <w:pStyle w:val="a7"/>
              <w:suppressAutoHyphens/>
              <w:ind w:left="38"/>
            </w:pPr>
          </w:p>
          <w:p w:rsidR="00A86F3B" w:rsidRDefault="00A86F3B" w:rsidP="001D7BF7">
            <w:pPr>
              <w:pStyle w:val="a7"/>
              <w:suppressAutoHyphens/>
              <w:ind w:left="38"/>
            </w:pPr>
          </w:p>
          <w:p w:rsidR="00AC026E" w:rsidRPr="00AC41F9" w:rsidRDefault="00AC026E" w:rsidP="001D7BF7">
            <w:pPr>
              <w:pStyle w:val="a7"/>
              <w:suppressAutoHyphens/>
              <w:ind w:left="38"/>
            </w:pPr>
            <w:r w:rsidRPr="00AC41F9">
              <w:t>1)санаторий-профилакторий «Корабельная роща» (площадь 17,4 га,)</w:t>
            </w:r>
          </w:p>
          <w:p w:rsidR="00AC026E" w:rsidRPr="00AC41F9" w:rsidRDefault="00AC026E" w:rsidP="001D7BF7">
            <w:pPr>
              <w:pStyle w:val="a7"/>
              <w:suppressAutoHyphens/>
              <w:ind w:left="0"/>
            </w:pPr>
            <w:r w:rsidRPr="00AC41F9">
              <w:lastRenderedPageBreak/>
              <w:t>2)оздоровительный лагерь «Юность» (площадь 30,5 га)</w:t>
            </w:r>
          </w:p>
          <w:p w:rsidR="00AC026E" w:rsidRPr="00AC41F9" w:rsidRDefault="00AC026E" w:rsidP="001D7BF7">
            <w:pPr>
              <w:pStyle w:val="a7"/>
              <w:suppressAutoHyphens/>
              <w:ind w:left="0"/>
            </w:pPr>
            <w:r w:rsidRPr="00AC41F9">
              <w:t>3) спортивный лагерь «Олимпиец» (площадь                   ~ 11 га)</w:t>
            </w:r>
          </w:p>
          <w:p w:rsidR="00AC026E" w:rsidRPr="00AC41F9" w:rsidRDefault="00AC026E" w:rsidP="001D7BF7">
            <w:pPr>
              <w:suppressAutoHyphens/>
              <w:contextualSpacing/>
            </w:pPr>
            <w:r w:rsidRPr="00AC41F9">
              <w:t xml:space="preserve">4) спортивная база футболистов (площадь 1,3 га); </w:t>
            </w:r>
          </w:p>
          <w:p w:rsidR="00AC026E" w:rsidRPr="00AC41F9" w:rsidRDefault="00AC026E" w:rsidP="001D7BF7">
            <w:pPr>
              <w:suppressAutoHyphens/>
              <w:contextualSpacing/>
            </w:pPr>
            <w:r w:rsidRPr="00AC41F9">
              <w:t>5) гостевой комплекс (площадь территории 4,3 га)</w:t>
            </w:r>
          </w:p>
        </w:tc>
        <w:tc>
          <w:tcPr>
            <w:tcW w:w="1706" w:type="dxa"/>
            <w:shd w:val="clear" w:color="auto" w:fill="auto"/>
          </w:tcPr>
          <w:p w:rsidR="00AC026E" w:rsidRPr="00AC41F9" w:rsidRDefault="00AC026E" w:rsidP="001D7BF7">
            <w:pPr>
              <w:suppressAutoHyphens/>
              <w:jc w:val="center"/>
            </w:pPr>
            <w:r w:rsidRPr="00AC41F9">
              <w:lastRenderedPageBreak/>
              <w:t>Инвестиционный проект</w:t>
            </w:r>
          </w:p>
        </w:tc>
      </w:tr>
    </w:tbl>
    <w:p w:rsidR="00AC026E" w:rsidRPr="00AC41F9" w:rsidRDefault="00AC026E" w:rsidP="00AC026E">
      <w:pPr>
        <w:suppressAutoHyphens/>
        <w:jc w:val="both"/>
      </w:pPr>
    </w:p>
    <w:p w:rsidR="00AC026E" w:rsidRPr="00AC41F9" w:rsidRDefault="00AC026E" w:rsidP="00AC026E">
      <w:pPr>
        <w:suppressAutoHyphens/>
        <w:jc w:val="both"/>
      </w:pPr>
    </w:p>
    <w:p w:rsidR="003056E5" w:rsidRDefault="003056E5" w:rsidP="003056E5">
      <w:pPr>
        <w:suppressAutoHyphens/>
        <w:spacing w:line="276" w:lineRule="auto"/>
      </w:pPr>
    </w:p>
    <w:p w:rsidR="003056E5" w:rsidRPr="009021E3" w:rsidRDefault="003056E5" w:rsidP="003056E5">
      <w:pPr>
        <w:suppressAutoHyphens/>
        <w:spacing w:line="276" w:lineRule="auto"/>
        <w:ind w:left="-142"/>
        <w:rPr>
          <w:sz w:val="28"/>
          <w:szCs w:val="28"/>
        </w:rPr>
      </w:pPr>
      <w:r w:rsidRPr="009021E3">
        <w:rPr>
          <w:sz w:val="28"/>
          <w:szCs w:val="28"/>
        </w:rPr>
        <w:t xml:space="preserve">Заместитель Главы                                                   </w:t>
      </w:r>
      <w:r>
        <w:rPr>
          <w:sz w:val="28"/>
          <w:szCs w:val="28"/>
        </w:rPr>
        <w:t xml:space="preserve">  </w:t>
      </w:r>
      <w:r w:rsidRPr="009021E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9021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021E3">
        <w:rPr>
          <w:sz w:val="28"/>
          <w:szCs w:val="28"/>
        </w:rPr>
        <w:t xml:space="preserve">  А.В</w:t>
      </w:r>
      <w:r>
        <w:rPr>
          <w:sz w:val="28"/>
          <w:szCs w:val="28"/>
        </w:rPr>
        <w:t xml:space="preserve">. </w:t>
      </w:r>
      <w:r w:rsidRPr="009021E3">
        <w:rPr>
          <w:sz w:val="28"/>
          <w:szCs w:val="28"/>
        </w:rPr>
        <w:t>Умников</w:t>
      </w:r>
    </w:p>
    <w:p w:rsidR="00AC026E" w:rsidRPr="00AC41F9" w:rsidRDefault="00AC026E" w:rsidP="00AC026E">
      <w:pPr>
        <w:suppressAutoHyphens/>
        <w:ind w:left="-142"/>
        <w:rPr>
          <w:sz w:val="28"/>
          <w:szCs w:val="28"/>
        </w:rPr>
      </w:pPr>
    </w:p>
    <w:p w:rsidR="00AC026E" w:rsidRPr="00AC41F9" w:rsidRDefault="00AC026E" w:rsidP="00AC026E">
      <w:pPr>
        <w:suppressAutoHyphens/>
        <w:jc w:val="both"/>
        <w:rPr>
          <w:sz w:val="28"/>
          <w:szCs w:val="28"/>
        </w:rPr>
      </w:pPr>
      <w:r w:rsidRPr="00AC41F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6E" w:rsidRPr="00AC41F9" w:rsidRDefault="00AC026E" w:rsidP="00AC026E">
      <w:pPr>
        <w:suppressAutoHyphens/>
        <w:jc w:val="both"/>
      </w:pPr>
      <w:r w:rsidRPr="00AC41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6E" w:rsidRPr="009021E3" w:rsidRDefault="00AC026E" w:rsidP="00AC026E">
      <w:pPr>
        <w:suppressAutoHyphens/>
        <w:rPr>
          <w:sz w:val="27"/>
          <w:szCs w:val="27"/>
        </w:rPr>
      </w:pPr>
    </w:p>
    <w:p w:rsidR="00AC026E" w:rsidRDefault="00AC026E" w:rsidP="006C1AF4">
      <w:pPr>
        <w:suppressAutoHyphens/>
        <w:jc w:val="center"/>
      </w:pPr>
    </w:p>
    <w:p w:rsidR="00997540" w:rsidRDefault="00997540">
      <w:r>
        <w:br w:type="page"/>
      </w:r>
    </w:p>
    <w:p w:rsidR="00997540" w:rsidRPr="007375BB" w:rsidRDefault="00997540" w:rsidP="00997540">
      <w:pPr>
        <w:suppressAutoHyphens/>
        <w:ind w:left="5387" w:firstLine="1559"/>
        <w:rPr>
          <w:sz w:val="27"/>
          <w:szCs w:val="27"/>
        </w:rPr>
      </w:pPr>
      <w:r w:rsidRPr="007375BB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2</w:t>
      </w:r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>к постановлению Главы Нижнекамск</w:t>
      </w:r>
      <w:r>
        <w:rPr>
          <w:sz w:val="27"/>
          <w:szCs w:val="27"/>
        </w:rPr>
        <w:t>ого</w:t>
      </w:r>
      <w:r w:rsidRPr="007375BB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7375BB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7375BB">
        <w:rPr>
          <w:sz w:val="27"/>
          <w:szCs w:val="27"/>
        </w:rPr>
        <w:t xml:space="preserve"> </w:t>
      </w:r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 xml:space="preserve">Республики Татарстан  </w:t>
      </w:r>
    </w:p>
    <w:p w:rsidR="00997540" w:rsidRPr="007375BB" w:rsidRDefault="00997540" w:rsidP="00997540">
      <w:pPr>
        <w:suppressAutoHyphens/>
        <w:ind w:left="5387"/>
        <w:rPr>
          <w:sz w:val="27"/>
          <w:szCs w:val="27"/>
        </w:rPr>
      </w:pPr>
      <w:r w:rsidRPr="007375BB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09 июня </w:t>
      </w:r>
      <w:r w:rsidRPr="007375BB">
        <w:rPr>
          <w:sz w:val="27"/>
          <w:szCs w:val="27"/>
        </w:rPr>
        <w:t>2023 №</w:t>
      </w:r>
      <w:r>
        <w:rPr>
          <w:sz w:val="27"/>
          <w:szCs w:val="27"/>
        </w:rPr>
        <w:t xml:space="preserve"> 17</w:t>
      </w:r>
    </w:p>
    <w:p w:rsidR="00997540" w:rsidRPr="00950820" w:rsidRDefault="00997540" w:rsidP="00997540">
      <w:pPr>
        <w:suppressAutoHyphens/>
        <w:ind w:firstLine="720"/>
        <w:jc w:val="right"/>
        <w:rPr>
          <w:sz w:val="27"/>
          <w:szCs w:val="27"/>
        </w:rPr>
      </w:pPr>
    </w:p>
    <w:p w:rsidR="00997540" w:rsidRPr="00950820" w:rsidRDefault="00997540" w:rsidP="00997540">
      <w:pPr>
        <w:suppressAutoHyphens/>
        <w:ind w:firstLine="3969"/>
        <w:rPr>
          <w:sz w:val="27"/>
          <w:szCs w:val="27"/>
        </w:rPr>
      </w:pPr>
      <w:r w:rsidRPr="00950820">
        <w:rPr>
          <w:sz w:val="27"/>
          <w:szCs w:val="27"/>
        </w:rPr>
        <w:t xml:space="preserve">Состав комиссии </w:t>
      </w:r>
    </w:p>
    <w:p w:rsidR="00997540" w:rsidRDefault="00997540" w:rsidP="00997540">
      <w:pPr>
        <w:suppressAutoHyphens/>
        <w:jc w:val="center"/>
        <w:rPr>
          <w:sz w:val="27"/>
          <w:szCs w:val="27"/>
        </w:rPr>
      </w:pPr>
      <w:r w:rsidRPr="007E4C5B">
        <w:rPr>
          <w:sz w:val="27"/>
          <w:szCs w:val="27"/>
        </w:rPr>
        <w:t xml:space="preserve">по рассмотрению проекта </w:t>
      </w:r>
      <w:r w:rsidRPr="006E36B4">
        <w:rPr>
          <w:sz w:val="27"/>
          <w:szCs w:val="27"/>
        </w:rPr>
        <w:t xml:space="preserve">решения Совета Нижнекамского муниципального района </w:t>
      </w:r>
    </w:p>
    <w:p w:rsidR="00997540" w:rsidRDefault="00997540" w:rsidP="00997540">
      <w:pPr>
        <w:suppressAutoHyphens/>
        <w:jc w:val="center"/>
        <w:rPr>
          <w:sz w:val="27"/>
          <w:szCs w:val="27"/>
        </w:rPr>
      </w:pPr>
      <w:r w:rsidRPr="006E36B4">
        <w:rPr>
          <w:sz w:val="27"/>
          <w:szCs w:val="27"/>
        </w:rPr>
        <w:t>«</w:t>
      </w:r>
      <w:r w:rsidRPr="00CE606C">
        <w:rPr>
          <w:sz w:val="27"/>
          <w:szCs w:val="27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</w:t>
      </w:r>
      <w:r>
        <w:rPr>
          <w:sz w:val="27"/>
          <w:szCs w:val="27"/>
        </w:rPr>
        <w:t xml:space="preserve">                 </w:t>
      </w:r>
      <w:r w:rsidRPr="00CE606C">
        <w:rPr>
          <w:sz w:val="27"/>
          <w:szCs w:val="27"/>
        </w:rPr>
        <w:t>и плановый период до 2030 года, утвержденную решением Совета Нижнекамского муниципального района от 11 ноября 2016 года № 62</w:t>
      </w:r>
      <w:r w:rsidRPr="006E36B4">
        <w:rPr>
          <w:sz w:val="27"/>
          <w:szCs w:val="27"/>
        </w:rPr>
        <w:t>»</w:t>
      </w:r>
    </w:p>
    <w:p w:rsidR="00997540" w:rsidRDefault="00997540" w:rsidP="00997540">
      <w:pPr>
        <w:suppressAutoHyphens/>
        <w:jc w:val="center"/>
        <w:rPr>
          <w:sz w:val="27"/>
          <w:szCs w:val="27"/>
        </w:rPr>
      </w:pPr>
    </w:p>
    <w:p w:rsidR="00997540" w:rsidRPr="00950820" w:rsidRDefault="00997540" w:rsidP="00997540">
      <w:pPr>
        <w:suppressAutoHyphens/>
        <w:jc w:val="center"/>
        <w:rPr>
          <w:sz w:val="27"/>
          <w:szCs w:val="27"/>
        </w:rPr>
      </w:pPr>
    </w:p>
    <w:tbl>
      <w:tblPr>
        <w:tblW w:w="10201" w:type="dxa"/>
        <w:tblLook w:val="00A0" w:firstRow="1" w:lastRow="0" w:firstColumn="1" w:lastColumn="0" w:noHBand="0" w:noVBand="0"/>
      </w:tblPr>
      <w:tblGrid>
        <w:gridCol w:w="2830"/>
        <w:gridCol w:w="306"/>
        <w:gridCol w:w="7065"/>
      </w:tblGrid>
      <w:tr w:rsidR="00997540" w:rsidRPr="00950820" w:rsidTr="00FF2C4A">
        <w:trPr>
          <w:trHeight w:val="689"/>
        </w:trPr>
        <w:tc>
          <w:tcPr>
            <w:tcW w:w="2830" w:type="dxa"/>
            <w:hideMark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Булатов Р.Ф.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  <w:hideMark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  <w:r w:rsidRPr="006E36B4">
              <w:rPr>
                <w:sz w:val="27"/>
                <w:szCs w:val="27"/>
              </w:rPr>
              <w:t xml:space="preserve"> Исполнительного комитета 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Татарстан,</w:t>
            </w:r>
            <w:r w:rsidRPr="00950820">
              <w:rPr>
                <w:sz w:val="27"/>
                <w:szCs w:val="27"/>
              </w:rPr>
              <w:t xml:space="preserve"> председатель комиссии</w:t>
            </w:r>
            <w:r>
              <w:rPr>
                <w:sz w:val="27"/>
                <w:szCs w:val="27"/>
              </w:rPr>
              <w:t>;</w:t>
            </w: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Мухаметьянов И.И.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Руководителя Исполнительного комитета Нижнекамского муниципального района Республики Татарстан,</w:t>
            </w:r>
            <w:r w:rsidRPr="00950820">
              <w:rPr>
                <w:sz w:val="27"/>
                <w:szCs w:val="27"/>
              </w:rPr>
              <w:t xml:space="preserve"> заместитель председателя</w:t>
            </w:r>
            <w:r>
              <w:rPr>
                <w:sz w:val="27"/>
                <w:szCs w:val="27"/>
              </w:rPr>
              <w:t>;</w:t>
            </w:r>
          </w:p>
        </w:tc>
      </w:tr>
      <w:tr w:rsidR="00997540" w:rsidRPr="00950820" w:rsidTr="00FF2C4A">
        <w:trPr>
          <w:trHeight w:val="475"/>
        </w:trPr>
        <w:tc>
          <w:tcPr>
            <w:tcW w:w="2830" w:type="dxa"/>
            <w:hideMark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 w:rsidRPr="00950820">
              <w:rPr>
                <w:sz w:val="27"/>
                <w:szCs w:val="27"/>
              </w:rPr>
              <w:t>Члены комиссии</w:t>
            </w:r>
            <w:r>
              <w:rPr>
                <w:sz w:val="27"/>
                <w:szCs w:val="27"/>
              </w:rPr>
              <w:t>: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Зарифуллин Р.Т.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правового отдела Совета </w:t>
            </w:r>
            <w:r w:rsidRPr="003A1066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Татарстан.</w:t>
            </w: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Игтисамов Р.С.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7065" w:type="dxa"/>
          </w:tcPr>
          <w:p w:rsidR="00997540" w:rsidRPr="00DB39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B3920">
              <w:rPr>
                <w:sz w:val="27"/>
                <w:szCs w:val="27"/>
              </w:rPr>
              <w:t xml:space="preserve">аместитель </w:t>
            </w:r>
            <w:r>
              <w:rPr>
                <w:sz w:val="27"/>
                <w:szCs w:val="27"/>
              </w:rPr>
              <w:t>Р</w:t>
            </w:r>
            <w:r w:rsidRPr="00DB3920">
              <w:rPr>
                <w:sz w:val="27"/>
                <w:szCs w:val="27"/>
              </w:rPr>
              <w:t>уководителя Исполнительного комитета</w:t>
            </w:r>
          </w:p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 w:rsidRPr="00DB3920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Татарстан;</w:t>
            </w: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Шайхелисламова Л.И.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6E36B4">
              <w:rPr>
                <w:sz w:val="27"/>
                <w:szCs w:val="27"/>
              </w:rPr>
              <w:t>аместитель</w:t>
            </w:r>
            <w:r>
              <w:rPr>
                <w:sz w:val="27"/>
                <w:szCs w:val="27"/>
              </w:rPr>
              <w:t xml:space="preserve"> </w:t>
            </w:r>
            <w:r w:rsidRPr="006E36B4">
              <w:rPr>
                <w:sz w:val="27"/>
                <w:szCs w:val="27"/>
              </w:rPr>
              <w:t>начальника Управления экономического развития и поддержки предпринимательства</w:t>
            </w:r>
            <w:r>
              <w:rPr>
                <w:sz w:val="27"/>
                <w:szCs w:val="27"/>
              </w:rPr>
              <w:t xml:space="preserve"> </w:t>
            </w:r>
            <w:r w:rsidRPr="00DB3920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Татарстан;</w:t>
            </w:r>
          </w:p>
        </w:tc>
      </w:tr>
      <w:tr w:rsidR="00997540" w:rsidRPr="00950820" w:rsidTr="00FF2C4A">
        <w:trPr>
          <w:trHeight w:val="409"/>
        </w:trPr>
        <w:tc>
          <w:tcPr>
            <w:tcW w:w="2830" w:type="dxa"/>
          </w:tcPr>
          <w:p w:rsidR="0099754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согласованию</w:t>
            </w:r>
          </w:p>
        </w:tc>
        <w:tc>
          <w:tcPr>
            <w:tcW w:w="306" w:type="dxa"/>
          </w:tcPr>
          <w:p w:rsidR="00997540" w:rsidRDefault="00997540" w:rsidP="00FF2C4A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7065" w:type="dxa"/>
          </w:tcPr>
          <w:p w:rsidR="00997540" w:rsidRDefault="00997540" w:rsidP="00FF2C4A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Ахмадиева А.Г.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7790F">
              <w:rPr>
                <w:sz w:val="27"/>
                <w:szCs w:val="27"/>
              </w:rPr>
              <w:t xml:space="preserve">ачальник </w:t>
            </w:r>
            <w:r>
              <w:rPr>
                <w:sz w:val="27"/>
                <w:szCs w:val="27"/>
              </w:rPr>
              <w:t>У</w:t>
            </w:r>
            <w:r w:rsidRPr="00D7790F">
              <w:rPr>
                <w:sz w:val="27"/>
                <w:szCs w:val="27"/>
              </w:rPr>
              <w:t xml:space="preserve">правления </w:t>
            </w:r>
            <w:r>
              <w:rPr>
                <w:sz w:val="27"/>
                <w:szCs w:val="27"/>
              </w:rPr>
              <w:t>градостроительной политики</w:t>
            </w:r>
            <w:r w:rsidRPr="00D7790F">
              <w:rPr>
                <w:sz w:val="27"/>
                <w:szCs w:val="27"/>
              </w:rPr>
              <w:t xml:space="preserve"> Исполнительного комитета </w:t>
            </w:r>
            <w:r w:rsidRPr="00DB3920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Татарстан;</w:t>
            </w:r>
          </w:p>
        </w:tc>
      </w:tr>
      <w:tr w:rsidR="00997540" w:rsidRPr="00950820" w:rsidTr="00FF2C4A">
        <w:tc>
          <w:tcPr>
            <w:tcW w:w="2830" w:type="dxa"/>
          </w:tcPr>
          <w:p w:rsidR="0099754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Зарипов Д.И.</w:t>
            </w:r>
          </w:p>
        </w:tc>
        <w:tc>
          <w:tcPr>
            <w:tcW w:w="306" w:type="dxa"/>
          </w:tcPr>
          <w:p w:rsidR="0099754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Управления земельных и имущественных отношений </w:t>
            </w:r>
            <w:r w:rsidRPr="00DB3920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Татарстан;</w:t>
            </w:r>
          </w:p>
        </w:tc>
      </w:tr>
      <w:tr w:rsidR="00997540" w:rsidRPr="00950820" w:rsidTr="00FF2C4A">
        <w:tc>
          <w:tcPr>
            <w:tcW w:w="2830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Чернышева О.Н.</w:t>
            </w:r>
          </w:p>
        </w:tc>
        <w:tc>
          <w:tcPr>
            <w:tcW w:w="306" w:type="dxa"/>
          </w:tcPr>
          <w:p w:rsidR="00997540" w:rsidRPr="00950820" w:rsidRDefault="00997540" w:rsidP="00FF2C4A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065" w:type="dxa"/>
          </w:tcPr>
          <w:p w:rsidR="00997540" w:rsidRPr="00950820" w:rsidRDefault="00997540" w:rsidP="00FF2C4A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B3920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 xml:space="preserve"> отдела охраны туда и окружающей среды </w:t>
            </w:r>
            <w:r w:rsidRPr="00DB3920">
              <w:rPr>
                <w:sz w:val="27"/>
                <w:szCs w:val="27"/>
              </w:rPr>
              <w:t>Нижнекамского муниципального района</w:t>
            </w:r>
            <w:r>
              <w:rPr>
                <w:sz w:val="27"/>
                <w:szCs w:val="27"/>
              </w:rPr>
              <w:t xml:space="preserve"> Республики Татарстан.</w:t>
            </w:r>
          </w:p>
        </w:tc>
      </w:tr>
    </w:tbl>
    <w:p w:rsidR="00AC026E" w:rsidRPr="00950820" w:rsidRDefault="00AC026E" w:rsidP="006C1AF4">
      <w:pPr>
        <w:suppressAutoHyphens/>
        <w:jc w:val="center"/>
      </w:pPr>
    </w:p>
    <w:sectPr w:rsidR="00AC026E" w:rsidRPr="00950820" w:rsidSect="00424C8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2535" w:rsidRDefault="00A02535" w:rsidP="00370866">
      <w:r>
        <w:separator/>
      </w:r>
    </w:p>
  </w:endnote>
  <w:endnote w:type="continuationSeparator" w:id="0">
    <w:p w:rsidR="00A02535" w:rsidRDefault="00A02535" w:rsidP="0037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2535" w:rsidRDefault="00A02535" w:rsidP="00370866">
      <w:r>
        <w:separator/>
      </w:r>
    </w:p>
  </w:footnote>
  <w:footnote w:type="continuationSeparator" w:id="0">
    <w:p w:rsidR="00A02535" w:rsidRDefault="00A02535" w:rsidP="0037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07033A2"/>
    <w:multiLevelType w:val="multilevel"/>
    <w:tmpl w:val="31ACDB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4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B5242"/>
    <w:multiLevelType w:val="multilevel"/>
    <w:tmpl w:val="4394D1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A9C"/>
    <w:rsid w:val="00010A10"/>
    <w:rsid w:val="00014058"/>
    <w:rsid w:val="00026F72"/>
    <w:rsid w:val="00036E78"/>
    <w:rsid w:val="000378F6"/>
    <w:rsid w:val="00050054"/>
    <w:rsid w:val="0006547F"/>
    <w:rsid w:val="00072B4C"/>
    <w:rsid w:val="000756CA"/>
    <w:rsid w:val="000A6BE7"/>
    <w:rsid w:val="000D564A"/>
    <w:rsid w:val="000E6B7E"/>
    <w:rsid w:val="000E70C0"/>
    <w:rsid w:val="000F041C"/>
    <w:rsid w:val="000F3BA0"/>
    <w:rsid w:val="00115A86"/>
    <w:rsid w:val="00134C73"/>
    <w:rsid w:val="00134FC2"/>
    <w:rsid w:val="001374BE"/>
    <w:rsid w:val="00140F6A"/>
    <w:rsid w:val="0014585A"/>
    <w:rsid w:val="00154088"/>
    <w:rsid w:val="001545DB"/>
    <w:rsid w:val="00175158"/>
    <w:rsid w:val="00183CB1"/>
    <w:rsid w:val="00183F28"/>
    <w:rsid w:val="001868A7"/>
    <w:rsid w:val="00196BED"/>
    <w:rsid w:val="001A1E98"/>
    <w:rsid w:val="001A7E03"/>
    <w:rsid w:val="001D18BB"/>
    <w:rsid w:val="00235BB0"/>
    <w:rsid w:val="002416B5"/>
    <w:rsid w:val="00256ADE"/>
    <w:rsid w:val="002643AC"/>
    <w:rsid w:val="0026522F"/>
    <w:rsid w:val="002846A7"/>
    <w:rsid w:val="0029019F"/>
    <w:rsid w:val="002913D5"/>
    <w:rsid w:val="00295396"/>
    <w:rsid w:val="002A086A"/>
    <w:rsid w:val="002A1616"/>
    <w:rsid w:val="002A3BFF"/>
    <w:rsid w:val="002A60EB"/>
    <w:rsid w:val="002C44C3"/>
    <w:rsid w:val="002C6486"/>
    <w:rsid w:val="002D4BEC"/>
    <w:rsid w:val="002E01C0"/>
    <w:rsid w:val="002E6306"/>
    <w:rsid w:val="002E6F5C"/>
    <w:rsid w:val="002F3117"/>
    <w:rsid w:val="002F4823"/>
    <w:rsid w:val="003006E4"/>
    <w:rsid w:val="003056E5"/>
    <w:rsid w:val="00316C14"/>
    <w:rsid w:val="003172EE"/>
    <w:rsid w:val="00323F69"/>
    <w:rsid w:val="003261C4"/>
    <w:rsid w:val="00340251"/>
    <w:rsid w:val="00340467"/>
    <w:rsid w:val="00343FB9"/>
    <w:rsid w:val="0034491A"/>
    <w:rsid w:val="00355A23"/>
    <w:rsid w:val="003617D8"/>
    <w:rsid w:val="00362A6A"/>
    <w:rsid w:val="00370866"/>
    <w:rsid w:val="00372D0D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D311E"/>
    <w:rsid w:val="003D5115"/>
    <w:rsid w:val="003E68CF"/>
    <w:rsid w:val="004008AB"/>
    <w:rsid w:val="00401F10"/>
    <w:rsid w:val="00412937"/>
    <w:rsid w:val="00416222"/>
    <w:rsid w:val="004227A3"/>
    <w:rsid w:val="00424C85"/>
    <w:rsid w:val="00426416"/>
    <w:rsid w:val="00430DE0"/>
    <w:rsid w:val="00435156"/>
    <w:rsid w:val="004406AA"/>
    <w:rsid w:val="00441F64"/>
    <w:rsid w:val="00442A04"/>
    <w:rsid w:val="00450C03"/>
    <w:rsid w:val="00463F99"/>
    <w:rsid w:val="0047119E"/>
    <w:rsid w:val="00475105"/>
    <w:rsid w:val="00483F54"/>
    <w:rsid w:val="004B101F"/>
    <w:rsid w:val="004B26E0"/>
    <w:rsid w:val="004B562D"/>
    <w:rsid w:val="004C4019"/>
    <w:rsid w:val="004C4413"/>
    <w:rsid w:val="004C4A85"/>
    <w:rsid w:val="004C6B35"/>
    <w:rsid w:val="004D7C43"/>
    <w:rsid w:val="004E16E8"/>
    <w:rsid w:val="004E4594"/>
    <w:rsid w:val="00522B36"/>
    <w:rsid w:val="0052355A"/>
    <w:rsid w:val="005316EC"/>
    <w:rsid w:val="005372E0"/>
    <w:rsid w:val="005511E4"/>
    <w:rsid w:val="00555844"/>
    <w:rsid w:val="00565D30"/>
    <w:rsid w:val="005717F5"/>
    <w:rsid w:val="00573D1D"/>
    <w:rsid w:val="00585480"/>
    <w:rsid w:val="005863C2"/>
    <w:rsid w:val="00591294"/>
    <w:rsid w:val="00595EAE"/>
    <w:rsid w:val="0059784A"/>
    <w:rsid w:val="005A37F4"/>
    <w:rsid w:val="005A665F"/>
    <w:rsid w:val="005C0BDE"/>
    <w:rsid w:val="005C4496"/>
    <w:rsid w:val="005C5101"/>
    <w:rsid w:val="005C7F60"/>
    <w:rsid w:val="005E7D37"/>
    <w:rsid w:val="005F16B9"/>
    <w:rsid w:val="005F79C4"/>
    <w:rsid w:val="0061123A"/>
    <w:rsid w:val="00617BD4"/>
    <w:rsid w:val="006234FD"/>
    <w:rsid w:val="00632BAA"/>
    <w:rsid w:val="00635AE3"/>
    <w:rsid w:val="00640173"/>
    <w:rsid w:val="00665CC3"/>
    <w:rsid w:val="006948A6"/>
    <w:rsid w:val="0069595B"/>
    <w:rsid w:val="006A7831"/>
    <w:rsid w:val="006B1FD4"/>
    <w:rsid w:val="006C1AF4"/>
    <w:rsid w:val="006D1A87"/>
    <w:rsid w:val="006D30CD"/>
    <w:rsid w:val="006E36B4"/>
    <w:rsid w:val="006F0846"/>
    <w:rsid w:val="006F30F0"/>
    <w:rsid w:val="00722790"/>
    <w:rsid w:val="00727403"/>
    <w:rsid w:val="00727FF1"/>
    <w:rsid w:val="00732316"/>
    <w:rsid w:val="00733A67"/>
    <w:rsid w:val="007375BB"/>
    <w:rsid w:val="007400A0"/>
    <w:rsid w:val="00743C72"/>
    <w:rsid w:val="00745AA3"/>
    <w:rsid w:val="00791E70"/>
    <w:rsid w:val="007A6FB0"/>
    <w:rsid w:val="007C0568"/>
    <w:rsid w:val="007D3112"/>
    <w:rsid w:val="007D3F51"/>
    <w:rsid w:val="007E4C5B"/>
    <w:rsid w:val="007E5B6F"/>
    <w:rsid w:val="007F12B1"/>
    <w:rsid w:val="007F6A83"/>
    <w:rsid w:val="00800E07"/>
    <w:rsid w:val="008206A7"/>
    <w:rsid w:val="00825766"/>
    <w:rsid w:val="00827D44"/>
    <w:rsid w:val="008328C6"/>
    <w:rsid w:val="00843B02"/>
    <w:rsid w:val="0086180A"/>
    <w:rsid w:val="00861B98"/>
    <w:rsid w:val="00861DAD"/>
    <w:rsid w:val="00862ACC"/>
    <w:rsid w:val="00881C5F"/>
    <w:rsid w:val="00887DC1"/>
    <w:rsid w:val="008A5C84"/>
    <w:rsid w:val="008D58D5"/>
    <w:rsid w:val="008D5D2C"/>
    <w:rsid w:val="008E7D7A"/>
    <w:rsid w:val="008F0B35"/>
    <w:rsid w:val="008F182D"/>
    <w:rsid w:val="008F2E37"/>
    <w:rsid w:val="00917FAB"/>
    <w:rsid w:val="00950820"/>
    <w:rsid w:val="00950F74"/>
    <w:rsid w:val="00961EEC"/>
    <w:rsid w:val="009669DD"/>
    <w:rsid w:val="00980B75"/>
    <w:rsid w:val="00980FE0"/>
    <w:rsid w:val="00996D1D"/>
    <w:rsid w:val="00997540"/>
    <w:rsid w:val="009B1422"/>
    <w:rsid w:val="009C3F4C"/>
    <w:rsid w:val="009C652B"/>
    <w:rsid w:val="009F6EA0"/>
    <w:rsid w:val="00A006E3"/>
    <w:rsid w:val="00A02535"/>
    <w:rsid w:val="00A23331"/>
    <w:rsid w:val="00A266EE"/>
    <w:rsid w:val="00A4137B"/>
    <w:rsid w:val="00A436DA"/>
    <w:rsid w:val="00A524E4"/>
    <w:rsid w:val="00A626E6"/>
    <w:rsid w:val="00A6521C"/>
    <w:rsid w:val="00A7090C"/>
    <w:rsid w:val="00A85053"/>
    <w:rsid w:val="00A8567E"/>
    <w:rsid w:val="00A86F3B"/>
    <w:rsid w:val="00AB7403"/>
    <w:rsid w:val="00AC026E"/>
    <w:rsid w:val="00AC41F8"/>
    <w:rsid w:val="00AD3E1D"/>
    <w:rsid w:val="00AD70EC"/>
    <w:rsid w:val="00AE28F9"/>
    <w:rsid w:val="00AE462A"/>
    <w:rsid w:val="00AF3669"/>
    <w:rsid w:val="00AF400B"/>
    <w:rsid w:val="00AF6897"/>
    <w:rsid w:val="00B01C8F"/>
    <w:rsid w:val="00B072F7"/>
    <w:rsid w:val="00B13EF3"/>
    <w:rsid w:val="00B14B45"/>
    <w:rsid w:val="00B16FDC"/>
    <w:rsid w:val="00B20826"/>
    <w:rsid w:val="00B25E53"/>
    <w:rsid w:val="00B32277"/>
    <w:rsid w:val="00B37FD8"/>
    <w:rsid w:val="00B41AB1"/>
    <w:rsid w:val="00B62573"/>
    <w:rsid w:val="00B626DB"/>
    <w:rsid w:val="00B63986"/>
    <w:rsid w:val="00B66D1F"/>
    <w:rsid w:val="00B71340"/>
    <w:rsid w:val="00B831BC"/>
    <w:rsid w:val="00B92B7A"/>
    <w:rsid w:val="00B94383"/>
    <w:rsid w:val="00BA5D94"/>
    <w:rsid w:val="00BB04EC"/>
    <w:rsid w:val="00BB31CF"/>
    <w:rsid w:val="00BC0268"/>
    <w:rsid w:val="00BC051F"/>
    <w:rsid w:val="00BD05CA"/>
    <w:rsid w:val="00BD26EB"/>
    <w:rsid w:val="00BD3CF8"/>
    <w:rsid w:val="00BD573F"/>
    <w:rsid w:val="00BD7CE9"/>
    <w:rsid w:val="00C1578A"/>
    <w:rsid w:val="00C61101"/>
    <w:rsid w:val="00C61195"/>
    <w:rsid w:val="00C71339"/>
    <w:rsid w:val="00C858FA"/>
    <w:rsid w:val="00C9266A"/>
    <w:rsid w:val="00CD65F1"/>
    <w:rsid w:val="00CE034D"/>
    <w:rsid w:val="00CE0842"/>
    <w:rsid w:val="00CE4DFB"/>
    <w:rsid w:val="00CE606C"/>
    <w:rsid w:val="00CF2EEF"/>
    <w:rsid w:val="00CF332F"/>
    <w:rsid w:val="00D005E3"/>
    <w:rsid w:val="00D10640"/>
    <w:rsid w:val="00D107B4"/>
    <w:rsid w:val="00D21D2A"/>
    <w:rsid w:val="00D25BE1"/>
    <w:rsid w:val="00D373BA"/>
    <w:rsid w:val="00D37FF7"/>
    <w:rsid w:val="00D5261C"/>
    <w:rsid w:val="00D707B3"/>
    <w:rsid w:val="00D70A81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F030E"/>
    <w:rsid w:val="00E30D6B"/>
    <w:rsid w:val="00E64B8F"/>
    <w:rsid w:val="00E703C6"/>
    <w:rsid w:val="00E70FA2"/>
    <w:rsid w:val="00E7272E"/>
    <w:rsid w:val="00E80AEB"/>
    <w:rsid w:val="00E80C57"/>
    <w:rsid w:val="00E8419B"/>
    <w:rsid w:val="00E862A5"/>
    <w:rsid w:val="00E868DD"/>
    <w:rsid w:val="00E91C99"/>
    <w:rsid w:val="00EA3CB0"/>
    <w:rsid w:val="00EE3EDA"/>
    <w:rsid w:val="00EE77AC"/>
    <w:rsid w:val="00F1008E"/>
    <w:rsid w:val="00F14D1D"/>
    <w:rsid w:val="00F202A0"/>
    <w:rsid w:val="00F334D4"/>
    <w:rsid w:val="00F41ADB"/>
    <w:rsid w:val="00F47FC4"/>
    <w:rsid w:val="00F51806"/>
    <w:rsid w:val="00F61765"/>
    <w:rsid w:val="00F63644"/>
    <w:rsid w:val="00F666CB"/>
    <w:rsid w:val="00F70761"/>
    <w:rsid w:val="00F82FAD"/>
    <w:rsid w:val="00F845DD"/>
    <w:rsid w:val="00F9078B"/>
    <w:rsid w:val="00FA4DA7"/>
    <w:rsid w:val="00FC2846"/>
    <w:rsid w:val="00FC56C3"/>
    <w:rsid w:val="00FD4B68"/>
    <w:rsid w:val="00FD7220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91391"/>
  <w15:docId w15:val="{23F6127C-5D82-4E64-9438-263D7D60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aliases w:val="ПАРАГРАФ,Абзац списка11"/>
    <w:basedOn w:val="a"/>
    <w:link w:val="a8"/>
    <w:uiPriority w:val="99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semiHidden/>
    <w:unhideWhenUsed/>
    <w:rsid w:val="00D80904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D80904"/>
    <w:rPr>
      <w:sz w:val="24"/>
      <w:szCs w:val="24"/>
    </w:rPr>
  </w:style>
  <w:style w:type="paragraph" w:styleId="ab">
    <w:name w:val="header"/>
    <w:basedOn w:val="a"/>
    <w:link w:val="ac"/>
    <w:unhideWhenUsed/>
    <w:rsid w:val="003708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0866"/>
    <w:rPr>
      <w:sz w:val="24"/>
      <w:szCs w:val="24"/>
    </w:rPr>
  </w:style>
  <w:style w:type="paragraph" w:styleId="ad">
    <w:name w:val="footer"/>
    <w:basedOn w:val="a"/>
    <w:link w:val="ae"/>
    <w:unhideWhenUsed/>
    <w:rsid w:val="003708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70866"/>
    <w:rPr>
      <w:sz w:val="24"/>
      <w:szCs w:val="24"/>
    </w:rPr>
  </w:style>
  <w:style w:type="character" w:customStyle="1" w:styleId="a8">
    <w:name w:val="Абзац списка Знак"/>
    <w:aliases w:val="ПАРАГРАФ Знак,Абзац списка11 Знак"/>
    <w:link w:val="a7"/>
    <w:uiPriority w:val="99"/>
    <w:locked/>
    <w:rsid w:val="00AC0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7EBB-60D4-4F6A-ABD5-D4539E5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16</cp:revision>
  <cp:lastPrinted>2023-06-13T05:36:00Z</cp:lastPrinted>
  <dcterms:created xsi:type="dcterms:W3CDTF">2023-06-09T07:44:00Z</dcterms:created>
  <dcterms:modified xsi:type="dcterms:W3CDTF">2023-06-13T06:21:00Z</dcterms:modified>
</cp:coreProperties>
</file>