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FCD5ACA" wp14:editId="4420CDC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830F54" wp14:editId="73EFE0A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A7063" wp14:editId="5E065A4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C17D14" wp14:editId="7DE83FB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CC3742">
              <w:rPr>
                <w:sz w:val="20"/>
                <w:szCs w:val="20"/>
                <w:lang w:val="tt-RU"/>
              </w:rPr>
              <w:t>1203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CC3742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21 июля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CC3742" w:rsidRDefault="00CC3742" w:rsidP="00CC3742">
      <w:pPr>
        <w:widowControl w:val="0"/>
        <w:tabs>
          <w:tab w:val="left" w:pos="8222"/>
        </w:tabs>
        <w:autoSpaceDE w:val="0"/>
        <w:autoSpaceDN w:val="0"/>
        <w:adjustRightInd w:val="0"/>
        <w:ind w:right="-1"/>
        <w:jc w:val="center"/>
        <w:rPr>
          <w:sz w:val="27"/>
          <w:szCs w:val="27"/>
        </w:rPr>
      </w:pPr>
      <w:r w:rsidRPr="00AE6993">
        <w:rPr>
          <w:sz w:val="27"/>
          <w:szCs w:val="27"/>
        </w:rPr>
        <w:t>О внесении изменений в постановление Руководителя Исполнительного комитета Нижнекамского муниципального района №924</w:t>
      </w:r>
      <w:r>
        <w:rPr>
          <w:sz w:val="27"/>
          <w:szCs w:val="27"/>
        </w:rPr>
        <w:t xml:space="preserve"> от 15.07.2015 </w:t>
      </w:r>
      <w:r w:rsidRPr="00AE6993">
        <w:rPr>
          <w:sz w:val="27"/>
          <w:szCs w:val="27"/>
        </w:rPr>
        <w:t xml:space="preserve">г. </w:t>
      </w:r>
    </w:p>
    <w:p w:rsidR="00CC3742" w:rsidRDefault="00CC3742" w:rsidP="00CC3742">
      <w:pPr>
        <w:widowControl w:val="0"/>
        <w:tabs>
          <w:tab w:val="left" w:pos="8222"/>
        </w:tabs>
        <w:autoSpaceDE w:val="0"/>
        <w:autoSpaceDN w:val="0"/>
        <w:adjustRightInd w:val="0"/>
        <w:ind w:right="-1"/>
        <w:jc w:val="center"/>
        <w:rPr>
          <w:sz w:val="27"/>
          <w:szCs w:val="27"/>
        </w:rPr>
      </w:pPr>
      <w:r w:rsidRPr="00AE6993">
        <w:rPr>
          <w:sz w:val="27"/>
          <w:szCs w:val="27"/>
        </w:rPr>
        <w:t>«Об утверждении административного регламента предоставления муниципальной услуги «Постановка на учет</w:t>
      </w:r>
      <w:r>
        <w:rPr>
          <w:sz w:val="27"/>
          <w:szCs w:val="27"/>
        </w:rPr>
        <w:t xml:space="preserve"> </w:t>
      </w:r>
      <w:r w:rsidRPr="00AE6993">
        <w:rPr>
          <w:sz w:val="27"/>
          <w:szCs w:val="27"/>
        </w:rPr>
        <w:t>и зачисление детей в образовательные учреждения (организации), реализующие основную</w:t>
      </w:r>
      <w:r>
        <w:rPr>
          <w:sz w:val="27"/>
          <w:szCs w:val="27"/>
        </w:rPr>
        <w:t xml:space="preserve"> </w:t>
      </w:r>
      <w:r w:rsidRPr="00AE6993">
        <w:rPr>
          <w:sz w:val="27"/>
          <w:szCs w:val="27"/>
        </w:rPr>
        <w:t xml:space="preserve">общеобразовательную программу </w:t>
      </w:r>
    </w:p>
    <w:p w:rsidR="00CC3742" w:rsidRPr="00AE6993" w:rsidRDefault="00CC3742" w:rsidP="00CC3742">
      <w:pPr>
        <w:widowControl w:val="0"/>
        <w:tabs>
          <w:tab w:val="left" w:pos="8222"/>
        </w:tabs>
        <w:autoSpaceDE w:val="0"/>
        <w:autoSpaceDN w:val="0"/>
        <w:adjustRightInd w:val="0"/>
        <w:ind w:right="-1"/>
        <w:jc w:val="center"/>
        <w:rPr>
          <w:sz w:val="27"/>
          <w:szCs w:val="27"/>
        </w:rPr>
      </w:pPr>
      <w:r w:rsidRPr="00AE6993">
        <w:rPr>
          <w:sz w:val="27"/>
          <w:szCs w:val="27"/>
        </w:rPr>
        <w:t>дошкольного образования (детские сады)»</w:t>
      </w:r>
    </w:p>
    <w:p w:rsidR="00CC3742" w:rsidRPr="00AE6993" w:rsidRDefault="00CC3742" w:rsidP="00CC3742">
      <w:pPr>
        <w:pStyle w:val="1"/>
        <w:spacing w:before="0" w:after="0"/>
        <w:ind w:right="6094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CC3742" w:rsidRPr="00AE6993" w:rsidRDefault="00CC3742" w:rsidP="00CC374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AE6993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На основании приказа Министерства образования и науки Республики 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               </w:t>
      </w:r>
      <w:r w:rsidRPr="00AE6993">
        <w:rPr>
          <w:rFonts w:ascii="Times New Roman" w:hAnsi="Times New Roman" w:cs="Times New Roman"/>
          <w:b w:val="0"/>
          <w:color w:val="auto"/>
          <w:sz w:val="27"/>
          <w:szCs w:val="27"/>
        </w:rPr>
        <w:t>Татарстан № 1527 от 28 декабря 2015 г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>ода</w:t>
      </w:r>
      <w:r w:rsidRPr="00AE6993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>«</w:t>
      </w:r>
      <w:r w:rsidRPr="00AE6993">
        <w:rPr>
          <w:rFonts w:ascii="Times New Roman" w:hAnsi="Times New Roman" w:cs="Times New Roman"/>
          <w:b w:val="0"/>
          <w:color w:val="auto"/>
          <w:sz w:val="27"/>
          <w:szCs w:val="27"/>
        </w:rPr>
        <w:t>Об утверждении Порядка и условий осуществления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proofErr w:type="gramStart"/>
      <w:r w:rsidRPr="00AE6993">
        <w:rPr>
          <w:rFonts w:ascii="Times New Roman" w:hAnsi="Times New Roman" w:cs="Times New Roman"/>
          <w:b w:val="0"/>
          <w:color w:val="auto"/>
          <w:sz w:val="27"/>
          <w:szCs w:val="27"/>
        </w:rPr>
        <w:t>перевода</w:t>
      </w:r>
      <w:proofErr w:type="gramEnd"/>
      <w:r w:rsidRPr="00AE6993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обучающихся из одной организации, осуществляющей образовательную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Pr="00AE6993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деятельность по образовательным программам дошкольного 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            </w:t>
      </w:r>
      <w:r w:rsidRPr="00AE6993">
        <w:rPr>
          <w:rFonts w:ascii="Times New Roman" w:hAnsi="Times New Roman" w:cs="Times New Roman"/>
          <w:b w:val="0"/>
          <w:color w:val="auto"/>
          <w:sz w:val="27"/>
          <w:szCs w:val="27"/>
        </w:rPr>
        <w:t>образования, в другие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Pr="00AE6993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организации, осуществляющие образовательную 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                       </w:t>
      </w:r>
      <w:r w:rsidRPr="00AE6993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деятельность по образовательным программам соответствующих уровня 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                      </w:t>
      </w:r>
      <w:r w:rsidRPr="00AE6993">
        <w:rPr>
          <w:rFonts w:ascii="Times New Roman" w:hAnsi="Times New Roman" w:cs="Times New Roman"/>
          <w:b w:val="0"/>
          <w:color w:val="auto"/>
          <w:sz w:val="27"/>
          <w:szCs w:val="27"/>
        </w:rPr>
        <w:t>и направленности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>»</w:t>
      </w:r>
      <w:r w:rsidRPr="00AE6993">
        <w:rPr>
          <w:rFonts w:ascii="Times New Roman" w:hAnsi="Times New Roman" w:cs="Times New Roman"/>
          <w:b w:val="0"/>
          <w:color w:val="auto"/>
          <w:sz w:val="27"/>
          <w:szCs w:val="27"/>
        </w:rPr>
        <w:t>, постановляю:</w:t>
      </w:r>
    </w:p>
    <w:p w:rsidR="00CC3742" w:rsidRDefault="00CC3742" w:rsidP="00CC3742">
      <w:pPr>
        <w:jc w:val="both"/>
        <w:rPr>
          <w:sz w:val="27"/>
          <w:szCs w:val="27"/>
        </w:rPr>
      </w:pPr>
      <w:r w:rsidRPr="00AE6993">
        <w:rPr>
          <w:sz w:val="27"/>
          <w:szCs w:val="27"/>
        </w:rPr>
        <w:tab/>
        <w:t xml:space="preserve">1. Внести </w:t>
      </w:r>
      <w:r>
        <w:rPr>
          <w:sz w:val="27"/>
          <w:szCs w:val="27"/>
        </w:rPr>
        <w:t xml:space="preserve"> </w:t>
      </w:r>
      <w:r w:rsidRPr="00AE6993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AE6993">
        <w:rPr>
          <w:sz w:val="27"/>
          <w:szCs w:val="27"/>
        </w:rPr>
        <w:t xml:space="preserve"> постановление </w:t>
      </w:r>
      <w:r>
        <w:rPr>
          <w:sz w:val="27"/>
          <w:szCs w:val="27"/>
        </w:rPr>
        <w:t xml:space="preserve"> Р</w:t>
      </w:r>
      <w:r w:rsidRPr="00AE6993">
        <w:rPr>
          <w:sz w:val="27"/>
          <w:szCs w:val="27"/>
        </w:rPr>
        <w:t>уководителя</w:t>
      </w:r>
      <w:r>
        <w:rPr>
          <w:sz w:val="27"/>
          <w:szCs w:val="27"/>
        </w:rPr>
        <w:t xml:space="preserve"> </w:t>
      </w:r>
      <w:r w:rsidRPr="00AE6993">
        <w:rPr>
          <w:sz w:val="27"/>
          <w:szCs w:val="27"/>
        </w:rPr>
        <w:t xml:space="preserve"> Исполнительного</w:t>
      </w:r>
      <w:r>
        <w:rPr>
          <w:sz w:val="27"/>
          <w:szCs w:val="27"/>
        </w:rPr>
        <w:t xml:space="preserve"> </w:t>
      </w:r>
      <w:r w:rsidRPr="00AE6993">
        <w:rPr>
          <w:sz w:val="27"/>
          <w:szCs w:val="27"/>
        </w:rPr>
        <w:t xml:space="preserve"> комитета </w:t>
      </w:r>
      <w:r>
        <w:rPr>
          <w:sz w:val="27"/>
          <w:szCs w:val="27"/>
        </w:rPr>
        <w:t xml:space="preserve">               </w:t>
      </w:r>
      <w:r w:rsidRPr="00AE6993">
        <w:rPr>
          <w:sz w:val="27"/>
          <w:szCs w:val="27"/>
        </w:rPr>
        <w:t>Нижнекам</w:t>
      </w:r>
      <w:r>
        <w:rPr>
          <w:sz w:val="27"/>
          <w:szCs w:val="27"/>
        </w:rPr>
        <w:t>ского муниципального района Республики Татарстан № 924                           от 15.07.2015 г. «Об утверждении административного регламента предоставления муниципальной услуги «Постановка на учет и зачисление детей в образовательные учреждения (организации), реализующие основную общеобразовательную                  программу дошкольного образования (детский сады)» следующие изменения:</w:t>
      </w:r>
    </w:p>
    <w:p w:rsidR="00CC3742" w:rsidRDefault="00CC3742" w:rsidP="00CC374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1.1. Пункт 2.14. «Содержание к требованию стандарта» дополнить следу</w:t>
      </w:r>
      <w:r>
        <w:rPr>
          <w:sz w:val="27"/>
          <w:szCs w:val="27"/>
        </w:rPr>
        <w:t>ю</w:t>
      </w:r>
      <w:r>
        <w:rPr>
          <w:sz w:val="27"/>
          <w:szCs w:val="27"/>
        </w:rPr>
        <w:t>щим содержанием:</w:t>
      </w:r>
    </w:p>
    <w:p w:rsidR="00CC3742" w:rsidRDefault="00CC3742" w:rsidP="00CC374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«предоставление муниципальной услуги осуществляется в зданиях и пом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щениях, оборудованных противопожарной системой и системой пожаротушения. </w:t>
      </w:r>
    </w:p>
    <w:p w:rsidR="00CC3742" w:rsidRDefault="00CC3742" w:rsidP="00CC374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Обеспечивается беспрепятственный доступ инвалидов к месту предоставл</w:t>
      </w:r>
      <w:r>
        <w:rPr>
          <w:sz w:val="27"/>
          <w:szCs w:val="27"/>
        </w:rPr>
        <w:t>е</w:t>
      </w:r>
      <w:r>
        <w:rPr>
          <w:sz w:val="27"/>
          <w:szCs w:val="27"/>
        </w:rPr>
        <w:t>ния муниципальной услуги (удобный вход-выход в помещениях и перемещение                             в их пределах).</w:t>
      </w:r>
    </w:p>
    <w:p w:rsidR="00CC3742" w:rsidRDefault="00CC3742" w:rsidP="00CC374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Визуальная, текстовая и мультимедийная информация о порядке предоста</w:t>
      </w:r>
      <w:r>
        <w:rPr>
          <w:sz w:val="27"/>
          <w:szCs w:val="27"/>
        </w:rPr>
        <w:t>в</w:t>
      </w:r>
      <w:r>
        <w:rPr>
          <w:sz w:val="27"/>
          <w:szCs w:val="27"/>
        </w:rPr>
        <w:t>ления муниципальной услуги размещается в удобных для заявителей местах, в том числе с учетом ограниченных возможностей инвалидов</w:t>
      </w:r>
      <w:proofErr w:type="gramStart"/>
      <w:r>
        <w:rPr>
          <w:sz w:val="27"/>
          <w:szCs w:val="27"/>
        </w:rPr>
        <w:t>.».</w:t>
      </w:r>
      <w:proofErr w:type="gramEnd"/>
    </w:p>
    <w:p w:rsidR="00CC3742" w:rsidRDefault="00CC3742" w:rsidP="00CC374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1.2. Пункт 3.7.1. дополнить следующим содержанием:</w:t>
      </w:r>
    </w:p>
    <w:p w:rsidR="00CC3742" w:rsidRDefault="00CC3742" w:rsidP="00CC3742">
      <w:pPr>
        <w:pStyle w:val="Default"/>
        <w:tabs>
          <w:tab w:val="left" w:pos="113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«Перевод ребенка не зависит от периода (времени) учебного года.</w:t>
      </w:r>
    </w:p>
    <w:p w:rsidR="00CC3742" w:rsidRDefault="00CC3742" w:rsidP="00CC3742">
      <w:pPr>
        <w:pStyle w:val="Default"/>
        <w:tabs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случае перевода ребенка по инициативе его родителей (законных </w:t>
      </w:r>
      <w:proofErr w:type="spellStart"/>
      <w:proofErr w:type="gramStart"/>
      <w:r>
        <w:rPr>
          <w:sz w:val="27"/>
          <w:szCs w:val="27"/>
        </w:rPr>
        <w:t>предст</w:t>
      </w:r>
      <w:r>
        <w:rPr>
          <w:sz w:val="27"/>
          <w:szCs w:val="27"/>
        </w:rPr>
        <w:t>а</w:t>
      </w:r>
      <w:r>
        <w:rPr>
          <w:sz w:val="27"/>
          <w:szCs w:val="27"/>
        </w:rPr>
        <w:t>ви-телей</w:t>
      </w:r>
      <w:proofErr w:type="spellEnd"/>
      <w:proofErr w:type="gramEnd"/>
      <w:r>
        <w:rPr>
          <w:sz w:val="27"/>
          <w:szCs w:val="27"/>
        </w:rPr>
        <w:t>), родители (законные представители) ребенка:</w:t>
      </w:r>
    </w:p>
    <w:p w:rsidR="00CC3742" w:rsidRDefault="00CC3742" w:rsidP="00CC3742">
      <w:pPr>
        <w:pStyle w:val="Default"/>
        <w:tabs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осуществляют выбор принимающей организации;</w:t>
      </w:r>
    </w:p>
    <w:p w:rsidR="00CC3742" w:rsidRDefault="00CC3742" w:rsidP="00CC374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обращаются в Нижнекамский филиал ГБУ «Многофункциональный центр предоставления государственных и муниципальных услуг в Республике                            </w:t>
      </w:r>
      <w:r>
        <w:rPr>
          <w:sz w:val="27"/>
          <w:szCs w:val="27"/>
        </w:rPr>
        <w:lastRenderedPageBreak/>
        <w:t>Татарстан» (далее – МФЦ) с запросом о наличии свободных мест соответству</w:t>
      </w:r>
      <w:r>
        <w:rPr>
          <w:sz w:val="27"/>
          <w:szCs w:val="27"/>
        </w:rPr>
        <w:t>ю</w:t>
      </w:r>
      <w:r>
        <w:rPr>
          <w:sz w:val="27"/>
          <w:szCs w:val="27"/>
        </w:rPr>
        <w:t xml:space="preserve">щей возрастной категории ребенка и необходимой направленности группы, в том числе с использованием информационно-телекоммуникационной сети «Интернет» (далее – Интернет).  </w:t>
      </w:r>
      <w:proofErr w:type="gramStart"/>
      <w:r>
        <w:rPr>
          <w:sz w:val="27"/>
          <w:szCs w:val="27"/>
        </w:rPr>
        <w:t>Заведующие дошкольного образовательного учреждения                 (далее – ДОУ) размещают в течение года актуальную информацию о наличии                   свободных мест на официальном сайте ДОУ.</w:t>
      </w:r>
    </w:p>
    <w:p w:rsidR="00CC3742" w:rsidRDefault="00CC3742" w:rsidP="00CC3742">
      <w:pPr>
        <w:ind w:firstLine="709"/>
        <w:jc w:val="both"/>
        <w:rPr>
          <w:sz w:val="27"/>
          <w:szCs w:val="27"/>
        </w:rPr>
      </w:pPr>
      <w:proofErr w:type="gramEnd"/>
      <w:r>
        <w:rPr>
          <w:sz w:val="27"/>
          <w:szCs w:val="27"/>
        </w:rPr>
        <w:t>- обращаются в МФЦ с заявлением о переводе ребенка.</w:t>
      </w:r>
    </w:p>
    <w:p w:rsidR="00CC3742" w:rsidRDefault="00CC3742" w:rsidP="00CC37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заявлении родителей (законных представителей) ребенка о переводе                              указываются: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1" w:name="sub_51"/>
      <w:r>
        <w:rPr>
          <w:sz w:val="27"/>
          <w:szCs w:val="27"/>
        </w:rPr>
        <w:t>а) фамилия, имя, отчество (при наличии) ребенка;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2" w:name="sub_52"/>
      <w:bookmarkEnd w:id="1"/>
      <w:r>
        <w:rPr>
          <w:sz w:val="27"/>
          <w:szCs w:val="27"/>
        </w:rPr>
        <w:t>б) дата рождения;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3" w:name="sub_53"/>
      <w:bookmarkEnd w:id="2"/>
      <w:r>
        <w:rPr>
          <w:sz w:val="27"/>
          <w:szCs w:val="27"/>
        </w:rPr>
        <w:t>в) свидетельство о рождении;</w:t>
      </w:r>
    </w:p>
    <w:bookmarkEnd w:id="3"/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г) наименование принимающей организации; 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д) адрес проживания;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е) СНИЛС ребенка.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Отчисление ребенка из исходной организации осуществляется автоматич</w:t>
      </w:r>
      <w:r>
        <w:rPr>
          <w:sz w:val="27"/>
          <w:szCs w:val="27"/>
        </w:rPr>
        <w:t>е</w:t>
      </w:r>
      <w:r>
        <w:rPr>
          <w:sz w:val="27"/>
          <w:szCs w:val="27"/>
        </w:rPr>
        <w:t>ски.  На основании протокола о зачислении ребенка в ДОУ, исходная организация                              в трехдневный срок издает распорядительный акт об отчислении воспитанника                в порядке перевода с указанием принимающей организации.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4" w:name="sub_7"/>
      <w:r>
        <w:rPr>
          <w:sz w:val="27"/>
          <w:szCs w:val="27"/>
        </w:rPr>
        <w:t>Исходная организация выдает родителям (законным представителям)                 личное дело ребенка (далее – личное дело).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5" w:name="sub_8"/>
      <w:bookmarkEnd w:id="4"/>
      <w:r>
        <w:rPr>
          <w:sz w:val="27"/>
          <w:szCs w:val="27"/>
        </w:rPr>
        <w:t xml:space="preserve">Требование предоставления других документов </w:t>
      </w:r>
      <w:proofErr w:type="gramStart"/>
      <w:r>
        <w:rPr>
          <w:sz w:val="27"/>
          <w:szCs w:val="27"/>
        </w:rPr>
        <w:t>в качестве основания                    для зачисления ребенка в принимающую организацию в связи с переводом</w:t>
      </w:r>
      <w:proofErr w:type="gramEnd"/>
      <w:r>
        <w:rPr>
          <w:sz w:val="27"/>
          <w:szCs w:val="27"/>
        </w:rPr>
        <w:t xml:space="preserve">                     неисходной организации не допускается.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6" w:name="sub_9"/>
      <w:bookmarkEnd w:id="5"/>
      <w:r>
        <w:rPr>
          <w:sz w:val="27"/>
          <w:szCs w:val="27"/>
        </w:rPr>
        <w:t>Личное дело представляется родителями (законными представителями)                   ребенка в принимающую организацию вместе с заявлением о зачислении ребенка в указанную организацию в порядке перевода из исходной организации                            и предъявлением оригинала документа, удостоверяющего личность родителя                 (законного представителя) ребенка.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7" w:name="sub_10"/>
      <w:bookmarkEnd w:id="6"/>
      <w:r>
        <w:rPr>
          <w:sz w:val="27"/>
          <w:szCs w:val="27"/>
        </w:rPr>
        <w:t>После приема заявления и личного дела принимающая организация                       заключает договор об образовании по образовательным программам дошкольного образования (далее – договор) с родителями (законными представителями)                      ребенка и в течение трех рабочих дней после заключения договора издает                      распорядительный акт о зачислении ребенка в порядке перевода.</w:t>
      </w:r>
    </w:p>
    <w:bookmarkEnd w:id="7"/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Принимающая организация при зачислении ребенка, в течение двух рабочих дней </w:t>
      </w:r>
      <w:proofErr w:type="gramStart"/>
      <w:r>
        <w:rPr>
          <w:sz w:val="27"/>
          <w:szCs w:val="27"/>
        </w:rPr>
        <w:t>с даты издания</w:t>
      </w:r>
      <w:proofErr w:type="gramEnd"/>
      <w:r>
        <w:rPr>
          <w:sz w:val="27"/>
          <w:szCs w:val="27"/>
        </w:rPr>
        <w:t xml:space="preserve"> распорядительного акта о зачислении ребенка в порядке                  перевода, письменно уведомляет исходную организацию о номере и дате                           распорядительного акта о зачислении ребенка в принимающую организацию.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1.3. Пункт 3.7.3 изложить в следующей редакции:</w:t>
      </w:r>
    </w:p>
    <w:p w:rsidR="00CC3742" w:rsidRDefault="00CC3742" w:rsidP="00CC37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bookmarkStart w:id="8" w:name="sub_12"/>
      <w:r>
        <w:rPr>
          <w:sz w:val="27"/>
          <w:szCs w:val="27"/>
        </w:rPr>
        <w:t xml:space="preserve">В случае ликвидации или приостановление деятельности Организации                    воспитанники переводятся в другие Организации во внеочередном порядке.  </w:t>
      </w:r>
    </w:p>
    <w:p w:rsidR="00CC3742" w:rsidRDefault="00CC3742" w:rsidP="00CC37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При принятии решения о прекращении деятельности исходной организации                   в соответствующем распорядительном акте учредителя указывается принимающая              организация либо перечень принимающих организаций (далее вместе –                        принимающая организация), в котору</w:t>
      </w:r>
      <w:proofErr w:type="gramStart"/>
      <w:r>
        <w:rPr>
          <w:sz w:val="27"/>
          <w:szCs w:val="27"/>
        </w:rPr>
        <w:t>ю(</w:t>
      </w:r>
      <w:proofErr w:type="spellStart"/>
      <w:proofErr w:type="gramEnd"/>
      <w:r>
        <w:rPr>
          <w:sz w:val="27"/>
          <w:szCs w:val="27"/>
        </w:rPr>
        <w:t>ые</w:t>
      </w:r>
      <w:proofErr w:type="spellEnd"/>
      <w:r>
        <w:rPr>
          <w:sz w:val="27"/>
          <w:szCs w:val="27"/>
        </w:rPr>
        <w:t>) будут переводиться дети на основании письменных согласий их родителей (законных представителей) на перевод.</w:t>
      </w:r>
    </w:p>
    <w:bookmarkEnd w:id="8"/>
    <w:p w:rsidR="00CC3742" w:rsidRDefault="00CC3742" w:rsidP="00CC37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О предстоящем переводе исходная организация в случае прекращения своей                  деятельности обязана уведомить родителей (законных представителей) ребенка                   в письменной форме в течение пяти рабочих дней с момента издания                               распорядительного акта учредителя о прекращении деятельности исходной                    организации, а также </w:t>
      </w:r>
      <w:proofErr w:type="gramStart"/>
      <w:r>
        <w:rPr>
          <w:sz w:val="27"/>
          <w:szCs w:val="27"/>
        </w:rPr>
        <w:t>разместить</w:t>
      </w:r>
      <w:proofErr w:type="gramEnd"/>
      <w:r>
        <w:rPr>
          <w:sz w:val="27"/>
          <w:szCs w:val="27"/>
        </w:rPr>
        <w:t xml:space="preserve"> указанное уведомление на своем официальном сайте в сети Интернет. Данное уведомление должно содержать сроки предоста</w:t>
      </w:r>
      <w:r>
        <w:rPr>
          <w:sz w:val="27"/>
          <w:szCs w:val="27"/>
        </w:rPr>
        <w:t>в</w:t>
      </w:r>
      <w:r>
        <w:rPr>
          <w:sz w:val="27"/>
          <w:szCs w:val="27"/>
        </w:rPr>
        <w:t>ления письменных согласий родителей (законных представителей) ребенка                        на перевод воспитанников в принимающую организацию.</w:t>
      </w:r>
    </w:p>
    <w:p w:rsidR="00CC3742" w:rsidRDefault="00CC3742" w:rsidP="00CC374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bookmarkStart w:id="9" w:name="sub_13"/>
      <w:r>
        <w:rPr>
          <w:sz w:val="27"/>
          <w:szCs w:val="27"/>
        </w:rPr>
        <w:t xml:space="preserve">О причине, влекущей за собой необходимость перевода ребенка, исходная                   организация обязана уведомить учредителя, родителей (законных представителей)                в письменной форме, а также </w:t>
      </w:r>
      <w:proofErr w:type="gramStart"/>
      <w:r>
        <w:rPr>
          <w:sz w:val="27"/>
          <w:szCs w:val="27"/>
        </w:rPr>
        <w:t>разместить</w:t>
      </w:r>
      <w:proofErr w:type="gramEnd"/>
      <w:r>
        <w:rPr>
          <w:sz w:val="27"/>
          <w:szCs w:val="27"/>
        </w:rPr>
        <w:t xml:space="preserve"> указанное уведомление на своем                     официальном сайте в сети Интернет:</w:t>
      </w:r>
    </w:p>
    <w:bookmarkEnd w:id="9"/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случае аннулирования лицензии – в течение пяти рабочих дней с момента вступления в законную силу решения суда;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случае приостановления действия лицензии – в течение пяти рабочих дней                  с момента внесения в Реестр лицензий сведений, содержащих информацию                      о принятом федеральным органом исполнительной власти, осуществляющим функции по контролю и надзору в сфере образования, или органом исполнител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ной власти субъекта Российской Федерации, осуществляющим переданные                Российской Федерацией полномочия в сфере образования, решении о приостано</w:t>
      </w:r>
      <w:r>
        <w:rPr>
          <w:sz w:val="27"/>
          <w:szCs w:val="27"/>
        </w:rPr>
        <w:t>в</w:t>
      </w:r>
      <w:r>
        <w:rPr>
          <w:sz w:val="27"/>
          <w:szCs w:val="27"/>
        </w:rPr>
        <w:t>лении действия лицензии.</w:t>
      </w:r>
      <w:proofErr w:type="gramEnd"/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10" w:name="sub_14"/>
      <w:r>
        <w:rPr>
          <w:sz w:val="27"/>
          <w:szCs w:val="27"/>
        </w:rPr>
        <w:t>Учредитель (уполномоченный учредителем орган), за исключением случая,                 указанного в разделе 1 настоящего пункта, осуществляет выбор принимающей           организации с использованием информации, предварительно полученной                     от исходной организации, о списочном составе воспитанников с указанием               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11" w:name="sub_15"/>
      <w:bookmarkEnd w:id="10"/>
      <w:r>
        <w:rPr>
          <w:sz w:val="27"/>
          <w:szCs w:val="27"/>
        </w:rPr>
        <w:t>Учредитель (уполномоченный учредителем орган) запрашивает выбранные им организации, осуществляющие образовательную деятельность по образов</w:t>
      </w:r>
      <w:r>
        <w:rPr>
          <w:sz w:val="27"/>
          <w:szCs w:val="27"/>
        </w:rPr>
        <w:t>а</w:t>
      </w:r>
      <w:r>
        <w:rPr>
          <w:sz w:val="27"/>
          <w:szCs w:val="27"/>
        </w:rPr>
        <w:t>тельным программам дошкольного образования, о возможности перевода в них воспитанников.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12" w:name="sub_16"/>
      <w:bookmarkEnd w:id="11"/>
      <w:r>
        <w:rPr>
          <w:sz w:val="27"/>
          <w:szCs w:val="27"/>
        </w:rPr>
        <w:t>Исходная организация доводит до сведения родителей (законных предст</w:t>
      </w:r>
      <w:r>
        <w:rPr>
          <w:sz w:val="27"/>
          <w:szCs w:val="27"/>
        </w:rPr>
        <w:t>а</w:t>
      </w:r>
      <w:r>
        <w:rPr>
          <w:sz w:val="27"/>
          <w:szCs w:val="27"/>
        </w:rPr>
        <w:t>вителей) полученную от учредителя (уполномоченного учредителем органа)                     информацию об организациях, реализующих образовательные программы                 дошкольного образования, которые дали согласие на перевод обучающихся                        из исходной организации, а также о сроках предоставления письменных согласий родителей (законных представителей) детей на перевод в принимающую                      организацию. Указанная информация доводится в течение десяти рабочих дней                с момента ее получения и включает в себя: наименование принимающей                        организации, перечень реализуемых образовательных программ дошкольного                    образования, возрастную категорию воспитанников, направленность группы,                 количество свободных мест.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13" w:name="sub_17"/>
      <w:bookmarkEnd w:id="12"/>
      <w:r>
        <w:rPr>
          <w:sz w:val="27"/>
          <w:szCs w:val="27"/>
        </w:rPr>
        <w:t>После получения письменных согласий родителей (законных представит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лей) о переводе, отчисление ребенка из исходной организации осуществляется                            автоматически.  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14" w:name="sub_18"/>
      <w:bookmarkEnd w:id="13"/>
      <w:r>
        <w:rPr>
          <w:sz w:val="27"/>
          <w:szCs w:val="27"/>
        </w:rPr>
        <w:lastRenderedPageBreak/>
        <w:t>В случае отказа от перевода в предлагаемую принимающую организацию                  родители (законные представители) ребенка указывают об этом в письменном                    заявлении.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15" w:name="sub_19"/>
      <w:bookmarkEnd w:id="14"/>
      <w:r>
        <w:rPr>
          <w:sz w:val="27"/>
          <w:szCs w:val="27"/>
        </w:rPr>
        <w:t>Исходная организация передает в принимающую организацию списочный состав воспитанников, письменные согласия родителей (законных представит</w:t>
      </w:r>
      <w:r>
        <w:rPr>
          <w:sz w:val="27"/>
          <w:szCs w:val="27"/>
        </w:rPr>
        <w:t>е</w:t>
      </w:r>
      <w:r>
        <w:rPr>
          <w:sz w:val="27"/>
          <w:szCs w:val="27"/>
        </w:rPr>
        <w:t>лей), личные дела.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16" w:name="sub_20"/>
      <w:bookmarkEnd w:id="15"/>
      <w:r>
        <w:rPr>
          <w:sz w:val="27"/>
          <w:szCs w:val="27"/>
        </w:rPr>
        <w:t>На основании представленных документов принимающая организация                  заключает договор с родителями (законными представителями) воспитанников                  и в течение трех рабочих дней после заключения договора издает распорядител</w:t>
      </w:r>
      <w:r>
        <w:rPr>
          <w:sz w:val="27"/>
          <w:szCs w:val="27"/>
        </w:rPr>
        <w:t>ь</w:t>
      </w:r>
      <w:r>
        <w:rPr>
          <w:sz w:val="27"/>
          <w:szCs w:val="27"/>
        </w:rPr>
        <w:t xml:space="preserve">ный акт о зачислении ребенка в порядке перевода в связи с прекращением                       деятельности исходной организации, аннулированием лицензии, </w:t>
      </w:r>
      <w:proofErr w:type="spellStart"/>
      <w:proofErr w:type="gramStart"/>
      <w:r>
        <w:rPr>
          <w:sz w:val="27"/>
          <w:szCs w:val="27"/>
        </w:rPr>
        <w:t>приостанов-лением</w:t>
      </w:r>
      <w:proofErr w:type="spellEnd"/>
      <w:proofErr w:type="gramEnd"/>
      <w:r>
        <w:rPr>
          <w:sz w:val="27"/>
          <w:szCs w:val="27"/>
        </w:rPr>
        <w:t xml:space="preserve"> действия лицензии.</w:t>
      </w:r>
    </w:p>
    <w:bookmarkEnd w:id="16"/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распорядительном акте о зачислении делается </w:t>
      </w:r>
      <w:proofErr w:type="gramStart"/>
      <w:r>
        <w:rPr>
          <w:sz w:val="27"/>
          <w:szCs w:val="27"/>
        </w:rPr>
        <w:t>запись</w:t>
      </w:r>
      <w:proofErr w:type="gramEnd"/>
      <w:r>
        <w:rPr>
          <w:sz w:val="27"/>
          <w:szCs w:val="27"/>
        </w:rPr>
        <w:t xml:space="preserve"> о зачислении                   ребенка в порядке перевода с указанием исходной организации, в которой                      он обучался до перевода, возрастной категории ребенка и направленности группы.</w:t>
      </w:r>
    </w:p>
    <w:p w:rsidR="00CC3742" w:rsidRDefault="00CC3742" w:rsidP="00CC374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17" w:name="sub_21"/>
      <w:r>
        <w:rPr>
          <w:sz w:val="27"/>
          <w:szCs w:val="27"/>
        </w:rPr>
        <w:t xml:space="preserve">В принимающей организации на основании переданных личных дел                       на ребенка  формируются новые личные дела, </w:t>
      </w:r>
      <w:proofErr w:type="gramStart"/>
      <w:r>
        <w:rPr>
          <w:sz w:val="27"/>
          <w:szCs w:val="27"/>
        </w:rPr>
        <w:t>включающие</w:t>
      </w:r>
      <w:proofErr w:type="gramEnd"/>
      <w:r>
        <w:rPr>
          <w:sz w:val="27"/>
          <w:szCs w:val="27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</w:p>
    <w:bookmarkEnd w:id="17"/>
    <w:p w:rsidR="00CC3742" w:rsidRDefault="00CC3742" w:rsidP="00CC3742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2. Контроль за исполнением настоящего постановления возложить на </w:t>
      </w:r>
      <w:proofErr w:type="gramStart"/>
      <w:r>
        <w:rPr>
          <w:sz w:val="27"/>
          <w:szCs w:val="27"/>
        </w:rPr>
        <w:t>замес-</w:t>
      </w:r>
      <w:proofErr w:type="spellStart"/>
      <w:r>
        <w:rPr>
          <w:sz w:val="27"/>
          <w:szCs w:val="27"/>
        </w:rPr>
        <w:t>тителя</w:t>
      </w:r>
      <w:proofErr w:type="spellEnd"/>
      <w:proofErr w:type="gramEnd"/>
      <w:r>
        <w:rPr>
          <w:sz w:val="27"/>
          <w:szCs w:val="27"/>
        </w:rPr>
        <w:t xml:space="preserve"> Руководителя исполнительного комитета Нижнекамского муниципального района Республики Татарстан </w:t>
      </w:r>
      <w:proofErr w:type="spellStart"/>
      <w:r>
        <w:rPr>
          <w:sz w:val="27"/>
          <w:szCs w:val="27"/>
        </w:rPr>
        <w:t>Фаретдинова</w:t>
      </w:r>
      <w:proofErr w:type="spellEnd"/>
      <w:r w:rsidRPr="00B2200B">
        <w:rPr>
          <w:sz w:val="27"/>
          <w:szCs w:val="27"/>
        </w:rPr>
        <w:t xml:space="preserve"> </w:t>
      </w:r>
      <w:r>
        <w:rPr>
          <w:sz w:val="27"/>
          <w:szCs w:val="27"/>
        </w:rPr>
        <w:t>А.Р.</w:t>
      </w:r>
    </w:p>
    <w:p w:rsidR="00CC3742" w:rsidRDefault="00CC3742" w:rsidP="00CC3742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CC3742" w:rsidRDefault="00CC3742" w:rsidP="00CC3742">
      <w:pPr>
        <w:tabs>
          <w:tab w:val="left" w:pos="709"/>
        </w:tabs>
        <w:jc w:val="both"/>
        <w:rPr>
          <w:sz w:val="25"/>
          <w:szCs w:val="25"/>
        </w:rPr>
      </w:pPr>
    </w:p>
    <w:p w:rsidR="00CC3742" w:rsidRDefault="00CC3742" w:rsidP="00CC3742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</w:t>
      </w:r>
    </w:p>
    <w:p w:rsidR="00CC3742" w:rsidRDefault="00CC3742" w:rsidP="00CC3742">
      <w:pPr>
        <w:rPr>
          <w:sz w:val="27"/>
          <w:szCs w:val="27"/>
        </w:rPr>
      </w:pPr>
      <w:r>
        <w:rPr>
          <w:sz w:val="27"/>
          <w:szCs w:val="27"/>
        </w:rPr>
        <w:t>Руководителя Исполнительного комитета</w:t>
      </w:r>
    </w:p>
    <w:p w:rsidR="00CC3742" w:rsidRDefault="00CC3742" w:rsidP="00CC3742">
      <w:pPr>
        <w:rPr>
          <w:sz w:val="27"/>
          <w:szCs w:val="27"/>
        </w:rPr>
      </w:pPr>
      <w:r>
        <w:rPr>
          <w:sz w:val="27"/>
          <w:szCs w:val="27"/>
        </w:rPr>
        <w:t>Нижнекамского муниципального района,</w:t>
      </w:r>
    </w:p>
    <w:p w:rsidR="00CC3742" w:rsidRPr="00533F6B" w:rsidRDefault="00CC3742" w:rsidP="00CC3742">
      <w:pPr>
        <w:rPr>
          <w:sz w:val="27"/>
          <w:szCs w:val="27"/>
        </w:rPr>
      </w:pPr>
      <w:r>
        <w:rPr>
          <w:sz w:val="27"/>
          <w:szCs w:val="27"/>
        </w:rPr>
        <w:t xml:space="preserve">заместитель Руководителя                                                                            </w:t>
      </w:r>
      <w:proofErr w:type="spellStart"/>
      <w:r>
        <w:rPr>
          <w:sz w:val="27"/>
          <w:szCs w:val="27"/>
        </w:rPr>
        <w:t>Л.Р.Юнусов</w:t>
      </w:r>
      <w:proofErr w:type="spellEnd"/>
    </w:p>
    <w:p w:rsidR="000A04F3" w:rsidRPr="009A3A8C" w:rsidRDefault="000A04F3" w:rsidP="00484A8D">
      <w:pPr>
        <w:ind w:left="142" w:right="566"/>
        <w:jc w:val="center"/>
        <w:rPr>
          <w:sz w:val="27"/>
          <w:szCs w:val="27"/>
        </w:rPr>
      </w:pPr>
    </w:p>
    <w:sectPr w:rsidR="000A04F3" w:rsidRPr="009A3A8C" w:rsidSect="00CC374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525C"/>
    <w:rsid w:val="000A04F3"/>
    <w:rsid w:val="00150A2D"/>
    <w:rsid w:val="001E5B68"/>
    <w:rsid w:val="00484A8D"/>
    <w:rsid w:val="004A554D"/>
    <w:rsid w:val="00623874"/>
    <w:rsid w:val="00693269"/>
    <w:rsid w:val="006E375D"/>
    <w:rsid w:val="00712B8C"/>
    <w:rsid w:val="00746FEA"/>
    <w:rsid w:val="0078464C"/>
    <w:rsid w:val="0090695E"/>
    <w:rsid w:val="009D45EB"/>
    <w:rsid w:val="00B514CB"/>
    <w:rsid w:val="00BD06E6"/>
    <w:rsid w:val="00C018FB"/>
    <w:rsid w:val="00CC3742"/>
    <w:rsid w:val="00DA2E5B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374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C374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rsid w:val="00CC3742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374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C374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rsid w:val="00CC3742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2016-07-22T08:42:00Z</dcterms:created>
  <dcterms:modified xsi:type="dcterms:W3CDTF">2016-07-22T08:42:00Z</dcterms:modified>
</cp:coreProperties>
</file>