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24" w:rsidRPr="00DB6DED" w:rsidRDefault="00590124" w:rsidP="008757A8">
      <w:pPr>
        <w:autoSpaceDE w:val="0"/>
        <w:autoSpaceDN w:val="0"/>
        <w:adjustRightInd w:val="0"/>
        <w:spacing w:before="0" w:after="0"/>
        <w:ind w:right="-1"/>
        <w:jc w:val="center"/>
        <w:rPr>
          <w:rFonts w:ascii="Times New Roman" w:hAnsi="Times New Roman" w:cs="Times New Roman"/>
          <w:b/>
          <w:bCs/>
          <w:color w:val="C42B59"/>
          <w:sz w:val="28"/>
          <w:szCs w:val="28"/>
          <w:lang w:val="ru-RU"/>
        </w:rPr>
      </w:pPr>
      <w:r w:rsidRPr="00DB6DED">
        <w:rPr>
          <w:rFonts w:ascii="Times New Roman" w:hAnsi="Times New Roman" w:cs="Times New Roman"/>
          <w:b/>
          <w:bCs/>
          <w:color w:val="C42B59"/>
          <w:sz w:val="28"/>
          <w:szCs w:val="28"/>
          <w:lang w:val="ru-RU"/>
        </w:rPr>
        <w:t xml:space="preserve">КОМИТЕТ РЕСПУБЛИКИ ТАТАРСТАН </w:t>
      </w:r>
    </w:p>
    <w:p w:rsidR="00590124" w:rsidRPr="00DB6DED" w:rsidRDefault="00590124" w:rsidP="008757A8">
      <w:pPr>
        <w:autoSpaceDE w:val="0"/>
        <w:autoSpaceDN w:val="0"/>
        <w:adjustRightInd w:val="0"/>
        <w:spacing w:before="0" w:after="0"/>
        <w:ind w:right="-1"/>
        <w:jc w:val="center"/>
        <w:rPr>
          <w:rFonts w:ascii="Times New Roman" w:hAnsi="Times New Roman" w:cs="Times New Roman"/>
          <w:b/>
          <w:bCs/>
          <w:color w:val="C42B59"/>
          <w:sz w:val="28"/>
          <w:szCs w:val="28"/>
          <w:lang w:val="ru-RU"/>
        </w:rPr>
      </w:pPr>
      <w:r w:rsidRPr="00DB6DED">
        <w:rPr>
          <w:rFonts w:ascii="Times New Roman" w:hAnsi="Times New Roman" w:cs="Times New Roman"/>
          <w:b/>
          <w:bCs/>
          <w:color w:val="C42B59"/>
          <w:sz w:val="28"/>
          <w:szCs w:val="28"/>
          <w:lang w:val="ru-RU"/>
        </w:rPr>
        <w:t>ПО СОЦИАЛЬНО-ЭКОНОМИЧЕСКОМУ МОНИТОРИНГУ</w:t>
      </w:r>
    </w:p>
    <w:p w:rsidR="00590124" w:rsidRPr="00206062" w:rsidRDefault="00DB6DED" w:rsidP="00121786">
      <w:pPr>
        <w:autoSpaceDE w:val="0"/>
        <w:autoSpaceDN w:val="0"/>
        <w:adjustRightInd w:val="0"/>
        <w:spacing w:before="0" w:after="0"/>
        <w:jc w:val="center"/>
        <w:rPr>
          <w:rFonts w:ascii="Times New Roman" w:hAnsi="Times New Roman" w:cs="Times New Roman"/>
          <w:b/>
          <w:bCs/>
          <w:color w:val="3E2E6E"/>
          <w:sz w:val="24"/>
          <w:szCs w:val="24"/>
          <w:lang w:val="ru-RU"/>
        </w:rPr>
      </w:pPr>
      <w:r>
        <w:rPr>
          <w:rFonts w:ascii="Times New Roman" w:hAnsi="Times New Roman" w:cs="Times New Roman"/>
          <w:b/>
          <w:bCs/>
          <w:noProof/>
          <w:color w:val="3E2E6E"/>
          <w:sz w:val="64"/>
          <w:szCs w:val="64"/>
          <w:lang w:val="ru-RU" w:eastAsia="ru-RU" w:bidi="ar-SA"/>
        </w:rPr>
        <mc:AlternateContent>
          <mc:Choice Requires="wps">
            <w:drawing>
              <wp:anchor distT="0" distB="0" distL="114300" distR="114300" simplePos="0" relativeHeight="251844608" behindDoc="0" locked="0" layoutInCell="1" allowOverlap="1" wp14:anchorId="62CDC036" wp14:editId="0A53CBC2">
                <wp:simplePos x="0" y="0"/>
                <wp:positionH relativeFrom="column">
                  <wp:posOffset>5003165</wp:posOffset>
                </wp:positionH>
                <wp:positionV relativeFrom="paragraph">
                  <wp:posOffset>63500</wp:posOffset>
                </wp:positionV>
                <wp:extent cx="1556385" cy="240030"/>
                <wp:effectExtent l="0" t="0" r="5715" b="7620"/>
                <wp:wrapNone/>
                <wp:docPr id="43" name="Прямоугольник 43"/>
                <wp:cNvGraphicFramePr/>
                <a:graphic xmlns:a="http://schemas.openxmlformats.org/drawingml/2006/main">
                  <a:graphicData uri="http://schemas.microsoft.com/office/word/2010/wordprocessingShape">
                    <wps:wsp>
                      <wps:cNvSpPr/>
                      <wps:spPr>
                        <a:xfrm>
                          <a:off x="0" y="0"/>
                          <a:ext cx="1556385" cy="240030"/>
                        </a:xfrm>
                        <a:prstGeom prst="rect">
                          <a:avLst/>
                        </a:prstGeom>
                        <a:solidFill>
                          <a:srgbClr val="8D28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AAB4" id="Прямоугольник 43" o:spid="_x0000_s1026" style="position:absolute;margin-left:393.95pt;margin-top:5pt;width:122.55pt;height:18.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" fillcolor="#8d2852" stroked="f" strokeweight="2pt"/>
            </w:pict>
          </mc:Fallback>
        </mc:AlternateContent>
      </w:r>
      <w:r w:rsidR="009914C4">
        <w:rPr>
          <w:rFonts w:ascii="Times New Roman" w:hAnsi="Times New Roman" w:cs="Times New Roman"/>
          <w:b/>
          <w:bCs/>
          <w:noProof/>
          <w:color w:val="3E2E6E"/>
          <w:sz w:val="64"/>
          <w:szCs w:val="64"/>
          <w:lang w:val="ru-RU" w:eastAsia="ru-RU" w:bidi="ar-SA"/>
        </w:rPr>
        <mc:AlternateContent>
          <mc:Choice Requires="wps">
            <w:drawing>
              <wp:anchor distT="0" distB="0" distL="114300" distR="114300" simplePos="0" relativeHeight="251843584" behindDoc="0" locked="0" layoutInCell="1" allowOverlap="1" wp14:anchorId="79E4E67B" wp14:editId="5D6AE2E2">
                <wp:simplePos x="0" y="0"/>
                <wp:positionH relativeFrom="column">
                  <wp:posOffset>4877435</wp:posOffset>
                </wp:positionH>
                <wp:positionV relativeFrom="paragraph">
                  <wp:posOffset>52070</wp:posOffset>
                </wp:positionV>
                <wp:extent cx="217170" cy="251460"/>
                <wp:effectExtent l="0" t="0" r="6350" b="0"/>
                <wp:wrapNone/>
                <wp:docPr id="41" name="Равнобедренный треугольник 41"/>
                <wp:cNvGraphicFramePr/>
                <a:graphic xmlns:a="http://schemas.openxmlformats.org/drawingml/2006/main">
                  <a:graphicData uri="http://schemas.microsoft.com/office/word/2010/wordprocessingShape">
                    <wps:wsp>
                      <wps:cNvSpPr/>
                      <wps:spPr>
                        <a:xfrm>
                          <a:off x="0" y="0"/>
                          <a:ext cx="217170" cy="251460"/>
                        </a:xfrm>
                        <a:prstGeom prst="triangle">
                          <a:avLst/>
                        </a:prstGeom>
                        <a:solidFill>
                          <a:srgbClr val="8D28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561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1" o:spid="_x0000_s1026" type="#_x0000_t5" style="position:absolute;margin-left:384.05pt;margin-top:4.1pt;width:17.1pt;height:1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" fillcolor="#8d2852" stroked="f" strokeweight="2pt"/>
            </w:pict>
          </mc:Fallback>
        </mc:AlternateContent>
      </w:r>
      <w:r>
        <w:rPr>
          <w:rFonts w:ascii="Times New Roman" w:hAnsi="Times New Roman" w:cs="Times New Roman"/>
          <w:b/>
          <w:bCs/>
          <w:noProof/>
          <w:color w:val="3E2E6E"/>
          <w:sz w:val="24"/>
          <w:szCs w:val="24"/>
          <w:lang w:val="ru-RU" w:eastAsia="ru-RU" w:bidi="ar-SA"/>
        </w:rPr>
        <mc:AlternateContent>
          <mc:Choice Requires="wps">
            <w:drawing>
              <wp:anchor distT="0" distB="0" distL="114300" distR="114300" simplePos="0" relativeHeight="251834368" behindDoc="0" locked="0" layoutInCell="1" allowOverlap="1" wp14:anchorId="70173EA6" wp14:editId="46CB6BFA">
                <wp:simplePos x="0" y="0"/>
                <wp:positionH relativeFrom="margin">
                  <wp:align>left</wp:align>
                </wp:positionH>
                <wp:positionV relativeFrom="paragraph">
                  <wp:posOffset>63500</wp:posOffset>
                </wp:positionV>
                <wp:extent cx="6567055" cy="240030"/>
                <wp:effectExtent l="0" t="0" r="5715" b="7620"/>
                <wp:wrapNone/>
                <wp:docPr id="20" name="Прямоугольник 20"/>
                <wp:cNvGraphicFramePr/>
                <a:graphic xmlns:a="http://schemas.openxmlformats.org/drawingml/2006/main">
                  <a:graphicData uri="http://schemas.microsoft.com/office/word/2010/wordprocessingShape">
                    <wps:wsp>
                      <wps:cNvSpPr/>
                      <wps:spPr>
                        <a:xfrm>
                          <a:off x="0" y="0"/>
                          <a:ext cx="6567055" cy="240030"/>
                        </a:xfrm>
                        <a:prstGeom prst="rect">
                          <a:avLst/>
                        </a:prstGeom>
                        <a:solidFill>
                          <a:srgbClr val="C07B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369A7" id="Прямоугольник 20" o:spid="_x0000_s1026" style="position:absolute;margin-left:0;margin-top:5pt;width:517.1pt;height:18.9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" fillcolor="#c07b8e" stroked="f" strokeweight="2pt">
                <w10:wrap anchorx="margin"/>
              </v:rect>
            </w:pict>
          </mc:Fallback>
        </mc:AlternateContent>
      </w:r>
    </w:p>
    <w:p w:rsidR="00331E8D" w:rsidRPr="00206062" w:rsidRDefault="00331E8D" w:rsidP="00121786">
      <w:pPr>
        <w:autoSpaceDE w:val="0"/>
        <w:autoSpaceDN w:val="0"/>
        <w:adjustRightInd w:val="0"/>
        <w:spacing w:before="0" w:after="0"/>
        <w:jc w:val="center"/>
        <w:rPr>
          <w:rFonts w:ascii="Times New Roman" w:hAnsi="Times New Roman" w:cs="Times New Roman"/>
          <w:b/>
          <w:bCs/>
          <w:color w:val="3E2E6E"/>
          <w:sz w:val="64"/>
          <w:szCs w:val="64"/>
          <w:lang w:val="ru-RU"/>
        </w:rPr>
      </w:pPr>
    </w:p>
    <w:p w:rsidR="00331E8D" w:rsidRPr="00E61E7B" w:rsidRDefault="00331E8D" w:rsidP="00121786">
      <w:pPr>
        <w:autoSpaceDE w:val="0"/>
        <w:autoSpaceDN w:val="0"/>
        <w:adjustRightInd w:val="0"/>
        <w:spacing w:before="0" w:after="0"/>
        <w:jc w:val="center"/>
        <w:rPr>
          <w:rFonts w:ascii="Times New Roman" w:hAnsi="Times New Roman" w:cs="Times New Roman"/>
          <w:b/>
          <w:bCs/>
          <w:color w:val="C00000"/>
          <w:sz w:val="64"/>
          <w:szCs w:val="64"/>
          <w:lang w:val="ru-RU"/>
        </w:rPr>
      </w:pPr>
    </w:p>
    <w:p w:rsidR="00331E8D" w:rsidRPr="00E61E7B" w:rsidRDefault="00331E8D" w:rsidP="00121786">
      <w:pPr>
        <w:autoSpaceDE w:val="0"/>
        <w:autoSpaceDN w:val="0"/>
        <w:adjustRightInd w:val="0"/>
        <w:spacing w:before="0" w:after="0"/>
        <w:jc w:val="center"/>
        <w:rPr>
          <w:rFonts w:ascii="Times New Roman" w:hAnsi="Times New Roman" w:cs="Times New Roman"/>
          <w:b/>
          <w:bCs/>
          <w:color w:val="C00000"/>
          <w:sz w:val="64"/>
          <w:szCs w:val="64"/>
          <w:lang w:val="ru-RU"/>
        </w:rPr>
      </w:pPr>
    </w:p>
    <w:p w:rsidR="00331E8D" w:rsidRPr="00E61E7B" w:rsidRDefault="00E31EC5" w:rsidP="00121786">
      <w:pPr>
        <w:autoSpaceDE w:val="0"/>
        <w:autoSpaceDN w:val="0"/>
        <w:adjustRightInd w:val="0"/>
        <w:spacing w:before="0" w:after="0"/>
        <w:jc w:val="center"/>
        <w:rPr>
          <w:rFonts w:ascii="Times New Roman" w:hAnsi="Times New Roman" w:cs="Times New Roman"/>
          <w:b/>
          <w:bCs/>
          <w:color w:val="C00000"/>
          <w:sz w:val="64"/>
          <w:szCs w:val="64"/>
          <w:lang w:val="ru-RU"/>
        </w:rPr>
      </w:pPr>
      <w:r>
        <w:rPr>
          <w:rFonts w:ascii="Times New Roman" w:hAnsi="Times New Roman" w:cs="Times New Roman"/>
          <w:b/>
          <w:bCs/>
          <w:noProof/>
          <w:color w:val="C00000"/>
          <w:sz w:val="64"/>
          <w:szCs w:val="64"/>
          <w:lang w:val="ru-RU" w:eastAsia="ru-RU" w:bidi="ar-SA"/>
        </w:rPr>
        <mc:AlternateContent>
          <mc:Choice Requires="wps">
            <w:drawing>
              <wp:anchor distT="0" distB="0" distL="114300" distR="114300" simplePos="0" relativeHeight="251779072" behindDoc="0" locked="0" layoutInCell="1" allowOverlap="1" wp14:anchorId="15FD7DD6" wp14:editId="38D13EB4">
                <wp:simplePos x="0" y="0"/>
                <wp:positionH relativeFrom="margin">
                  <wp:align>center</wp:align>
                </wp:positionH>
                <wp:positionV relativeFrom="paragraph">
                  <wp:posOffset>208799</wp:posOffset>
                </wp:positionV>
                <wp:extent cx="5461348" cy="2622889"/>
                <wp:effectExtent l="0" t="0" r="0" b="6350"/>
                <wp:wrapNone/>
                <wp:docPr id="3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348" cy="2622889"/>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7C" w:rsidRPr="00DB6DED" w:rsidRDefault="002F127C" w:rsidP="00F07BCA">
                            <w:pPr>
                              <w:autoSpaceDE w:val="0"/>
                              <w:autoSpaceDN w:val="0"/>
                              <w:adjustRightInd w:val="0"/>
                              <w:spacing w:before="0" w:after="0"/>
                              <w:jc w:val="center"/>
                              <w:rPr>
                                <w:rFonts w:ascii="Times New Roman" w:hAnsi="Times New Roman" w:cs="Times New Roman"/>
                                <w:b/>
                                <w:bCs/>
                                <w:color w:val="C42B59"/>
                                <w:sz w:val="56"/>
                                <w:szCs w:val="56"/>
                                <w:lang w:val="ru-RU"/>
                              </w:rPr>
                            </w:pPr>
                            <w:r w:rsidRPr="00DB6DED">
                              <w:rPr>
                                <w:rFonts w:ascii="Times New Roman" w:hAnsi="Times New Roman" w:cs="Times New Roman"/>
                                <w:b/>
                                <w:bCs/>
                                <w:color w:val="C42B59"/>
                                <w:sz w:val="56"/>
                                <w:szCs w:val="56"/>
                                <w:lang w:val="ru-RU"/>
                              </w:rPr>
                              <w:t>АНТИКОРРУПЦИОННЫЙ МОНИТОРИНГ</w:t>
                            </w:r>
                          </w:p>
                          <w:p w:rsidR="002F127C" w:rsidRPr="00DB6DED" w:rsidRDefault="002F127C" w:rsidP="00F07BCA">
                            <w:pPr>
                              <w:autoSpaceDE w:val="0"/>
                              <w:autoSpaceDN w:val="0"/>
                              <w:adjustRightInd w:val="0"/>
                              <w:spacing w:before="0" w:after="0"/>
                              <w:jc w:val="both"/>
                              <w:rPr>
                                <w:rFonts w:ascii="Times New Roman" w:hAnsi="Times New Roman" w:cs="Times New Roman"/>
                                <w:b/>
                                <w:bCs/>
                                <w:color w:val="C42B59"/>
                                <w:lang w:val="ru-RU"/>
                              </w:rPr>
                            </w:pPr>
                          </w:p>
                          <w:p w:rsidR="002F127C" w:rsidRPr="00DB6DED" w:rsidRDefault="002F127C" w:rsidP="00F07BCA">
                            <w:pPr>
                              <w:autoSpaceDE w:val="0"/>
                              <w:autoSpaceDN w:val="0"/>
                              <w:adjustRightInd w:val="0"/>
                              <w:spacing w:before="0" w:after="0"/>
                              <w:jc w:val="center"/>
                              <w:rPr>
                                <w:rFonts w:ascii="Times New Roman" w:hAnsi="Times New Roman" w:cs="Times New Roman"/>
                                <w:b/>
                                <w:bCs/>
                                <w:color w:val="C42B59"/>
                                <w:sz w:val="48"/>
                                <w:szCs w:val="48"/>
                                <w:lang w:val="ru-RU"/>
                              </w:rPr>
                            </w:pPr>
                            <w:r w:rsidRPr="00DB6DED">
                              <w:rPr>
                                <w:rFonts w:ascii="Times New Roman" w:hAnsi="Times New Roman" w:cs="Times New Roman"/>
                                <w:b/>
                                <w:bCs/>
                                <w:color w:val="C42B59"/>
                                <w:sz w:val="48"/>
                                <w:szCs w:val="48"/>
                                <w:lang w:val="ru-RU"/>
                              </w:rPr>
                              <w:t xml:space="preserve">1 </w:t>
                            </w:r>
                            <w:r w:rsidRPr="004747C3">
                              <w:rPr>
                                <w:rFonts w:ascii="Times New Roman" w:hAnsi="Times New Roman" w:cs="Times New Roman"/>
                                <w:b/>
                                <w:bCs/>
                                <w:color w:val="C42B59"/>
                                <w:sz w:val="44"/>
                                <w:szCs w:val="48"/>
                                <w:lang w:val="ru-RU"/>
                              </w:rPr>
                              <w:t>полугодие 201</w:t>
                            </w:r>
                            <w:r w:rsidRPr="004747C3">
                              <w:rPr>
                                <w:rFonts w:ascii="Times New Roman" w:hAnsi="Times New Roman" w:cs="Times New Roman"/>
                                <w:b/>
                                <w:bCs/>
                                <w:color w:val="C42B59"/>
                                <w:sz w:val="44"/>
                                <w:szCs w:val="48"/>
                              </w:rPr>
                              <w:t>9</w:t>
                            </w:r>
                            <w:r w:rsidRPr="004747C3">
                              <w:rPr>
                                <w:rFonts w:ascii="Times New Roman" w:hAnsi="Times New Roman" w:cs="Times New Roman"/>
                                <w:b/>
                                <w:bCs/>
                                <w:color w:val="C42B59"/>
                                <w:sz w:val="44"/>
                                <w:szCs w:val="48"/>
                                <w:lang w:val="ru-RU"/>
                              </w:rPr>
                              <w:t xml:space="preserve"> года</w:t>
                            </w:r>
                          </w:p>
                          <w:p w:rsidR="002F127C" w:rsidRPr="00DB6DED" w:rsidRDefault="002F127C" w:rsidP="00E31EC5">
                            <w:pPr>
                              <w:ind w:left="-2552"/>
                              <w:rPr>
                                <w:color w:val="C42B59"/>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7DD6" id="Rectangle 234" o:spid="_x0000_s1026" style="position:absolute;left:0;text-align:left;margin-left:0;margin-top:16.45pt;width:430.05pt;height:206.55pt;z-index:251779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" filled="f" fillcolor="#f2f2f2 [3052]" stroked="f">
                <v:textbox>
                  <w:txbxContent>
                    <w:p w:rsidR="002F127C" w:rsidRPr="00DB6DED" w:rsidRDefault="002F127C" w:rsidP="00F07BCA">
                      <w:pPr>
                        <w:autoSpaceDE w:val="0"/>
                        <w:autoSpaceDN w:val="0"/>
                        <w:adjustRightInd w:val="0"/>
                        <w:spacing w:before="0" w:after="0"/>
                        <w:jc w:val="center"/>
                        <w:rPr>
                          <w:rFonts w:ascii="Times New Roman" w:hAnsi="Times New Roman" w:cs="Times New Roman"/>
                          <w:b/>
                          <w:bCs/>
                          <w:color w:val="C42B59"/>
                          <w:sz w:val="56"/>
                          <w:szCs w:val="56"/>
                          <w:lang w:val="ru-RU"/>
                        </w:rPr>
                      </w:pPr>
                      <w:r w:rsidRPr="00DB6DED">
                        <w:rPr>
                          <w:rFonts w:ascii="Times New Roman" w:hAnsi="Times New Roman" w:cs="Times New Roman"/>
                          <w:b/>
                          <w:bCs/>
                          <w:color w:val="C42B59"/>
                          <w:sz w:val="56"/>
                          <w:szCs w:val="56"/>
                          <w:lang w:val="ru-RU"/>
                        </w:rPr>
                        <w:t>АНТИКОРРУПЦИОННЫЙ МОНИТОРИНГ</w:t>
                      </w:r>
                    </w:p>
                    <w:p w:rsidR="002F127C" w:rsidRPr="00DB6DED" w:rsidRDefault="002F127C" w:rsidP="00F07BCA">
                      <w:pPr>
                        <w:autoSpaceDE w:val="0"/>
                        <w:autoSpaceDN w:val="0"/>
                        <w:adjustRightInd w:val="0"/>
                        <w:spacing w:before="0" w:after="0"/>
                        <w:jc w:val="both"/>
                        <w:rPr>
                          <w:rFonts w:ascii="Times New Roman" w:hAnsi="Times New Roman" w:cs="Times New Roman"/>
                          <w:b/>
                          <w:bCs/>
                          <w:color w:val="C42B59"/>
                          <w:lang w:val="ru-RU"/>
                        </w:rPr>
                      </w:pPr>
                    </w:p>
                    <w:p w:rsidR="002F127C" w:rsidRPr="00DB6DED" w:rsidRDefault="002F127C" w:rsidP="00F07BCA">
                      <w:pPr>
                        <w:autoSpaceDE w:val="0"/>
                        <w:autoSpaceDN w:val="0"/>
                        <w:adjustRightInd w:val="0"/>
                        <w:spacing w:before="0" w:after="0"/>
                        <w:jc w:val="center"/>
                        <w:rPr>
                          <w:rFonts w:ascii="Times New Roman" w:hAnsi="Times New Roman" w:cs="Times New Roman"/>
                          <w:b/>
                          <w:bCs/>
                          <w:color w:val="C42B59"/>
                          <w:sz w:val="48"/>
                          <w:szCs w:val="48"/>
                          <w:lang w:val="ru-RU"/>
                        </w:rPr>
                      </w:pPr>
                      <w:r w:rsidRPr="00DB6DED">
                        <w:rPr>
                          <w:rFonts w:ascii="Times New Roman" w:hAnsi="Times New Roman" w:cs="Times New Roman"/>
                          <w:b/>
                          <w:bCs/>
                          <w:color w:val="C42B59"/>
                          <w:sz w:val="48"/>
                          <w:szCs w:val="48"/>
                          <w:lang w:val="ru-RU"/>
                        </w:rPr>
                        <w:t xml:space="preserve">1 </w:t>
                      </w:r>
                      <w:r w:rsidRPr="004747C3">
                        <w:rPr>
                          <w:rFonts w:ascii="Times New Roman" w:hAnsi="Times New Roman" w:cs="Times New Roman"/>
                          <w:b/>
                          <w:bCs/>
                          <w:color w:val="C42B59"/>
                          <w:sz w:val="44"/>
                          <w:szCs w:val="48"/>
                          <w:lang w:val="ru-RU"/>
                        </w:rPr>
                        <w:t>полугодие 201</w:t>
                      </w:r>
                      <w:r w:rsidRPr="004747C3">
                        <w:rPr>
                          <w:rFonts w:ascii="Times New Roman" w:hAnsi="Times New Roman" w:cs="Times New Roman"/>
                          <w:b/>
                          <w:bCs/>
                          <w:color w:val="C42B59"/>
                          <w:sz w:val="44"/>
                          <w:szCs w:val="48"/>
                        </w:rPr>
                        <w:t>9</w:t>
                      </w:r>
                      <w:r w:rsidRPr="004747C3">
                        <w:rPr>
                          <w:rFonts w:ascii="Times New Roman" w:hAnsi="Times New Roman" w:cs="Times New Roman"/>
                          <w:b/>
                          <w:bCs/>
                          <w:color w:val="C42B59"/>
                          <w:sz w:val="44"/>
                          <w:szCs w:val="48"/>
                          <w:lang w:val="ru-RU"/>
                        </w:rPr>
                        <w:t xml:space="preserve"> года</w:t>
                      </w:r>
                    </w:p>
                    <w:p w:rsidR="002F127C" w:rsidRPr="00DB6DED" w:rsidRDefault="002F127C" w:rsidP="00E31EC5">
                      <w:pPr>
                        <w:ind w:left="-2552"/>
                        <w:rPr>
                          <w:color w:val="C42B59"/>
                          <w:lang w:val="ru-RU"/>
                        </w:rPr>
                      </w:pPr>
                    </w:p>
                  </w:txbxContent>
                </v:textbox>
                <w10:wrap anchorx="margin"/>
              </v:rect>
            </w:pict>
          </mc:Fallback>
        </mc:AlternateContent>
      </w:r>
    </w:p>
    <w:p w:rsidR="00590124" w:rsidRPr="00AC728C" w:rsidRDefault="00590124" w:rsidP="00121786">
      <w:pPr>
        <w:autoSpaceDE w:val="0"/>
        <w:autoSpaceDN w:val="0"/>
        <w:adjustRightInd w:val="0"/>
        <w:spacing w:before="0" w:after="0"/>
        <w:jc w:val="center"/>
        <w:rPr>
          <w:rFonts w:ascii="Times New Roman" w:hAnsi="Times New Roman" w:cs="Times New Roman"/>
          <w:b/>
          <w:bCs/>
          <w:color w:val="365F91" w:themeColor="accent1" w:themeShade="BF"/>
          <w:sz w:val="24"/>
          <w:szCs w:val="24"/>
          <w:lang w:val="ru-RU"/>
        </w:rPr>
      </w:pPr>
    </w:p>
    <w:p w:rsidR="00331E8D" w:rsidRPr="00B00B99" w:rsidRDefault="00331E8D" w:rsidP="00121786">
      <w:pPr>
        <w:jc w:val="center"/>
        <w:rPr>
          <w:rFonts w:ascii="Times New Roman" w:hAnsi="Times New Roman" w:cs="Times New Roman"/>
          <w:b/>
          <w:bCs/>
          <w:color w:val="365F91" w:themeColor="accent1" w:themeShade="BF"/>
          <w:sz w:val="28"/>
          <w:szCs w:val="28"/>
          <w:lang w:val="ru-RU"/>
        </w:rPr>
      </w:pPr>
    </w:p>
    <w:p w:rsidR="00331E8D" w:rsidRPr="00B00B99" w:rsidRDefault="00331E8D" w:rsidP="00121786">
      <w:pPr>
        <w:jc w:val="center"/>
        <w:rPr>
          <w:rFonts w:ascii="Times New Roman" w:hAnsi="Times New Roman" w:cs="Times New Roman"/>
          <w:b/>
          <w:bCs/>
          <w:color w:val="365F91" w:themeColor="accent1" w:themeShade="BF"/>
          <w:sz w:val="28"/>
          <w:szCs w:val="28"/>
          <w:lang w:val="ru-RU"/>
        </w:rPr>
      </w:pPr>
    </w:p>
    <w:p w:rsidR="00331E8D" w:rsidRPr="00B00B99" w:rsidRDefault="00331E8D" w:rsidP="00121786">
      <w:pPr>
        <w:jc w:val="center"/>
        <w:rPr>
          <w:rFonts w:ascii="Times New Roman" w:hAnsi="Times New Roman" w:cs="Times New Roman"/>
          <w:b/>
          <w:bCs/>
          <w:color w:val="365F91" w:themeColor="accent1" w:themeShade="BF"/>
          <w:sz w:val="28"/>
          <w:szCs w:val="28"/>
          <w:lang w:val="ru-RU"/>
        </w:rPr>
      </w:pPr>
    </w:p>
    <w:p w:rsidR="00331E8D" w:rsidRPr="00357708" w:rsidRDefault="00331E8D" w:rsidP="00121786">
      <w:pPr>
        <w:jc w:val="center"/>
        <w:rPr>
          <w:rFonts w:ascii="Times New Roman" w:hAnsi="Times New Roman" w:cs="Times New Roman"/>
          <w:bCs/>
          <w:color w:val="365F91" w:themeColor="accent1" w:themeShade="BF"/>
          <w:sz w:val="28"/>
          <w:szCs w:val="28"/>
          <w:lang w:val="ru-RU"/>
        </w:rPr>
      </w:pPr>
    </w:p>
    <w:p w:rsidR="00B00B99" w:rsidRDefault="00B00B99" w:rsidP="00121786">
      <w:pPr>
        <w:jc w:val="center"/>
        <w:rPr>
          <w:rFonts w:ascii="Times New Roman" w:hAnsi="Times New Roman" w:cs="Times New Roman"/>
          <w:b/>
          <w:bCs/>
          <w:color w:val="365F91" w:themeColor="accent1" w:themeShade="BF"/>
          <w:sz w:val="28"/>
          <w:szCs w:val="28"/>
          <w:lang w:val="ru-RU"/>
        </w:rPr>
      </w:pPr>
    </w:p>
    <w:p w:rsidR="00331E8D" w:rsidRPr="00B00B99" w:rsidRDefault="00331E8D" w:rsidP="00121786">
      <w:pPr>
        <w:jc w:val="center"/>
        <w:rPr>
          <w:rFonts w:ascii="Times New Roman" w:hAnsi="Times New Roman" w:cs="Times New Roman"/>
          <w:b/>
          <w:bCs/>
          <w:color w:val="365F91" w:themeColor="accent1" w:themeShade="BF"/>
          <w:sz w:val="28"/>
          <w:szCs w:val="28"/>
          <w:lang w:val="ru-RU"/>
        </w:rPr>
      </w:pPr>
    </w:p>
    <w:p w:rsidR="00F07BCA" w:rsidRDefault="00F07BCA" w:rsidP="00121786">
      <w:pPr>
        <w:jc w:val="center"/>
        <w:rPr>
          <w:rFonts w:ascii="Times New Roman" w:hAnsi="Times New Roman" w:cs="Times New Roman"/>
          <w:b/>
          <w:bCs/>
          <w:color w:val="365F91" w:themeColor="accent1" w:themeShade="BF"/>
          <w:sz w:val="28"/>
          <w:szCs w:val="28"/>
          <w:lang w:val="ru-RU"/>
        </w:rPr>
      </w:pPr>
    </w:p>
    <w:p w:rsidR="00F07BCA" w:rsidRDefault="00206062"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16960" behindDoc="0" locked="0" layoutInCell="1" allowOverlap="1" wp14:anchorId="7E521CD5" wp14:editId="2F2908BF">
                <wp:simplePos x="0" y="0"/>
                <wp:positionH relativeFrom="page">
                  <wp:align>right</wp:align>
                </wp:positionH>
                <wp:positionV relativeFrom="paragraph">
                  <wp:posOffset>377291</wp:posOffset>
                </wp:positionV>
                <wp:extent cx="7716319" cy="2292826"/>
                <wp:effectExtent l="0" t="0" r="18415" b="12700"/>
                <wp:wrapNone/>
                <wp:docPr id="47" name="Прямоугольный треугольник 47"/>
                <wp:cNvGraphicFramePr/>
                <a:graphic xmlns:a="http://schemas.openxmlformats.org/drawingml/2006/main">
                  <a:graphicData uri="http://schemas.microsoft.com/office/word/2010/wordprocessingShape">
                    <wps:wsp>
                      <wps:cNvSpPr/>
                      <wps:spPr>
                        <a:xfrm flipH="1">
                          <a:off x="0" y="0"/>
                          <a:ext cx="7716319" cy="2292826"/>
                        </a:xfrm>
                        <a:prstGeom prst="rtTriangl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D4BB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47" o:spid="_x0000_s1026" type="#_x0000_t6" style="position:absolute;margin-left:556.4pt;margin-top:29.7pt;width:607.6pt;height:180.55pt;flip:x;z-index:251816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" fillcolor="white [3212]" strokecolor="white [3212]" strokeweight="2pt">
                <w10:wrap anchorx="page"/>
              </v:shape>
            </w:pict>
          </mc:Fallback>
        </mc:AlternateContent>
      </w:r>
    </w:p>
    <w:p w:rsidR="00F07BCA" w:rsidRDefault="00440985"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3344" behindDoc="0" locked="0" layoutInCell="1" allowOverlap="1" wp14:anchorId="7FFAF7A1" wp14:editId="59FAE0B6">
                <wp:simplePos x="0" y="0"/>
                <wp:positionH relativeFrom="page">
                  <wp:align>right</wp:align>
                </wp:positionH>
                <wp:positionV relativeFrom="paragraph">
                  <wp:posOffset>291612</wp:posOffset>
                </wp:positionV>
                <wp:extent cx="7624689" cy="3789045"/>
                <wp:effectExtent l="0" t="0" r="0" b="1905"/>
                <wp:wrapNone/>
                <wp:docPr id="13" name="Прямоугольник 13"/>
                <wp:cNvGraphicFramePr/>
                <a:graphic xmlns:a="http://schemas.openxmlformats.org/drawingml/2006/main">
                  <a:graphicData uri="http://schemas.microsoft.com/office/word/2010/wordprocessingShape">
                    <wps:wsp>
                      <wps:cNvSpPr/>
                      <wps:spPr>
                        <a:xfrm>
                          <a:off x="0" y="0"/>
                          <a:ext cx="7624689" cy="3789045"/>
                        </a:xfrm>
                        <a:prstGeom prst="rect">
                          <a:avLst/>
                        </a:prstGeom>
                        <a:solidFill>
                          <a:srgbClr val="8D28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F4D19" id="Прямоугольник 13" o:spid="_x0000_s1026" style="position:absolute;margin-left:549.15pt;margin-top:22.95pt;width:600.35pt;height:298.35pt;z-index:2518333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" fillcolor="#8d2852" stroked="f" strokeweight="2pt">
                <w10:wrap anchorx="page"/>
              </v:rect>
            </w:pict>
          </mc:Fallback>
        </mc:AlternateContent>
      </w:r>
      <w:r w:rsidR="00DB6DED">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45632" behindDoc="0" locked="0" layoutInCell="1" allowOverlap="1" wp14:anchorId="1E161774" wp14:editId="508E6EF8">
                <wp:simplePos x="0" y="0"/>
                <wp:positionH relativeFrom="column">
                  <wp:posOffset>1372235</wp:posOffset>
                </wp:positionH>
                <wp:positionV relativeFrom="paragraph">
                  <wp:posOffset>298450</wp:posOffset>
                </wp:positionV>
                <wp:extent cx="366395" cy="1718310"/>
                <wp:effectExtent l="457200" t="0" r="262255" b="0"/>
                <wp:wrapNone/>
                <wp:docPr id="45" name="Равнобедренный треугольник 45"/>
                <wp:cNvGraphicFramePr/>
                <a:graphic xmlns:a="http://schemas.openxmlformats.org/drawingml/2006/main">
                  <a:graphicData uri="http://schemas.microsoft.com/office/word/2010/wordprocessingShape">
                    <wps:wsp>
                      <wps:cNvSpPr/>
                      <wps:spPr>
                        <a:xfrm rot="2047187">
                          <a:off x="0" y="0"/>
                          <a:ext cx="366395" cy="1718310"/>
                        </a:xfrm>
                        <a:prstGeom prst="triangle">
                          <a:avLst>
                            <a:gd name="adj" fmla="val 37143"/>
                          </a:avLst>
                        </a:prstGeom>
                        <a:solidFill>
                          <a:srgbClr val="C07B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16B782" id="Равнобедренный треугольник 45" o:spid="_x0000_s1026" type="#_x0000_t5" style="position:absolute;margin-left:108.05pt;margin-top:23.5pt;width:28.85pt;height:135.3pt;rotation:2236074fd;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" adj="8023" fillcolor="#c07b8e" stroked="f" strokeweight="2pt"/>
            </w:pict>
          </mc:Fallback>
        </mc:AlternateContent>
      </w:r>
    </w:p>
    <w:p w:rsidR="00F07BCA" w:rsidRDefault="00440985"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7440" behindDoc="0" locked="0" layoutInCell="1" allowOverlap="1" wp14:anchorId="5358723D" wp14:editId="0323726B">
                <wp:simplePos x="0" y="0"/>
                <wp:positionH relativeFrom="margin">
                  <wp:posOffset>3254375</wp:posOffset>
                </wp:positionH>
                <wp:positionV relativeFrom="paragraph">
                  <wp:posOffset>102870</wp:posOffset>
                </wp:positionV>
                <wp:extent cx="3280410" cy="1405890"/>
                <wp:effectExtent l="0" t="0" r="0" b="0"/>
                <wp:wrapNone/>
                <wp:docPr id="38" name="Прямоугольник 38"/>
                <wp:cNvGraphicFramePr/>
                <a:graphic xmlns:a="http://schemas.openxmlformats.org/drawingml/2006/main">
                  <a:graphicData uri="http://schemas.microsoft.com/office/word/2010/wordprocessingShape">
                    <wps:wsp>
                      <wps:cNvSpPr/>
                      <wps:spPr>
                        <a:xfrm>
                          <a:off x="0" y="0"/>
                          <a:ext cx="3280410" cy="1405890"/>
                        </a:xfrm>
                        <a:prstGeom prst="rect">
                          <a:avLst/>
                        </a:prstGeom>
                        <a:noFill/>
                        <a:ln w="25400" cap="flat" cmpd="sng" algn="ctr">
                          <a:noFill/>
                          <a:prstDash val="solid"/>
                        </a:ln>
                        <a:effectLst/>
                      </wps:spPr>
                      <wps:txbx>
                        <w:txbxContent>
                          <w:p w:rsidR="002F127C" w:rsidRPr="00DB6DED" w:rsidRDefault="002F127C" w:rsidP="00E31EC5">
                            <w:pPr>
                              <w:spacing w:before="0" w:after="0" w:line="240" w:lineRule="auto"/>
                              <w:ind w:left="-142"/>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В соответствии со статьей 11 </w:t>
                            </w:r>
                          </w:p>
                          <w:p w:rsidR="002F127C" w:rsidRPr="00DB6DED" w:rsidRDefault="002F127C" w:rsidP="00E31EC5">
                            <w:pPr>
                              <w:spacing w:before="0" w:after="0" w:line="240" w:lineRule="auto"/>
                              <w:ind w:left="-142"/>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Закона Республики Татарстан №34-ЗРТ </w:t>
                            </w:r>
                          </w:p>
                          <w:p w:rsidR="002F127C" w:rsidRPr="00DB6DED" w:rsidRDefault="002F127C" w:rsidP="00E31EC5">
                            <w:pPr>
                              <w:spacing w:before="0" w:after="0" w:line="240" w:lineRule="auto"/>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«О противодействии коррупции</w:t>
                            </w:r>
                          </w:p>
                          <w:p w:rsidR="002F127C" w:rsidRPr="00DB6DED" w:rsidRDefault="002F127C" w:rsidP="00E31EC5">
                            <w:pPr>
                              <w:spacing w:before="0" w:after="0" w:line="240" w:lineRule="auto"/>
                              <w:jc w:val="right"/>
                              <w:rPr>
                                <w:rFonts w:ascii="Times New Roman" w:hAnsi="Times New Roman" w:cs="Times New Roman"/>
                                <w:b/>
                                <w:bCs/>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 в Республике Татарстан»</w:t>
                            </w:r>
                          </w:p>
                          <w:p w:rsidR="002F127C" w:rsidRPr="00DB6DED" w:rsidRDefault="002F127C" w:rsidP="00E31EC5">
                            <w:pPr>
                              <w:jc w:val="center"/>
                              <w:rPr>
                                <w:color w:val="FFFFFF" w:themeColor="background1"/>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723D" id="Прямоугольник 38" o:spid="_x0000_s1027" style="position:absolute;left:0;text-align:left;margin-left:256.25pt;margin-top:8.1pt;width:258.3pt;height:110.7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" filled="f" stroked="f" strokeweight="2pt">
                <v:textbox>
                  <w:txbxContent>
                    <w:p w:rsidR="002F127C" w:rsidRPr="00DB6DED" w:rsidRDefault="002F127C" w:rsidP="00E31EC5">
                      <w:pPr>
                        <w:spacing w:before="0" w:after="0" w:line="240" w:lineRule="auto"/>
                        <w:ind w:left="-142"/>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В соответствии со статьей 11 </w:t>
                      </w:r>
                    </w:p>
                    <w:p w:rsidR="002F127C" w:rsidRPr="00DB6DED" w:rsidRDefault="002F127C" w:rsidP="00E31EC5">
                      <w:pPr>
                        <w:spacing w:before="0" w:after="0" w:line="240" w:lineRule="auto"/>
                        <w:ind w:left="-142"/>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Закона Республики Татарстан №34-ЗРТ </w:t>
                      </w:r>
                    </w:p>
                    <w:p w:rsidR="002F127C" w:rsidRPr="00DB6DED" w:rsidRDefault="002F127C" w:rsidP="00E31EC5">
                      <w:pPr>
                        <w:spacing w:before="0" w:after="0" w:line="240" w:lineRule="auto"/>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«О противодействии коррупции</w:t>
                      </w:r>
                    </w:p>
                    <w:p w:rsidR="002F127C" w:rsidRPr="00DB6DED" w:rsidRDefault="002F127C" w:rsidP="00E31EC5">
                      <w:pPr>
                        <w:spacing w:before="0" w:after="0" w:line="240" w:lineRule="auto"/>
                        <w:jc w:val="right"/>
                        <w:rPr>
                          <w:rFonts w:ascii="Times New Roman" w:hAnsi="Times New Roman" w:cs="Times New Roman"/>
                          <w:b/>
                          <w:bCs/>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 в Республике Татарстан»</w:t>
                      </w:r>
                    </w:p>
                    <w:p w:rsidR="002F127C" w:rsidRPr="00DB6DED" w:rsidRDefault="002F127C" w:rsidP="00E31EC5">
                      <w:pPr>
                        <w:jc w:val="center"/>
                        <w:rPr>
                          <w:color w:val="FFFFFF" w:themeColor="background1"/>
                          <w:lang w:val="ru-RU"/>
                        </w:rPr>
                      </w:pPr>
                    </w:p>
                  </w:txbxContent>
                </v:textbox>
                <w10:wrap anchorx="margin"/>
              </v:rect>
            </w:pict>
          </mc:Fallback>
        </mc:AlternateContent>
      </w:r>
    </w:p>
    <w:p w:rsidR="008757A8" w:rsidRDefault="00DB6DED"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40512" behindDoc="0" locked="0" layoutInCell="1" allowOverlap="1" wp14:anchorId="04E15407" wp14:editId="536156D3">
                <wp:simplePos x="0" y="0"/>
                <wp:positionH relativeFrom="column">
                  <wp:posOffset>-407670</wp:posOffset>
                </wp:positionH>
                <wp:positionV relativeFrom="paragraph">
                  <wp:posOffset>156845</wp:posOffset>
                </wp:positionV>
                <wp:extent cx="3280730" cy="2105660"/>
                <wp:effectExtent l="0" t="3175" r="0" b="0"/>
                <wp:wrapNone/>
                <wp:docPr id="39" name="Прямоугольный треугольник 39"/>
                <wp:cNvGraphicFramePr/>
                <a:graphic xmlns:a="http://schemas.openxmlformats.org/drawingml/2006/main">
                  <a:graphicData uri="http://schemas.microsoft.com/office/word/2010/wordprocessingShape">
                    <wps:wsp>
                      <wps:cNvSpPr/>
                      <wps:spPr>
                        <a:xfrm rot="5400000">
                          <a:off x="0" y="0"/>
                          <a:ext cx="3280730" cy="2105660"/>
                        </a:xfrm>
                        <a:prstGeom prst="rtTriangle">
                          <a:avLst/>
                        </a:prstGeom>
                        <a:solidFill>
                          <a:srgbClr val="C07B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BB6C69" id="Прямоугольный треугольник 39" o:spid="_x0000_s1026" type="#_x0000_t6" style="position:absolute;margin-left:-32.1pt;margin-top:12.35pt;width:258.35pt;height:165.8pt;rotation:90;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" fillcolor="#c07b8e" stroked="f" strokeweight="2pt"/>
            </w:pict>
          </mc:Fallback>
        </mc:AlternateContent>
      </w:r>
    </w:p>
    <w:p w:rsidR="008757A8" w:rsidRDefault="00AF7474"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0272" behindDoc="0" locked="0" layoutInCell="1" allowOverlap="1" wp14:anchorId="4103741D" wp14:editId="3C8A54CD">
                <wp:simplePos x="0" y="0"/>
                <wp:positionH relativeFrom="page">
                  <wp:posOffset>-173990</wp:posOffset>
                </wp:positionH>
                <wp:positionV relativeFrom="paragraph">
                  <wp:posOffset>357794</wp:posOffset>
                </wp:positionV>
                <wp:extent cx="7715885" cy="2309495"/>
                <wp:effectExtent l="0" t="0" r="18415" b="14605"/>
                <wp:wrapNone/>
                <wp:docPr id="51" name="Прямоугольный треугольник 51"/>
                <wp:cNvGraphicFramePr/>
                <a:graphic xmlns:a="http://schemas.openxmlformats.org/drawingml/2006/main">
                  <a:graphicData uri="http://schemas.microsoft.com/office/word/2010/wordprocessingShape">
                    <wps:wsp>
                      <wps:cNvSpPr/>
                      <wps:spPr>
                        <a:xfrm flipH="1">
                          <a:off x="0" y="0"/>
                          <a:ext cx="7715885" cy="2309495"/>
                        </a:xfrm>
                        <a:prstGeom prst="rtTriangle">
                          <a:avLst/>
                        </a:prstGeom>
                        <a:solidFill>
                          <a:sysClr val="window" lastClr="FFFFFF"/>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EC1E" id="Прямоугольный треугольник 51" o:spid="_x0000_s1026" type="#_x0000_t6" style="position:absolute;margin-left:-13.7pt;margin-top:28.15pt;width:607.55pt;height:181.85pt;flip:x;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" fillcolor="window" strokecolor="white [3212]" strokeweight="2pt">
                <w10:wrap anchorx="page"/>
              </v:shape>
            </w:pict>
          </mc:Fallback>
        </mc:AlternateContent>
      </w:r>
    </w:p>
    <w:p w:rsidR="008757A8" w:rsidRDefault="008757A8" w:rsidP="00121786">
      <w:pPr>
        <w:jc w:val="center"/>
        <w:rPr>
          <w:rFonts w:ascii="Times New Roman" w:hAnsi="Times New Roman" w:cs="Times New Roman"/>
          <w:b/>
          <w:bCs/>
          <w:color w:val="365F91" w:themeColor="accent1" w:themeShade="BF"/>
          <w:sz w:val="28"/>
          <w:szCs w:val="28"/>
          <w:lang w:val="ru-RU"/>
        </w:rPr>
      </w:pPr>
    </w:p>
    <w:p w:rsidR="008757A8" w:rsidRDefault="004747C3"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46656" behindDoc="0" locked="0" layoutInCell="1" allowOverlap="1" wp14:anchorId="60CDDC25" wp14:editId="54835CD2">
                <wp:simplePos x="0" y="0"/>
                <wp:positionH relativeFrom="page">
                  <wp:posOffset>0</wp:posOffset>
                </wp:positionH>
                <wp:positionV relativeFrom="paragraph">
                  <wp:posOffset>442595</wp:posOffset>
                </wp:positionV>
                <wp:extent cx="4630420" cy="1818005"/>
                <wp:effectExtent l="0" t="0" r="0" b="0"/>
                <wp:wrapNone/>
                <wp:docPr id="37" name="Прямоугольник 37"/>
                <wp:cNvGraphicFramePr/>
                <a:graphic xmlns:a="http://schemas.openxmlformats.org/drawingml/2006/main">
                  <a:graphicData uri="http://schemas.microsoft.com/office/word/2010/wordprocessingShape">
                    <wps:wsp>
                      <wps:cNvSpPr/>
                      <wps:spPr>
                        <a:xfrm>
                          <a:off x="0" y="0"/>
                          <a:ext cx="4630420" cy="1818005"/>
                        </a:xfrm>
                        <a:prstGeom prst="rect">
                          <a:avLst/>
                        </a:prstGeom>
                        <a:solidFill>
                          <a:srgbClr val="C42B59"/>
                        </a:solidFill>
                        <a:ln w="25400" cap="flat" cmpd="sng" algn="ctr">
                          <a:noFill/>
                          <a:prstDash val="solid"/>
                        </a:ln>
                        <a:effectLst/>
                      </wps:spPr>
                      <wps:txbx>
                        <w:txbxContent>
                          <w:p w:rsidR="002F127C" w:rsidRPr="00DB6DED" w:rsidRDefault="002F127C" w:rsidP="004747C3">
                            <w:pPr>
                              <w:spacing w:before="0" w:after="0" w:line="240" w:lineRule="auto"/>
                              <w:ind w:left="426"/>
                              <w:rPr>
                                <w:color w:val="FFFFFF" w:themeColor="background1"/>
                                <w:lang w:val="ru-RU"/>
                              </w:rPr>
                            </w:pPr>
                            <w:r w:rsidRPr="00DB6DED">
                              <w:rPr>
                                <w:rFonts w:ascii="Times New Roman" w:hAnsi="Times New Roman" w:cs="Times New Roman"/>
                                <w:color w:val="FFFFFF" w:themeColor="background1"/>
                                <w:sz w:val="28"/>
                                <w:szCs w:val="28"/>
                                <w:lang w:val="ru-RU"/>
                              </w:rPr>
                              <w:t>Антикоррупционный мониторинг - деятельность по наблюдению, анализу и прогнозу коррупции, условий для ее проявления, мер по противодействию коррупции и реализации антикоррупционной политики, в том числе их социальная диагностика, осуществляемая в целях оценки эффективности антикоррупционной политики Республики Татарстан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DC25" id="Прямоугольник 37" o:spid="_x0000_s1028" style="position:absolute;left:0;text-align:left;margin-left:0;margin-top:34.85pt;width:364.6pt;height:143.1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" fillcolor="#c42b59" stroked="f" strokeweight="2pt">
                <v:textbox>
                  <w:txbxContent>
                    <w:p w:rsidR="002F127C" w:rsidRPr="00DB6DED" w:rsidRDefault="002F127C" w:rsidP="004747C3">
                      <w:pPr>
                        <w:spacing w:before="0" w:after="0" w:line="240" w:lineRule="auto"/>
                        <w:ind w:left="426"/>
                        <w:rPr>
                          <w:color w:val="FFFFFF" w:themeColor="background1"/>
                          <w:lang w:val="ru-RU"/>
                        </w:rPr>
                      </w:pPr>
                      <w:r w:rsidRPr="00DB6DED">
                        <w:rPr>
                          <w:rFonts w:ascii="Times New Roman" w:hAnsi="Times New Roman" w:cs="Times New Roman"/>
                          <w:color w:val="FFFFFF" w:themeColor="background1"/>
                          <w:sz w:val="28"/>
                          <w:szCs w:val="28"/>
                          <w:lang w:val="ru-RU"/>
                        </w:rPr>
                        <w:t>Антикоррупционный мониторинг - деятельность по наблюдению, анализу и прогнозу коррупции, условий для ее проявления, мер по противодействию коррупции и реализации антикоррупционной политики, в том числе их социальная диагностика, осуществляемая в целях оценки эффективности антикоррупционной политики Республики Татарстан</w:t>
                      </w:r>
                    </w:p>
                  </w:txbxContent>
                </v:textbox>
                <w10:wrap anchorx="page"/>
              </v:rect>
            </w:pict>
          </mc:Fallback>
        </mc:AlternateContent>
      </w:r>
    </w:p>
    <w:p w:rsidR="008757A8" w:rsidRDefault="00357708"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29248" behindDoc="0" locked="0" layoutInCell="1" allowOverlap="1" wp14:anchorId="12F1C31F" wp14:editId="5FD74085">
                <wp:simplePos x="0" y="0"/>
                <wp:positionH relativeFrom="page">
                  <wp:align>left</wp:align>
                </wp:positionH>
                <wp:positionV relativeFrom="paragraph">
                  <wp:posOffset>116319</wp:posOffset>
                </wp:positionV>
                <wp:extent cx="600364" cy="175491"/>
                <wp:effectExtent l="0" t="0" r="28575" b="15240"/>
                <wp:wrapNone/>
                <wp:docPr id="58" name="Прямоугольный треугольник 58"/>
                <wp:cNvGraphicFramePr/>
                <a:graphic xmlns:a="http://schemas.openxmlformats.org/drawingml/2006/main">
                  <a:graphicData uri="http://schemas.microsoft.com/office/word/2010/wordprocessingShape">
                    <wps:wsp>
                      <wps:cNvSpPr/>
                      <wps:spPr>
                        <a:xfrm flipV="1">
                          <a:off x="0" y="0"/>
                          <a:ext cx="600364" cy="175491"/>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D55C" id="Прямоугольный треугольник 58" o:spid="_x0000_s1026" type="#_x0000_t6" style="position:absolute;margin-left:0;margin-top:9.15pt;width:47.25pt;height:13.8pt;flip:y;z-index:251829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" fillcolor="white [3212]" strokecolor="white [3212]" strokeweight="2pt">
                <w10:wrap anchorx="page"/>
              </v:shape>
            </w:pict>
          </mc:Fallback>
        </mc:AlternateContent>
      </w:r>
    </w:p>
    <w:p w:rsidR="008757A8" w:rsidRDefault="008757A8" w:rsidP="00121786">
      <w:pPr>
        <w:jc w:val="center"/>
        <w:rPr>
          <w:rFonts w:ascii="Times New Roman" w:hAnsi="Times New Roman" w:cs="Times New Roman"/>
          <w:b/>
          <w:bCs/>
          <w:color w:val="365F91" w:themeColor="accent1" w:themeShade="BF"/>
          <w:sz w:val="28"/>
          <w:szCs w:val="28"/>
          <w:lang w:val="ru-RU"/>
        </w:rPr>
      </w:pPr>
    </w:p>
    <w:p w:rsidR="00F07BCA" w:rsidRDefault="00F07BCA" w:rsidP="00121786">
      <w:pPr>
        <w:jc w:val="center"/>
        <w:rPr>
          <w:rFonts w:ascii="Times New Roman" w:hAnsi="Times New Roman" w:cs="Times New Roman"/>
          <w:b/>
          <w:bCs/>
          <w:color w:val="365F91" w:themeColor="accent1" w:themeShade="BF"/>
          <w:sz w:val="28"/>
          <w:szCs w:val="28"/>
          <w:lang w:val="ru-RU"/>
        </w:rPr>
      </w:pPr>
    </w:p>
    <w:p w:rsidR="00F07BCA" w:rsidRDefault="00225E5F"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1296" behindDoc="0" locked="0" layoutInCell="1" allowOverlap="1" wp14:anchorId="552647CD" wp14:editId="389D7836">
                <wp:simplePos x="0" y="0"/>
                <wp:positionH relativeFrom="page">
                  <wp:posOffset>0</wp:posOffset>
                </wp:positionH>
                <wp:positionV relativeFrom="paragraph">
                  <wp:posOffset>453126</wp:posOffset>
                </wp:positionV>
                <wp:extent cx="7539759" cy="258214"/>
                <wp:effectExtent l="0" t="0" r="23495" b="27940"/>
                <wp:wrapNone/>
                <wp:docPr id="59" name="Прямоугольник 59"/>
                <wp:cNvGraphicFramePr/>
                <a:graphic xmlns:a="http://schemas.openxmlformats.org/drawingml/2006/main">
                  <a:graphicData uri="http://schemas.microsoft.com/office/word/2010/wordprocessingShape">
                    <wps:wsp>
                      <wps:cNvSpPr/>
                      <wps:spPr>
                        <a:xfrm>
                          <a:off x="0" y="0"/>
                          <a:ext cx="7539759" cy="2582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8596D3" id="Прямоугольник 59" o:spid="_x0000_s1026" style="position:absolute;margin-left:0;margin-top:35.7pt;width:593.7pt;height:20.35pt;z-index:251831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" fillcolor="white [3212]" strokecolor="white [3212]" strokeweight="2pt">
                <w10:wrap anchorx="page"/>
              </v:rect>
            </w:pict>
          </mc:Fallback>
        </mc:AlternateContent>
      </w:r>
      <w:r w:rsidR="006641B5">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2320" behindDoc="0" locked="0" layoutInCell="1" allowOverlap="1" wp14:anchorId="4D3E2692" wp14:editId="645A81FC">
                <wp:simplePos x="0" y="0"/>
                <wp:positionH relativeFrom="column">
                  <wp:posOffset>2499995</wp:posOffset>
                </wp:positionH>
                <wp:positionV relativeFrom="paragraph">
                  <wp:posOffset>6350</wp:posOffset>
                </wp:positionV>
                <wp:extent cx="2068830" cy="480060"/>
                <wp:effectExtent l="0" t="0" r="26670" b="15240"/>
                <wp:wrapNone/>
                <wp:docPr id="60" name="Прямоугольник 60"/>
                <wp:cNvGraphicFramePr/>
                <a:graphic xmlns:a="http://schemas.openxmlformats.org/drawingml/2006/main">
                  <a:graphicData uri="http://schemas.microsoft.com/office/word/2010/wordprocessingShape">
                    <wps:wsp>
                      <wps:cNvSpPr/>
                      <wps:spPr>
                        <a:xfrm>
                          <a:off x="0" y="0"/>
                          <a:ext cx="2068830" cy="4800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7C" w:rsidRPr="006641B5" w:rsidRDefault="002F127C" w:rsidP="006641B5">
                            <w:pPr>
                              <w:jc w:val="center"/>
                              <w:rPr>
                                <w:rFonts w:ascii="Times New Roman" w:hAnsi="Times New Roman" w:cs="Times New Roman"/>
                                <w:b/>
                                <w:color w:val="3E2E6E"/>
                                <w:sz w:val="28"/>
                                <w:lang w:val="ru-RU"/>
                              </w:rPr>
                            </w:pPr>
                            <w:r w:rsidRPr="006641B5">
                              <w:rPr>
                                <w:rFonts w:ascii="Times New Roman" w:hAnsi="Times New Roman" w:cs="Times New Roman"/>
                                <w:b/>
                                <w:color w:val="3E2E6E"/>
                                <w:sz w:val="28"/>
                                <w:lang w:val="ru-RU"/>
                              </w:rPr>
                              <w:t>КАЗАНЬ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E2692" id="Прямоугольник 60" o:spid="_x0000_s1029" style="position:absolute;left:0;text-align:left;margin-left:196.85pt;margin-top:.5pt;width:162.9pt;height:37.8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" fillcolor="white [3212]" strokecolor="white [3212]" strokeweight="2pt">
                <v:textbox>
                  <w:txbxContent>
                    <w:p w:rsidR="002F127C" w:rsidRPr="006641B5" w:rsidRDefault="002F127C" w:rsidP="006641B5">
                      <w:pPr>
                        <w:jc w:val="center"/>
                        <w:rPr>
                          <w:rFonts w:ascii="Times New Roman" w:hAnsi="Times New Roman" w:cs="Times New Roman"/>
                          <w:b/>
                          <w:color w:val="3E2E6E"/>
                          <w:sz w:val="28"/>
                          <w:lang w:val="ru-RU"/>
                        </w:rPr>
                      </w:pPr>
                      <w:r w:rsidRPr="006641B5">
                        <w:rPr>
                          <w:rFonts w:ascii="Times New Roman" w:hAnsi="Times New Roman" w:cs="Times New Roman"/>
                          <w:b/>
                          <w:color w:val="3E2E6E"/>
                          <w:sz w:val="28"/>
                          <w:lang w:val="ru-RU"/>
                        </w:rPr>
                        <w:t>КАЗАНЬ 2019</w:t>
                      </w:r>
                    </w:p>
                  </w:txbxContent>
                </v:textbox>
              </v:rect>
            </w:pict>
          </mc:Fallback>
        </mc:AlternateContent>
      </w:r>
    </w:p>
    <w:p w:rsidR="00590124" w:rsidRPr="006B68BE" w:rsidRDefault="00590124" w:rsidP="00121786">
      <w:pPr>
        <w:jc w:val="center"/>
        <w:rPr>
          <w:rFonts w:ascii="Times New Roman" w:hAnsi="Times New Roman" w:cs="Times New Roman"/>
          <w:b/>
          <w:color w:val="17365D" w:themeColor="text2" w:themeShade="BF"/>
          <w:sz w:val="28"/>
          <w:szCs w:val="24"/>
          <w:lang w:val="ru-RU"/>
        </w:rPr>
      </w:pPr>
      <w:r w:rsidRPr="006B68BE">
        <w:rPr>
          <w:rFonts w:ascii="Times New Roman" w:hAnsi="Times New Roman" w:cs="Times New Roman"/>
          <w:b/>
          <w:color w:val="17365D" w:themeColor="text2" w:themeShade="BF"/>
          <w:sz w:val="28"/>
          <w:szCs w:val="24"/>
          <w:lang w:val="ru-RU"/>
        </w:rPr>
        <w:lastRenderedPageBreak/>
        <w:t>СОДЕРЖАНИЕ</w:t>
      </w:r>
    </w:p>
    <w:tbl>
      <w:tblPr>
        <w:tblW w:w="10630" w:type="dxa"/>
        <w:tblLayout w:type="fixed"/>
        <w:tblLook w:val="04A0" w:firstRow="1" w:lastRow="0" w:firstColumn="1" w:lastColumn="0" w:noHBand="0" w:noVBand="1"/>
      </w:tblPr>
      <w:tblGrid>
        <w:gridCol w:w="817"/>
        <w:gridCol w:w="8505"/>
        <w:gridCol w:w="1308"/>
      </w:tblGrid>
      <w:tr w:rsidR="007C7F94" w:rsidRPr="00E61E7B" w:rsidTr="00B1183C">
        <w:tc>
          <w:tcPr>
            <w:tcW w:w="817" w:type="dxa"/>
          </w:tcPr>
          <w:p w:rsidR="007C7F94" w:rsidRPr="00E61E7B" w:rsidRDefault="007C7F94" w:rsidP="00121786">
            <w:pPr>
              <w:spacing w:before="0" w:after="0"/>
              <w:rPr>
                <w:rFonts w:ascii="Times New Roman" w:hAnsi="Times New Roman" w:cs="Times New Roman"/>
                <w:b/>
                <w:color w:val="000000" w:themeColor="text1"/>
                <w:sz w:val="22"/>
                <w:szCs w:val="22"/>
                <w:lang w:val="ru-RU"/>
              </w:rPr>
            </w:pPr>
          </w:p>
        </w:tc>
        <w:tc>
          <w:tcPr>
            <w:tcW w:w="8505" w:type="dxa"/>
          </w:tcPr>
          <w:p w:rsidR="007C7F94" w:rsidRPr="006B68BE" w:rsidRDefault="007C7F94" w:rsidP="00121786">
            <w:pPr>
              <w:spacing w:before="0" w:after="0" w:line="240" w:lineRule="auto"/>
              <w:jc w:val="both"/>
              <w:rPr>
                <w:rFonts w:ascii="Times New Roman" w:hAnsi="Times New Roman" w:cs="Times New Roman"/>
                <w:b/>
                <w:color w:val="17365D" w:themeColor="text2" w:themeShade="BF"/>
                <w:sz w:val="22"/>
                <w:szCs w:val="22"/>
                <w:lang w:val="ru-RU"/>
              </w:rPr>
            </w:pPr>
            <w:r>
              <w:rPr>
                <w:rFonts w:ascii="Times New Roman" w:hAnsi="Times New Roman" w:cs="Times New Roman"/>
                <w:b/>
                <w:color w:val="17365D" w:themeColor="text2" w:themeShade="BF"/>
                <w:sz w:val="22"/>
                <w:szCs w:val="22"/>
                <w:lang w:val="ru-RU"/>
              </w:rPr>
              <w:t>Введение</w:t>
            </w:r>
          </w:p>
        </w:tc>
        <w:tc>
          <w:tcPr>
            <w:tcW w:w="1308" w:type="dxa"/>
            <w:vAlign w:val="bottom"/>
          </w:tcPr>
          <w:p w:rsidR="007C7F94" w:rsidRPr="00A56DDD" w:rsidRDefault="007C7F94" w:rsidP="00121786">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w:t>
            </w:r>
          </w:p>
        </w:tc>
      </w:tr>
      <w:tr w:rsidR="00590124" w:rsidRPr="00E61E7B" w:rsidTr="00B1183C">
        <w:tc>
          <w:tcPr>
            <w:tcW w:w="817" w:type="dxa"/>
          </w:tcPr>
          <w:p w:rsidR="00590124" w:rsidRPr="00B1183C" w:rsidRDefault="00590124" w:rsidP="00121786">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1.</w:t>
            </w:r>
          </w:p>
        </w:tc>
        <w:tc>
          <w:tcPr>
            <w:tcW w:w="8505" w:type="dxa"/>
          </w:tcPr>
          <w:p w:rsidR="00590124" w:rsidRPr="006B68BE" w:rsidRDefault="00590124" w:rsidP="00121786">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 xml:space="preserve">МОНИТОРИНГ </w:t>
            </w:r>
            <w:r w:rsidRPr="006B68BE">
              <w:rPr>
                <w:rFonts w:ascii="Times New Roman" w:eastAsia="Calibri" w:hAnsi="Times New Roman" w:cs="Times New Roman"/>
                <w:b/>
                <w:color w:val="17365D" w:themeColor="text2" w:themeShade="BF"/>
                <w:sz w:val="22"/>
                <w:szCs w:val="22"/>
                <w:lang w:val="ru-RU"/>
              </w:rPr>
              <w:t>ФАКТОРОВ, СПОСОБСТВУЮЩИХ КОРРУПЦИИ</w:t>
            </w:r>
          </w:p>
        </w:tc>
        <w:tc>
          <w:tcPr>
            <w:tcW w:w="1308" w:type="dxa"/>
            <w:vAlign w:val="bottom"/>
          </w:tcPr>
          <w:p w:rsidR="00590124" w:rsidRPr="00A56DDD" w:rsidRDefault="007C7F94" w:rsidP="00121786">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w:t>
            </w:r>
          </w:p>
        </w:tc>
      </w:tr>
      <w:tr w:rsidR="00D861C4" w:rsidRPr="00E61E7B" w:rsidTr="00B1183C">
        <w:tc>
          <w:tcPr>
            <w:tcW w:w="817" w:type="dxa"/>
          </w:tcPr>
          <w:p w:rsidR="00D861C4" w:rsidRPr="00B1183C" w:rsidRDefault="00D861C4" w:rsidP="00D861C4">
            <w:pPr>
              <w:spacing w:before="0" w:after="0"/>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 xml:space="preserve">    1.1.</w:t>
            </w:r>
          </w:p>
        </w:tc>
        <w:tc>
          <w:tcPr>
            <w:tcW w:w="8505" w:type="dxa"/>
          </w:tcPr>
          <w:p w:rsidR="00D861C4" w:rsidRPr="006B68BE" w:rsidRDefault="00D861C4" w:rsidP="00D861C4">
            <w:pPr>
              <w:spacing w:before="0" w:after="0" w:line="240" w:lineRule="auto"/>
              <w:jc w:val="both"/>
              <w:rPr>
                <w:rFonts w:ascii="Times New Roman" w:hAnsi="Times New Roman" w:cs="Times New Roman"/>
                <w:color w:val="17365D" w:themeColor="text2" w:themeShade="BF"/>
                <w:sz w:val="22"/>
                <w:szCs w:val="22"/>
                <w:lang w:val="ru-RU"/>
              </w:rPr>
            </w:pPr>
            <w:r w:rsidRPr="006B68BE">
              <w:rPr>
                <w:rFonts w:ascii="Times New Roman" w:hAnsi="Times New Roman" w:cs="Times New Roman"/>
                <w:color w:val="17365D" w:themeColor="text2" w:themeShade="BF"/>
                <w:sz w:val="22"/>
                <w:szCs w:val="22"/>
                <w:lang w:val="ru-RU"/>
              </w:rPr>
              <w:t>Образование...………….………………………………………………………</w:t>
            </w:r>
            <w:r>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4</w:t>
            </w:r>
          </w:p>
        </w:tc>
      </w:tr>
      <w:tr w:rsidR="00D861C4" w:rsidRPr="00E61E7B" w:rsidTr="00B1183C">
        <w:tc>
          <w:tcPr>
            <w:tcW w:w="817" w:type="dxa"/>
          </w:tcPr>
          <w:p w:rsidR="00D861C4" w:rsidRPr="00B1183C" w:rsidRDefault="00E44F61" w:rsidP="00D861C4">
            <w:pPr>
              <w:spacing w:before="0" w:after="0"/>
              <w:jc w:val="center"/>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 xml:space="preserve">   </w:t>
            </w:r>
            <w:r w:rsidR="00D861C4" w:rsidRPr="00B1183C">
              <w:rPr>
                <w:rFonts w:ascii="Times New Roman" w:hAnsi="Times New Roman" w:cs="Times New Roman"/>
                <w:color w:val="17365D" w:themeColor="text2" w:themeShade="BF"/>
                <w:sz w:val="22"/>
                <w:szCs w:val="22"/>
                <w:lang w:val="ru-RU"/>
              </w:rPr>
              <w:t>1.2.</w:t>
            </w:r>
          </w:p>
        </w:tc>
        <w:tc>
          <w:tcPr>
            <w:tcW w:w="8505" w:type="dxa"/>
          </w:tcPr>
          <w:p w:rsidR="00D861C4" w:rsidRPr="006B68BE" w:rsidRDefault="00D861C4" w:rsidP="00D861C4">
            <w:pPr>
              <w:spacing w:before="0" w:after="0" w:line="240" w:lineRule="auto"/>
              <w:jc w:val="both"/>
              <w:rPr>
                <w:rFonts w:ascii="Times New Roman" w:hAnsi="Times New Roman" w:cs="Times New Roman"/>
                <w:color w:val="17365D" w:themeColor="text2" w:themeShade="BF"/>
                <w:sz w:val="22"/>
                <w:szCs w:val="22"/>
                <w:lang w:val="ru-RU"/>
              </w:rPr>
            </w:pPr>
            <w:r w:rsidRPr="006B68BE">
              <w:rPr>
                <w:rFonts w:ascii="Times New Roman" w:hAnsi="Times New Roman" w:cs="Times New Roman"/>
                <w:color w:val="17365D" w:themeColor="text2" w:themeShade="BF"/>
                <w:sz w:val="22"/>
                <w:szCs w:val="22"/>
                <w:lang w:val="ru-RU"/>
              </w:rPr>
              <w:t>Здравоохранение…………………..…………………………………………………………..</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8</w:t>
            </w:r>
          </w:p>
        </w:tc>
      </w:tr>
      <w:tr w:rsidR="00D861C4" w:rsidRPr="00E61E7B" w:rsidTr="00B1183C">
        <w:tc>
          <w:tcPr>
            <w:tcW w:w="817" w:type="dxa"/>
          </w:tcPr>
          <w:p w:rsidR="00D861C4" w:rsidRPr="00B1183C" w:rsidRDefault="00D861C4" w:rsidP="00D861C4">
            <w:pPr>
              <w:spacing w:before="0" w:after="0"/>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 xml:space="preserve">    1.3.</w:t>
            </w:r>
          </w:p>
        </w:tc>
        <w:tc>
          <w:tcPr>
            <w:tcW w:w="8505" w:type="dxa"/>
          </w:tcPr>
          <w:p w:rsidR="00D861C4" w:rsidRPr="006B68BE" w:rsidRDefault="00D861C4" w:rsidP="00E44F61">
            <w:pPr>
              <w:spacing w:before="0" w:after="0" w:line="240" w:lineRule="auto"/>
              <w:jc w:val="both"/>
              <w:rPr>
                <w:rFonts w:ascii="Times New Roman" w:hAnsi="Times New Roman" w:cs="Times New Roman"/>
                <w:color w:val="17365D" w:themeColor="text2" w:themeShade="BF"/>
                <w:sz w:val="22"/>
                <w:szCs w:val="22"/>
                <w:lang w:val="ru-RU"/>
              </w:rPr>
            </w:pPr>
            <w:r>
              <w:rPr>
                <w:rFonts w:ascii="Times New Roman" w:hAnsi="Times New Roman" w:cs="Times New Roman"/>
                <w:bCs/>
                <w:color w:val="17365D" w:themeColor="text2" w:themeShade="BF"/>
                <w:sz w:val="22"/>
                <w:szCs w:val="28"/>
                <w:lang w:val="ru-RU"/>
              </w:rPr>
              <w:t>Жилищно-коммунальное х</w:t>
            </w:r>
            <w:r w:rsidR="00E44F61">
              <w:rPr>
                <w:rFonts w:ascii="Times New Roman" w:hAnsi="Times New Roman" w:cs="Times New Roman"/>
                <w:bCs/>
                <w:color w:val="17365D" w:themeColor="text2" w:themeShade="BF"/>
                <w:sz w:val="22"/>
                <w:szCs w:val="28"/>
                <w:lang w:val="ru-RU"/>
              </w:rPr>
              <w:t>о</w:t>
            </w:r>
            <w:r>
              <w:rPr>
                <w:rFonts w:ascii="Times New Roman" w:hAnsi="Times New Roman" w:cs="Times New Roman"/>
                <w:bCs/>
                <w:color w:val="17365D" w:themeColor="text2" w:themeShade="BF"/>
                <w:sz w:val="22"/>
                <w:szCs w:val="28"/>
                <w:lang w:val="ru-RU"/>
              </w:rPr>
              <w:t>зяйство…………………...</w:t>
            </w:r>
            <w:r w:rsidRPr="006B68BE">
              <w:rPr>
                <w:rFonts w:ascii="Times New Roman" w:hAnsi="Times New Roman" w:cs="Times New Roman"/>
                <w:bCs/>
                <w:color w:val="17365D" w:themeColor="text2" w:themeShade="BF"/>
                <w:sz w:val="22"/>
                <w:szCs w:val="28"/>
                <w:lang w:val="ru-RU"/>
              </w:rPr>
              <w:t>……………………….…</w:t>
            </w:r>
            <w:r w:rsidR="00E44F61">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11</w:t>
            </w:r>
          </w:p>
        </w:tc>
      </w:tr>
      <w:tr w:rsidR="00D861C4" w:rsidRPr="00E61E7B" w:rsidTr="00B1183C">
        <w:tc>
          <w:tcPr>
            <w:tcW w:w="817" w:type="dxa"/>
          </w:tcPr>
          <w:p w:rsidR="00D861C4" w:rsidRPr="00B1183C" w:rsidRDefault="00D861C4"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2.</w:t>
            </w:r>
          </w:p>
        </w:tc>
        <w:tc>
          <w:tcPr>
            <w:tcW w:w="8505" w:type="dxa"/>
          </w:tcPr>
          <w:p w:rsidR="00D861C4" w:rsidRPr="00B1183C" w:rsidRDefault="00B1183C" w:rsidP="00B1183C">
            <w:pPr>
              <w:spacing w:before="0" w:after="0" w:line="240" w:lineRule="auto"/>
              <w:jc w:val="both"/>
              <w:rPr>
                <w:rFonts w:ascii="Times New Roman" w:hAnsi="Times New Roman" w:cs="Times New Roman"/>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ГОСУДАРСТВЕННАЯ ИНФОРМАЦИОННАЯ СИСТЕМА «НАРОДНЫЙ КОНТРОЛЬ»</w:t>
            </w:r>
            <w:r>
              <w:rPr>
                <w:rFonts w:ascii="Times New Roman" w:hAnsi="Times New Roman" w:cs="Times New Roman"/>
                <w:b/>
                <w:color w:val="17365D" w:themeColor="text2" w:themeShade="BF"/>
                <w:sz w:val="22"/>
                <w:szCs w:val="22"/>
                <w:lang w:val="ru-RU"/>
              </w:rPr>
              <w:t xml:space="preserve"> </w:t>
            </w:r>
            <w:r>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13</w:t>
            </w:r>
          </w:p>
        </w:tc>
      </w:tr>
      <w:tr w:rsidR="00D861C4" w:rsidRPr="002A76CA" w:rsidTr="00B1183C">
        <w:tc>
          <w:tcPr>
            <w:tcW w:w="817" w:type="dxa"/>
          </w:tcPr>
          <w:p w:rsidR="00D861C4" w:rsidRPr="00B1183C" w:rsidRDefault="00E44F61" w:rsidP="00D861C4">
            <w:pPr>
              <w:autoSpaceDE w:val="0"/>
              <w:autoSpaceDN w:val="0"/>
              <w:adjustRightInd w:val="0"/>
              <w:spacing w:before="0" w:after="0"/>
              <w:rPr>
                <w:rFonts w:ascii="Times New Roman" w:hAnsi="Times New Roman" w:cs="Times New Roman"/>
                <w:b/>
                <w:bCs/>
                <w:color w:val="17365D" w:themeColor="text2" w:themeShade="BF"/>
                <w:sz w:val="22"/>
                <w:szCs w:val="22"/>
                <w:lang w:val="ru-RU"/>
              </w:rPr>
            </w:pPr>
            <w:r w:rsidRPr="00B1183C">
              <w:rPr>
                <w:rFonts w:ascii="Times New Roman" w:hAnsi="Times New Roman" w:cs="Times New Roman"/>
                <w:b/>
                <w:bCs/>
                <w:color w:val="17365D" w:themeColor="text2" w:themeShade="BF"/>
                <w:sz w:val="22"/>
                <w:szCs w:val="22"/>
                <w:lang w:val="ru-RU"/>
              </w:rPr>
              <w:t>3</w:t>
            </w:r>
            <w:r w:rsidR="00D861C4" w:rsidRPr="00B1183C">
              <w:rPr>
                <w:rFonts w:ascii="Times New Roman" w:hAnsi="Times New Roman" w:cs="Times New Roman"/>
                <w:b/>
                <w:bCs/>
                <w:color w:val="17365D" w:themeColor="text2" w:themeShade="BF"/>
                <w:sz w:val="22"/>
                <w:szCs w:val="22"/>
                <w:lang w:val="ru-RU"/>
              </w:rPr>
              <w:t>.</w:t>
            </w:r>
          </w:p>
        </w:tc>
        <w:tc>
          <w:tcPr>
            <w:tcW w:w="8505" w:type="dxa"/>
          </w:tcPr>
          <w:p w:rsidR="00D861C4" w:rsidRPr="006B68BE" w:rsidRDefault="00D861C4" w:rsidP="00D861C4">
            <w:pPr>
              <w:autoSpaceDE w:val="0"/>
              <w:autoSpaceDN w:val="0"/>
              <w:adjustRightInd w:val="0"/>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bCs/>
                <w:color w:val="17365D" w:themeColor="text2" w:themeShade="BF"/>
                <w:sz w:val="22"/>
                <w:szCs w:val="22"/>
                <w:lang w:val="ru-RU"/>
              </w:rPr>
              <w:t>МОНИТОРИНГ ПРЕСТУПЛЕНИЙ КОРРУПЦИОННОЙ НАПРАВЛЕННОСТИ ПО МУНИЦИПАЛЬНЫМ ОБРАЗОВАНИЯМ РЕСПУБЛИКИ ТАТАРСТАН</w:t>
            </w:r>
            <w:r w:rsidRPr="006B68BE">
              <w:rPr>
                <w:rFonts w:ascii="Times New Roman" w:hAnsi="Times New Roman" w:cs="Times New Roman"/>
                <w:bCs/>
                <w:color w:val="17365D" w:themeColor="text2" w:themeShade="BF"/>
                <w:sz w:val="22"/>
                <w:szCs w:val="22"/>
                <w:lang w:val="ru-RU"/>
              </w:rPr>
              <w:t xml:space="preserve">………………………………………………………………............................. </w:t>
            </w:r>
            <w:r w:rsidRPr="006B68BE">
              <w:rPr>
                <w:rFonts w:ascii="Times New Roman" w:hAnsi="Times New Roman" w:cs="Times New Roman"/>
                <w:b/>
                <w:bCs/>
                <w:color w:val="17365D" w:themeColor="text2" w:themeShade="BF"/>
                <w:sz w:val="22"/>
                <w:szCs w:val="22"/>
                <w:lang w:val="ru-RU"/>
              </w:rPr>
              <w:t xml:space="preserve"> </w:t>
            </w:r>
          </w:p>
        </w:tc>
        <w:tc>
          <w:tcPr>
            <w:tcW w:w="1308" w:type="dxa"/>
            <w:vAlign w:val="bottom"/>
          </w:tcPr>
          <w:p w:rsidR="00D861C4" w:rsidRPr="00A56DDD" w:rsidRDefault="00D861C4" w:rsidP="00E44F61">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1</w:t>
            </w:r>
            <w:r w:rsidR="00E44F61" w:rsidRPr="00A56DDD">
              <w:rPr>
                <w:rFonts w:ascii="Times New Roman" w:hAnsi="Times New Roman" w:cs="Times New Roman"/>
                <w:color w:val="17365D" w:themeColor="text2" w:themeShade="BF"/>
                <w:sz w:val="22"/>
                <w:szCs w:val="22"/>
                <w:lang w:val="ru-RU"/>
              </w:rPr>
              <w:t>7</w:t>
            </w:r>
          </w:p>
        </w:tc>
      </w:tr>
      <w:tr w:rsidR="00D861C4" w:rsidRPr="002A76CA" w:rsidTr="00B1183C">
        <w:tc>
          <w:tcPr>
            <w:tcW w:w="817" w:type="dxa"/>
          </w:tcPr>
          <w:p w:rsidR="00D861C4" w:rsidRPr="00B1183C" w:rsidRDefault="00E44F61" w:rsidP="00D861C4">
            <w:pPr>
              <w:spacing w:before="0" w:after="0"/>
              <w:jc w:val="right"/>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3</w:t>
            </w:r>
            <w:r w:rsidR="00D861C4" w:rsidRPr="00B1183C">
              <w:rPr>
                <w:rFonts w:ascii="Times New Roman" w:hAnsi="Times New Roman" w:cs="Times New Roman"/>
                <w:color w:val="17365D" w:themeColor="text2" w:themeShade="BF"/>
                <w:sz w:val="22"/>
                <w:szCs w:val="22"/>
                <w:lang w:val="ru-RU"/>
              </w:rPr>
              <w:t>.1.</w:t>
            </w:r>
          </w:p>
        </w:tc>
        <w:tc>
          <w:tcPr>
            <w:tcW w:w="8505" w:type="dxa"/>
          </w:tcPr>
          <w:p w:rsidR="00D861C4" w:rsidRPr="006B68BE" w:rsidRDefault="00D861C4" w:rsidP="00D861C4">
            <w:pPr>
              <w:spacing w:before="0" w:after="0" w:line="240" w:lineRule="auto"/>
              <w:jc w:val="both"/>
              <w:rPr>
                <w:rFonts w:ascii="Times New Roman" w:hAnsi="Times New Roman" w:cs="Times New Roman"/>
                <w:color w:val="17365D" w:themeColor="text2" w:themeShade="BF"/>
                <w:sz w:val="22"/>
                <w:szCs w:val="22"/>
                <w:lang w:val="ru-RU"/>
              </w:rPr>
            </w:pPr>
            <w:r>
              <w:rPr>
                <w:rFonts w:ascii="Times New Roman" w:hAnsi="Times New Roman" w:cs="Times New Roman"/>
                <w:color w:val="17365D" w:themeColor="text2" w:themeShade="BF"/>
                <w:sz w:val="22"/>
                <w:szCs w:val="28"/>
                <w:lang w:val="ru-RU"/>
              </w:rPr>
              <w:t xml:space="preserve">Сведения о расследованных коррупционных преступлениях в муниципальных образованиях </w:t>
            </w:r>
            <w:r w:rsidRPr="006B68BE">
              <w:rPr>
                <w:rFonts w:ascii="Times New Roman" w:hAnsi="Times New Roman" w:cs="Times New Roman"/>
                <w:color w:val="17365D" w:themeColor="text2" w:themeShade="BF"/>
                <w:sz w:val="22"/>
                <w:szCs w:val="28"/>
                <w:lang w:val="ru-RU"/>
              </w:rPr>
              <w:t>Республики Татарстан</w:t>
            </w:r>
            <w:r>
              <w:rPr>
                <w:rFonts w:ascii="Times New Roman" w:hAnsi="Times New Roman" w:cs="Times New Roman"/>
                <w:color w:val="17365D" w:themeColor="text2" w:themeShade="BF"/>
                <w:sz w:val="22"/>
                <w:szCs w:val="28"/>
                <w:lang w:val="ru-RU"/>
              </w:rPr>
              <w:t xml:space="preserve"> …………………………….</w:t>
            </w:r>
            <w:r w:rsidRPr="006B68BE">
              <w:rPr>
                <w:rFonts w:ascii="Times New Roman" w:hAnsi="Times New Roman" w:cs="Times New Roman"/>
                <w:color w:val="17365D" w:themeColor="text2" w:themeShade="BF"/>
                <w:sz w:val="22"/>
                <w:szCs w:val="28"/>
                <w:lang w:val="ru-RU"/>
              </w:rPr>
              <w:t>…………………………..</w:t>
            </w:r>
          </w:p>
        </w:tc>
        <w:tc>
          <w:tcPr>
            <w:tcW w:w="1308" w:type="dxa"/>
            <w:vAlign w:val="bottom"/>
          </w:tcPr>
          <w:p w:rsidR="00D861C4" w:rsidRPr="00A56DDD" w:rsidRDefault="00D861C4" w:rsidP="00E44F61">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1</w:t>
            </w:r>
            <w:r w:rsidR="00E44F61" w:rsidRPr="00A56DDD">
              <w:rPr>
                <w:rFonts w:ascii="Times New Roman" w:hAnsi="Times New Roman" w:cs="Times New Roman"/>
                <w:color w:val="17365D" w:themeColor="text2" w:themeShade="BF"/>
                <w:sz w:val="22"/>
                <w:szCs w:val="22"/>
                <w:lang w:val="ru-RU"/>
              </w:rPr>
              <w:t>7</w:t>
            </w:r>
          </w:p>
        </w:tc>
      </w:tr>
      <w:tr w:rsidR="00D861C4" w:rsidRPr="002A76CA" w:rsidTr="00B1183C">
        <w:tc>
          <w:tcPr>
            <w:tcW w:w="817" w:type="dxa"/>
          </w:tcPr>
          <w:p w:rsidR="00D861C4" w:rsidRPr="00B1183C" w:rsidRDefault="00E44F61" w:rsidP="00D861C4">
            <w:pPr>
              <w:spacing w:before="0" w:after="0"/>
              <w:jc w:val="right"/>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3</w:t>
            </w:r>
            <w:r w:rsidR="00D861C4" w:rsidRPr="00B1183C">
              <w:rPr>
                <w:rFonts w:ascii="Times New Roman" w:hAnsi="Times New Roman" w:cs="Times New Roman"/>
                <w:color w:val="17365D" w:themeColor="text2" w:themeShade="BF"/>
                <w:sz w:val="22"/>
                <w:szCs w:val="22"/>
                <w:lang w:val="ru-RU"/>
              </w:rPr>
              <w:t>.2.</w:t>
            </w:r>
          </w:p>
        </w:tc>
        <w:tc>
          <w:tcPr>
            <w:tcW w:w="8505" w:type="dxa"/>
          </w:tcPr>
          <w:p w:rsidR="00D861C4" w:rsidRPr="006B68BE" w:rsidRDefault="00D861C4" w:rsidP="00D861C4">
            <w:pPr>
              <w:spacing w:before="0" w:after="0" w:line="240" w:lineRule="auto"/>
              <w:jc w:val="both"/>
              <w:rPr>
                <w:rFonts w:ascii="Times New Roman" w:hAnsi="Times New Roman" w:cs="Times New Roman"/>
                <w:color w:val="17365D" w:themeColor="text2" w:themeShade="BF"/>
                <w:sz w:val="22"/>
                <w:szCs w:val="22"/>
                <w:lang w:val="ru-RU"/>
              </w:rPr>
            </w:pPr>
            <w:r>
              <w:rPr>
                <w:rFonts w:ascii="Times New Roman" w:hAnsi="Times New Roman" w:cs="Times New Roman"/>
                <w:color w:val="17365D" w:themeColor="text2" w:themeShade="BF"/>
                <w:sz w:val="22"/>
                <w:szCs w:val="28"/>
                <w:lang w:val="ru-RU"/>
              </w:rPr>
              <w:t>Сведения о лицах, привлеченных к уголовной ответственности за совершение коррупционных преступлений…………...</w:t>
            </w:r>
            <w:r w:rsidRPr="006B68BE">
              <w:rPr>
                <w:rFonts w:ascii="Times New Roman" w:hAnsi="Times New Roman" w:cs="Times New Roman"/>
                <w:color w:val="17365D" w:themeColor="text2" w:themeShade="BF"/>
                <w:sz w:val="22"/>
                <w:szCs w:val="28"/>
                <w:lang w:val="ru-RU"/>
              </w:rPr>
              <w:t>…………………………………………………...</w:t>
            </w:r>
          </w:p>
        </w:tc>
        <w:tc>
          <w:tcPr>
            <w:tcW w:w="1308" w:type="dxa"/>
            <w:vAlign w:val="bottom"/>
          </w:tcPr>
          <w:p w:rsidR="00D861C4" w:rsidRPr="00A56DDD" w:rsidRDefault="00E44F61" w:rsidP="00E44F61">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20</w:t>
            </w:r>
          </w:p>
        </w:tc>
      </w:tr>
      <w:tr w:rsidR="00D861C4" w:rsidRPr="002A76CA" w:rsidTr="00B1183C">
        <w:tc>
          <w:tcPr>
            <w:tcW w:w="817" w:type="dxa"/>
          </w:tcPr>
          <w:p w:rsidR="00D861C4" w:rsidRPr="00B1183C" w:rsidRDefault="00E44F61"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4</w:t>
            </w:r>
            <w:r w:rsidR="00D861C4" w:rsidRPr="00B1183C">
              <w:rPr>
                <w:rFonts w:ascii="Times New Roman" w:hAnsi="Times New Roman" w:cs="Times New Roman"/>
                <w:b/>
                <w:color w:val="17365D" w:themeColor="text2" w:themeShade="BF"/>
                <w:sz w:val="22"/>
                <w:szCs w:val="22"/>
                <w:lang w:val="ru-RU"/>
              </w:rPr>
              <w:t>.</w:t>
            </w:r>
          </w:p>
        </w:tc>
        <w:tc>
          <w:tcPr>
            <w:tcW w:w="8505" w:type="dxa"/>
          </w:tcPr>
          <w:p w:rsidR="00D861C4" w:rsidRPr="006B68BE" w:rsidRDefault="00D861C4" w:rsidP="00D861C4">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 xml:space="preserve">МОНИТОРИНГ ОБРАЩЕНИЙ ГРАЖДАН И ОРГАНИЗАЦИЙ, СОДЕРЖАЩИХ ИНФОРМАЦИЮ О ФАКТАХ КОРРУПЦИИ </w:t>
            </w:r>
            <w:r w:rsidRPr="006B68BE">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22</w:t>
            </w:r>
          </w:p>
        </w:tc>
      </w:tr>
      <w:tr w:rsidR="00D861C4" w:rsidRPr="008C0229" w:rsidTr="00B1183C">
        <w:tc>
          <w:tcPr>
            <w:tcW w:w="817" w:type="dxa"/>
          </w:tcPr>
          <w:p w:rsidR="00D861C4" w:rsidRPr="00B1183C" w:rsidRDefault="00E44F61" w:rsidP="00102A24">
            <w:pPr>
              <w:pStyle w:val="a3"/>
              <w:numPr>
                <w:ilvl w:val="0"/>
                <w:numId w:val="1"/>
              </w:numPr>
              <w:spacing w:before="0" w:after="0"/>
              <w:ind w:left="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5</w:t>
            </w:r>
            <w:r w:rsidR="00D861C4" w:rsidRPr="00B1183C">
              <w:rPr>
                <w:rFonts w:ascii="Times New Roman" w:hAnsi="Times New Roman" w:cs="Times New Roman"/>
                <w:b/>
                <w:color w:val="17365D" w:themeColor="text2" w:themeShade="BF"/>
                <w:sz w:val="22"/>
                <w:szCs w:val="22"/>
                <w:lang w:val="ru-RU"/>
              </w:rPr>
              <w:t>.</w:t>
            </w:r>
          </w:p>
          <w:p w:rsidR="00D861C4" w:rsidRPr="00B1183C" w:rsidRDefault="00D861C4" w:rsidP="00102A24">
            <w:pPr>
              <w:pStyle w:val="a3"/>
              <w:numPr>
                <w:ilvl w:val="0"/>
                <w:numId w:val="1"/>
              </w:numPr>
              <w:spacing w:before="0" w:after="0"/>
              <w:ind w:left="0"/>
              <w:rPr>
                <w:rFonts w:ascii="Times New Roman" w:hAnsi="Times New Roman" w:cs="Times New Roman"/>
                <w:b/>
                <w:color w:val="17365D" w:themeColor="text2" w:themeShade="BF"/>
                <w:sz w:val="22"/>
                <w:szCs w:val="22"/>
                <w:lang w:val="ru-RU"/>
              </w:rPr>
            </w:pPr>
          </w:p>
        </w:tc>
        <w:tc>
          <w:tcPr>
            <w:tcW w:w="8505" w:type="dxa"/>
          </w:tcPr>
          <w:p w:rsidR="00D861C4" w:rsidRPr="006B68BE" w:rsidRDefault="00D861C4" w:rsidP="00102A24">
            <w:pPr>
              <w:pStyle w:val="a3"/>
              <w:numPr>
                <w:ilvl w:val="0"/>
                <w:numId w:val="1"/>
              </w:numPr>
              <w:spacing w:before="0" w:after="0" w:line="240" w:lineRule="auto"/>
              <w:ind w:left="0"/>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МОНИТОРИНГ НАРУШЕНИЙ ЗАКОНОДАТЕЛЬСТВА О МУНИЦИПАЛЬНОЙ И ГОСУДАРСТВЕННОЙ СЛУЖБЕ. ПРОФИЛАКТИЧЕСКАЯ РАБОТА СО СЛУЖАЩИМИ</w:t>
            </w:r>
            <w:r w:rsidRPr="006B68BE">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24</w:t>
            </w:r>
          </w:p>
        </w:tc>
      </w:tr>
      <w:tr w:rsidR="00D861C4" w:rsidRPr="002A76CA" w:rsidTr="00B1183C">
        <w:tc>
          <w:tcPr>
            <w:tcW w:w="817" w:type="dxa"/>
          </w:tcPr>
          <w:p w:rsidR="00D861C4" w:rsidRPr="00B1183C" w:rsidRDefault="00E44F61"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6</w:t>
            </w:r>
            <w:r w:rsidR="00D861C4" w:rsidRPr="00B1183C">
              <w:rPr>
                <w:rFonts w:ascii="Times New Roman" w:hAnsi="Times New Roman" w:cs="Times New Roman"/>
                <w:b/>
                <w:color w:val="17365D" w:themeColor="text2" w:themeShade="BF"/>
                <w:sz w:val="22"/>
                <w:szCs w:val="22"/>
                <w:lang w:val="ru-RU"/>
              </w:rPr>
              <w:t>.</w:t>
            </w:r>
          </w:p>
        </w:tc>
        <w:tc>
          <w:tcPr>
            <w:tcW w:w="8505" w:type="dxa"/>
          </w:tcPr>
          <w:p w:rsidR="00D861C4" w:rsidRPr="006B68BE" w:rsidRDefault="00D861C4" w:rsidP="00D861C4">
            <w:pPr>
              <w:pStyle w:val="a3"/>
              <w:spacing w:before="0" w:after="0" w:line="240" w:lineRule="auto"/>
              <w:ind w:left="0"/>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 xml:space="preserve">МОНИТОРИНГ ПРОФИЛАКТИКИ КОРРУПЦИОННЫХ И ИНЫХ </w:t>
            </w:r>
          </w:p>
          <w:p w:rsidR="00D861C4" w:rsidRPr="006B68BE" w:rsidRDefault="00D861C4" w:rsidP="005F2422">
            <w:pPr>
              <w:pStyle w:val="a3"/>
              <w:spacing w:before="0" w:after="0" w:line="240" w:lineRule="auto"/>
              <w:ind w:left="0"/>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 xml:space="preserve">ПРАВОНАРУШЕНИЙ В СИСТЕМЕ ГОСУДАРСТВЕННОЙ </w:t>
            </w:r>
            <w:r w:rsidR="00E44F61">
              <w:rPr>
                <w:rFonts w:ascii="Times New Roman" w:hAnsi="Times New Roman" w:cs="Times New Roman"/>
                <w:b/>
                <w:color w:val="17365D" w:themeColor="text2" w:themeShade="BF"/>
                <w:sz w:val="22"/>
                <w:szCs w:val="22"/>
                <w:lang w:val="ru-RU"/>
              </w:rPr>
              <w:t xml:space="preserve">И МУНИЦИПАЛЬНОЙ </w:t>
            </w:r>
            <w:r w:rsidRPr="006B68BE">
              <w:rPr>
                <w:rFonts w:ascii="Times New Roman" w:hAnsi="Times New Roman" w:cs="Times New Roman"/>
                <w:b/>
                <w:color w:val="17365D" w:themeColor="text2" w:themeShade="BF"/>
                <w:sz w:val="22"/>
                <w:szCs w:val="22"/>
                <w:lang w:val="ru-RU"/>
              </w:rPr>
              <w:t>СЛУЖБЫ</w:t>
            </w:r>
            <w:r w:rsidRPr="006B68BE">
              <w:rPr>
                <w:rFonts w:ascii="Times New Roman" w:hAnsi="Times New Roman" w:cs="Times New Roman"/>
                <w:color w:val="17365D" w:themeColor="text2" w:themeShade="BF"/>
                <w:sz w:val="22"/>
                <w:szCs w:val="22"/>
                <w:lang w:val="ru-RU"/>
              </w:rPr>
              <w:t>……………………………</w:t>
            </w:r>
            <w:r w:rsidR="00E44F61">
              <w:rPr>
                <w:rFonts w:ascii="Times New Roman" w:hAnsi="Times New Roman" w:cs="Times New Roman"/>
                <w:color w:val="17365D" w:themeColor="text2" w:themeShade="BF"/>
                <w:sz w:val="22"/>
                <w:szCs w:val="22"/>
                <w:lang w:val="ru-RU"/>
              </w:rPr>
              <w:t>……………………</w:t>
            </w:r>
            <w:r w:rsidR="005F2422">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30</w:t>
            </w:r>
          </w:p>
        </w:tc>
      </w:tr>
      <w:tr w:rsidR="00D861C4" w:rsidRPr="002A76CA" w:rsidTr="00B1183C">
        <w:tc>
          <w:tcPr>
            <w:tcW w:w="817" w:type="dxa"/>
          </w:tcPr>
          <w:p w:rsidR="00D861C4" w:rsidRPr="00B1183C" w:rsidRDefault="00E44F61" w:rsidP="00D861C4">
            <w:pPr>
              <w:spacing w:before="0" w:after="0"/>
              <w:rPr>
                <w:rFonts w:ascii="Times New Roman" w:eastAsia="Times New Roman" w:hAnsi="Times New Roman" w:cs="Times New Roman"/>
                <w:b/>
                <w:color w:val="17365D" w:themeColor="text2" w:themeShade="BF"/>
                <w:sz w:val="22"/>
                <w:szCs w:val="22"/>
                <w:lang w:val="ru-RU" w:eastAsia="ru-RU"/>
              </w:rPr>
            </w:pPr>
            <w:r w:rsidRPr="00B1183C">
              <w:rPr>
                <w:rFonts w:ascii="Times New Roman" w:eastAsia="Times New Roman" w:hAnsi="Times New Roman" w:cs="Times New Roman"/>
                <w:b/>
                <w:color w:val="17365D" w:themeColor="text2" w:themeShade="BF"/>
                <w:sz w:val="22"/>
                <w:szCs w:val="22"/>
                <w:lang w:val="ru-RU" w:eastAsia="ru-RU"/>
              </w:rPr>
              <w:t>7</w:t>
            </w:r>
            <w:r w:rsidR="00D861C4" w:rsidRPr="00B1183C">
              <w:rPr>
                <w:rFonts w:ascii="Times New Roman" w:eastAsia="Times New Roman" w:hAnsi="Times New Roman" w:cs="Times New Roman"/>
                <w:b/>
                <w:color w:val="17365D" w:themeColor="text2" w:themeShade="BF"/>
                <w:sz w:val="22"/>
                <w:szCs w:val="22"/>
                <w:lang w:val="ru-RU" w:eastAsia="ru-RU"/>
              </w:rPr>
              <w:t>.</w:t>
            </w:r>
          </w:p>
        </w:tc>
        <w:tc>
          <w:tcPr>
            <w:tcW w:w="8505" w:type="dxa"/>
          </w:tcPr>
          <w:p w:rsidR="00D861C4" w:rsidRPr="006B68BE" w:rsidRDefault="00D861C4" w:rsidP="00D861C4">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eastAsia="Times New Roman" w:hAnsi="Times New Roman" w:cs="Times New Roman"/>
                <w:b/>
                <w:color w:val="17365D" w:themeColor="text2" w:themeShade="BF"/>
                <w:sz w:val="22"/>
                <w:szCs w:val="22"/>
                <w:lang w:val="ru-RU" w:eastAsia="ru-RU"/>
              </w:rPr>
              <w:t xml:space="preserve"> МОНИТОРИНГ АНТИКОРРУПЦИОННОЙ ЭКСПЕРТИЗЫ НОРМАТИВНЫХ ПРАВОВЫХ АКТОВ И ПРОЕКТОВ НОРМАТИВНЫХ ПРАВОВЫХ АКТОВ</w:t>
            </w:r>
            <w:r w:rsidRPr="006B68BE">
              <w:rPr>
                <w:rFonts w:ascii="Times New Roman" w:eastAsia="Times New Roman" w:hAnsi="Times New Roman" w:cs="Times New Roman"/>
                <w:color w:val="17365D" w:themeColor="text2" w:themeShade="BF"/>
                <w:sz w:val="22"/>
                <w:szCs w:val="22"/>
                <w:lang w:val="ru-RU" w:eastAsia="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35</w:t>
            </w:r>
          </w:p>
        </w:tc>
      </w:tr>
      <w:tr w:rsidR="00D861C4" w:rsidRPr="002A76CA" w:rsidTr="00B1183C">
        <w:tc>
          <w:tcPr>
            <w:tcW w:w="817" w:type="dxa"/>
          </w:tcPr>
          <w:p w:rsidR="00D861C4" w:rsidRPr="00B1183C" w:rsidRDefault="00E44F61"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8</w:t>
            </w:r>
            <w:r w:rsidR="00D861C4" w:rsidRPr="00B1183C">
              <w:rPr>
                <w:rFonts w:ascii="Times New Roman" w:hAnsi="Times New Roman" w:cs="Times New Roman"/>
                <w:b/>
                <w:color w:val="17365D" w:themeColor="text2" w:themeShade="BF"/>
                <w:sz w:val="22"/>
                <w:szCs w:val="22"/>
                <w:lang w:val="ru-RU"/>
              </w:rPr>
              <w:t>.</w:t>
            </w:r>
          </w:p>
        </w:tc>
        <w:tc>
          <w:tcPr>
            <w:tcW w:w="8505" w:type="dxa"/>
          </w:tcPr>
          <w:p w:rsidR="00D861C4" w:rsidRPr="006B68BE" w:rsidRDefault="00D861C4" w:rsidP="00D861C4">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МОНИТОРИНГ МЕРОПРИЯТИЙ ПО КОНТРОЛЮ ЗА СОБЛЮДЕНИЕМ БЮДЖЕТНОГО ЗАКОНОДАТЕЛЬСТВА</w:t>
            </w:r>
            <w:r w:rsidRPr="006B68BE">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38</w:t>
            </w:r>
          </w:p>
        </w:tc>
      </w:tr>
      <w:tr w:rsidR="00D861C4" w:rsidRPr="00E61E7B" w:rsidTr="00B1183C">
        <w:tc>
          <w:tcPr>
            <w:tcW w:w="817" w:type="dxa"/>
          </w:tcPr>
          <w:p w:rsidR="00D861C4" w:rsidRPr="00B1183C" w:rsidRDefault="00E44F61"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9</w:t>
            </w:r>
            <w:r w:rsidR="00D861C4" w:rsidRPr="00B1183C">
              <w:rPr>
                <w:rFonts w:ascii="Times New Roman" w:hAnsi="Times New Roman" w:cs="Times New Roman"/>
                <w:b/>
                <w:color w:val="17365D" w:themeColor="text2" w:themeShade="BF"/>
                <w:sz w:val="22"/>
                <w:szCs w:val="22"/>
                <w:lang w:val="ru-RU"/>
              </w:rPr>
              <w:t>.</w:t>
            </w:r>
          </w:p>
        </w:tc>
        <w:tc>
          <w:tcPr>
            <w:tcW w:w="8505" w:type="dxa"/>
          </w:tcPr>
          <w:p w:rsidR="00D861C4" w:rsidRPr="006B68BE" w:rsidRDefault="00D861C4" w:rsidP="00D861C4">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МОНИТОРИНГ АНТИКОРРУПЦИОННОЙ ПРОПАГАНДЫ</w:t>
            </w:r>
            <w:r w:rsidRPr="006B68BE">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40</w:t>
            </w:r>
          </w:p>
        </w:tc>
      </w:tr>
      <w:tr w:rsidR="00D861C4" w:rsidRPr="002A76CA" w:rsidTr="00B1183C">
        <w:tc>
          <w:tcPr>
            <w:tcW w:w="817" w:type="dxa"/>
          </w:tcPr>
          <w:p w:rsidR="00D861C4" w:rsidRPr="00B1183C" w:rsidRDefault="00E44F61" w:rsidP="00D861C4">
            <w:pPr>
              <w:autoSpaceDE w:val="0"/>
              <w:autoSpaceDN w:val="0"/>
              <w:adjustRightInd w:val="0"/>
              <w:spacing w:before="0" w:after="0"/>
              <w:rPr>
                <w:rFonts w:ascii="Times New Roman" w:hAnsi="Times New Roman" w:cs="Times New Roman"/>
                <w:b/>
                <w:bCs/>
                <w:color w:val="17365D" w:themeColor="text2" w:themeShade="BF"/>
                <w:sz w:val="22"/>
                <w:szCs w:val="22"/>
                <w:lang w:val="ru-RU"/>
              </w:rPr>
            </w:pPr>
            <w:r w:rsidRPr="00B1183C">
              <w:rPr>
                <w:rFonts w:ascii="Times New Roman" w:hAnsi="Times New Roman" w:cs="Times New Roman"/>
                <w:b/>
                <w:bCs/>
                <w:color w:val="17365D" w:themeColor="text2" w:themeShade="BF"/>
                <w:sz w:val="22"/>
                <w:szCs w:val="22"/>
                <w:lang w:val="ru-RU"/>
              </w:rPr>
              <w:t>10</w:t>
            </w:r>
            <w:r w:rsidR="00D861C4" w:rsidRPr="00B1183C">
              <w:rPr>
                <w:rFonts w:ascii="Times New Roman" w:hAnsi="Times New Roman" w:cs="Times New Roman"/>
                <w:b/>
                <w:bCs/>
                <w:color w:val="17365D" w:themeColor="text2" w:themeShade="BF"/>
                <w:sz w:val="22"/>
                <w:szCs w:val="22"/>
                <w:lang w:val="ru-RU"/>
              </w:rPr>
              <w:t>.</w:t>
            </w:r>
          </w:p>
        </w:tc>
        <w:tc>
          <w:tcPr>
            <w:tcW w:w="8505" w:type="dxa"/>
          </w:tcPr>
          <w:p w:rsidR="00D861C4" w:rsidRPr="006B68BE" w:rsidRDefault="00D861C4" w:rsidP="00D861C4">
            <w:pPr>
              <w:autoSpaceDE w:val="0"/>
              <w:autoSpaceDN w:val="0"/>
              <w:adjustRightInd w:val="0"/>
              <w:spacing w:before="0" w:after="0" w:line="240" w:lineRule="auto"/>
              <w:jc w:val="both"/>
              <w:rPr>
                <w:rFonts w:ascii="Times New Roman" w:hAnsi="Times New Roman" w:cs="Times New Roman"/>
                <w:b/>
                <w:bCs/>
                <w:color w:val="17365D" w:themeColor="text2" w:themeShade="BF"/>
                <w:sz w:val="22"/>
                <w:szCs w:val="22"/>
                <w:lang w:val="ru-RU"/>
              </w:rPr>
            </w:pPr>
            <w:r w:rsidRPr="006B68BE">
              <w:rPr>
                <w:rFonts w:ascii="Times New Roman" w:hAnsi="Times New Roman" w:cs="Times New Roman"/>
                <w:b/>
                <w:bCs/>
                <w:color w:val="17365D" w:themeColor="text2" w:themeShade="BF"/>
                <w:sz w:val="22"/>
                <w:szCs w:val="22"/>
                <w:lang w:val="ru-RU"/>
              </w:rPr>
              <w:t>АНТИКОРРУПЦИОННЫЕ МЕРОПРИЯТИЯ В ОРГАНАХ ВЛАСТИ</w:t>
            </w:r>
            <w:r w:rsidRPr="006B68BE">
              <w:rPr>
                <w:rFonts w:ascii="Times New Roman" w:hAnsi="Times New Roman" w:cs="Times New Roman"/>
                <w:bCs/>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43</w:t>
            </w:r>
          </w:p>
        </w:tc>
      </w:tr>
      <w:tr w:rsidR="00D861C4" w:rsidRPr="002A76CA" w:rsidTr="00B1183C">
        <w:tc>
          <w:tcPr>
            <w:tcW w:w="817" w:type="dxa"/>
          </w:tcPr>
          <w:p w:rsidR="00D861C4" w:rsidRPr="00E61E7B" w:rsidRDefault="00D861C4" w:rsidP="00D861C4">
            <w:pPr>
              <w:autoSpaceDE w:val="0"/>
              <w:autoSpaceDN w:val="0"/>
              <w:adjustRightInd w:val="0"/>
              <w:spacing w:before="0" w:after="0"/>
              <w:rPr>
                <w:rFonts w:ascii="Times New Roman" w:hAnsi="Times New Roman" w:cs="Times New Roman"/>
                <w:b/>
                <w:bCs/>
                <w:color w:val="000000" w:themeColor="text1"/>
                <w:sz w:val="22"/>
                <w:szCs w:val="22"/>
                <w:lang w:val="ru-RU"/>
              </w:rPr>
            </w:pPr>
          </w:p>
        </w:tc>
        <w:tc>
          <w:tcPr>
            <w:tcW w:w="8505" w:type="dxa"/>
          </w:tcPr>
          <w:p w:rsidR="00D861C4" w:rsidRPr="006B68BE" w:rsidRDefault="00D861C4" w:rsidP="00D861C4">
            <w:pPr>
              <w:autoSpaceDE w:val="0"/>
              <w:autoSpaceDN w:val="0"/>
              <w:adjustRightInd w:val="0"/>
              <w:spacing w:before="0" w:after="0" w:line="240" w:lineRule="auto"/>
              <w:jc w:val="both"/>
              <w:rPr>
                <w:rFonts w:ascii="Times New Roman" w:hAnsi="Times New Roman" w:cs="Times New Roman"/>
                <w:b/>
                <w:bCs/>
                <w:color w:val="17365D" w:themeColor="text2" w:themeShade="BF"/>
                <w:sz w:val="22"/>
                <w:szCs w:val="22"/>
                <w:lang w:val="ru-RU"/>
              </w:rPr>
            </w:pP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p>
        </w:tc>
      </w:tr>
      <w:tr w:rsidR="00D861C4" w:rsidRPr="002A76CA" w:rsidTr="00B1183C">
        <w:tc>
          <w:tcPr>
            <w:tcW w:w="817" w:type="dxa"/>
          </w:tcPr>
          <w:p w:rsidR="00D861C4" w:rsidRPr="00E61E7B" w:rsidRDefault="00D861C4" w:rsidP="00D861C4">
            <w:pPr>
              <w:autoSpaceDE w:val="0"/>
              <w:autoSpaceDN w:val="0"/>
              <w:adjustRightInd w:val="0"/>
              <w:spacing w:before="0" w:after="0"/>
              <w:rPr>
                <w:rFonts w:ascii="Times New Roman" w:hAnsi="Times New Roman" w:cs="Times New Roman"/>
                <w:bCs/>
                <w:color w:val="000000" w:themeColor="text1"/>
                <w:sz w:val="22"/>
                <w:szCs w:val="22"/>
                <w:lang w:val="ru-RU"/>
              </w:rPr>
            </w:pPr>
          </w:p>
        </w:tc>
        <w:tc>
          <w:tcPr>
            <w:tcW w:w="8505" w:type="dxa"/>
          </w:tcPr>
          <w:p w:rsidR="00D861C4" w:rsidRPr="006B68BE" w:rsidRDefault="00D861C4" w:rsidP="00D861C4">
            <w:pPr>
              <w:autoSpaceDE w:val="0"/>
              <w:autoSpaceDN w:val="0"/>
              <w:adjustRightInd w:val="0"/>
              <w:spacing w:before="0" w:after="0" w:line="240" w:lineRule="auto"/>
              <w:ind w:left="34"/>
              <w:jc w:val="both"/>
              <w:rPr>
                <w:rFonts w:ascii="Times New Roman" w:hAnsi="Times New Roman" w:cs="Times New Roman"/>
                <w:bCs/>
                <w:color w:val="17365D" w:themeColor="text2" w:themeShade="BF"/>
                <w:sz w:val="22"/>
                <w:szCs w:val="22"/>
                <w:lang w:val="ru-RU"/>
              </w:rPr>
            </w:pP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p>
        </w:tc>
      </w:tr>
      <w:tr w:rsidR="00D861C4" w:rsidRPr="002A76CA" w:rsidTr="00B1183C">
        <w:tc>
          <w:tcPr>
            <w:tcW w:w="817" w:type="dxa"/>
          </w:tcPr>
          <w:p w:rsidR="00D861C4" w:rsidRPr="00E61E7B" w:rsidRDefault="00D861C4" w:rsidP="00D861C4">
            <w:pPr>
              <w:autoSpaceDE w:val="0"/>
              <w:autoSpaceDN w:val="0"/>
              <w:adjustRightInd w:val="0"/>
              <w:spacing w:before="0" w:after="0"/>
              <w:rPr>
                <w:rFonts w:ascii="Times New Roman" w:hAnsi="Times New Roman" w:cs="Times New Roman"/>
                <w:bCs/>
                <w:color w:val="000000" w:themeColor="text1"/>
                <w:sz w:val="22"/>
                <w:szCs w:val="22"/>
                <w:lang w:val="ru-RU"/>
              </w:rPr>
            </w:pPr>
          </w:p>
        </w:tc>
        <w:tc>
          <w:tcPr>
            <w:tcW w:w="8505" w:type="dxa"/>
          </w:tcPr>
          <w:p w:rsidR="00D861C4" w:rsidRPr="006B68BE" w:rsidRDefault="00D861C4" w:rsidP="00D861C4">
            <w:pPr>
              <w:autoSpaceDE w:val="0"/>
              <w:autoSpaceDN w:val="0"/>
              <w:adjustRightInd w:val="0"/>
              <w:spacing w:before="0" w:after="0" w:line="240" w:lineRule="auto"/>
              <w:ind w:left="34"/>
              <w:jc w:val="both"/>
              <w:rPr>
                <w:rFonts w:ascii="Times New Roman" w:hAnsi="Times New Roman" w:cs="Times New Roman"/>
                <w:color w:val="17365D" w:themeColor="text2" w:themeShade="BF"/>
                <w:sz w:val="22"/>
                <w:szCs w:val="22"/>
                <w:lang w:val="ru-RU"/>
              </w:rPr>
            </w:pP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p>
        </w:tc>
      </w:tr>
      <w:tr w:rsidR="00D861C4" w:rsidRPr="002A76CA" w:rsidTr="00B1183C">
        <w:tc>
          <w:tcPr>
            <w:tcW w:w="817" w:type="dxa"/>
          </w:tcPr>
          <w:p w:rsidR="00D861C4" w:rsidRPr="00E61E7B" w:rsidRDefault="00D861C4" w:rsidP="00D861C4">
            <w:pPr>
              <w:autoSpaceDE w:val="0"/>
              <w:autoSpaceDN w:val="0"/>
              <w:adjustRightInd w:val="0"/>
              <w:spacing w:before="0" w:after="0"/>
              <w:rPr>
                <w:rFonts w:ascii="Times New Roman" w:hAnsi="Times New Roman" w:cs="Times New Roman"/>
                <w:bCs/>
                <w:color w:val="000000" w:themeColor="text1"/>
                <w:sz w:val="22"/>
                <w:szCs w:val="22"/>
                <w:lang w:val="ru-RU"/>
              </w:rPr>
            </w:pPr>
          </w:p>
        </w:tc>
        <w:tc>
          <w:tcPr>
            <w:tcW w:w="8505" w:type="dxa"/>
          </w:tcPr>
          <w:p w:rsidR="00D861C4" w:rsidRPr="00E61E7B" w:rsidRDefault="00D861C4" w:rsidP="00D861C4">
            <w:pPr>
              <w:autoSpaceDE w:val="0"/>
              <w:autoSpaceDN w:val="0"/>
              <w:adjustRightInd w:val="0"/>
              <w:spacing w:before="0" w:after="0" w:line="240" w:lineRule="auto"/>
              <w:ind w:left="34"/>
              <w:jc w:val="both"/>
              <w:rPr>
                <w:rFonts w:ascii="Times New Roman" w:hAnsi="Times New Roman" w:cs="Times New Roman"/>
                <w:color w:val="000000" w:themeColor="text1"/>
                <w:sz w:val="22"/>
                <w:szCs w:val="22"/>
                <w:lang w:val="ru-RU"/>
              </w:rPr>
            </w:pP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p>
        </w:tc>
      </w:tr>
    </w:tbl>
    <w:p w:rsidR="007C49DE" w:rsidRDefault="007C49DE" w:rsidP="00121786">
      <w:pPr>
        <w:ind w:left="709"/>
        <w:jc w:val="both"/>
        <w:rPr>
          <w:rFonts w:ascii="Times New Roman" w:hAnsi="Times New Roman" w:cs="Times New Roman"/>
          <w:b/>
          <w:color w:val="365F91" w:themeColor="accent1" w:themeShade="BF"/>
          <w:sz w:val="28"/>
          <w:szCs w:val="28"/>
          <w:lang w:val="ru-RU"/>
        </w:rPr>
      </w:pPr>
    </w:p>
    <w:p w:rsidR="005F2422" w:rsidRDefault="005F2422" w:rsidP="00121786">
      <w:pPr>
        <w:ind w:left="709"/>
        <w:jc w:val="both"/>
        <w:rPr>
          <w:rFonts w:ascii="Times New Roman" w:hAnsi="Times New Roman" w:cs="Times New Roman"/>
          <w:b/>
          <w:color w:val="365F91" w:themeColor="accent1" w:themeShade="BF"/>
          <w:sz w:val="28"/>
          <w:szCs w:val="28"/>
          <w:lang w:val="ru-RU"/>
        </w:rPr>
      </w:pPr>
    </w:p>
    <w:p w:rsidR="006668B9" w:rsidRPr="006F1B03" w:rsidRDefault="006668B9" w:rsidP="00121786">
      <w:pPr>
        <w:ind w:left="709"/>
        <w:jc w:val="both"/>
        <w:rPr>
          <w:rFonts w:ascii="Times New Roman" w:hAnsi="Times New Roman" w:cs="Times New Roman"/>
          <w:b/>
          <w:color w:val="365F91" w:themeColor="accent1" w:themeShade="BF"/>
          <w:sz w:val="28"/>
          <w:szCs w:val="28"/>
          <w:lang w:val="ru-RU"/>
        </w:rPr>
      </w:pPr>
    </w:p>
    <w:p w:rsidR="00E61E7B" w:rsidRPr="006B68BE" w:rsidRDefault="00EF315D" w:rsidP="00AF028D">
      <w:pPr>
        <w:keepNext/>
        <w:spacing w:before="0" w:after="0" w:line="240" w:lineRule="auto"/>
        <w:ind w:left="-709"/>
        <w:jc w:val="center"/>
        <w:outlineLvl w:val="6"/>
        <w:rPr>
          <w:rFonts w:ascii="Times New Roman" w:eastAsia="Times New Roman" w:hAnsi="Times New Roman" w:cs="Times New Roman"/>
          <w:b/>
          <w:bCs/>
          <w:color w:val="17365D" w:themeColor="text2" w:themeShade="BF"/>
          <w:sz w:val="22"/>
          <w:szCs w:val="22"/>
          <w:lang w:val="ru-RU" w:eastAsia="ru-RU" w:bidi="ar-SA"/>
        </w:rPr>
      </w:pPr>
      <w:r w:rsidRPr="006B68BE">
        <w:rPr>
          <w:rFonts w:ascii="Times New Roman" w:eastAsia="Times New Roman" w:hAnsi="Times New Roman" w:cs="Times New Roman"/>
          <w:b/>
          <w:bCs/>
          <w:color w:val="17365D" w:themeColor="text2" w:themeShade="BF"/>
          <w:sz w:val="22"/>
          <w:szCs w:val="22"/>
          <w:lang w:val="ru-RU" w:eastAsia="ru-RU" w:bidi="ar-SA"/>
        </w:rPr>
        <w:t>Список используемых сокращений</w:t>
      </w:r>
    </w:p>
    <w:p w:rsidR="00AF028D" w:rsidRPr="00AF028D" w:rsidRDefault="00AF028D" w:rsidP="00AF028D">
      <w:pPr>
        <w:keepNext/>
        <w:spacing w:before="0" w:after="0" w:line="240" w:lineRule="auto"/>
        <w:ind w:left="-709"/>
        <w:jc w:val="center"/>
        <w:outlineLvl w:val="6"/>
        <w:rPr>
          <w:rFonts w:ascii="Times New Roman" w:eastAsia="Times New Roman" w:hAnsi="Times New Roman" w:cs="Times New Roman"/>
          <w:b/>
          <w:bCs/>
          <w:sz w:val="22"/>
          <w:szCs w:val="22"/>
          <w:lang w:val="ru-RU" w:eastAsia="ru-RU" w:bidi="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AF028D" w:rsidRPr="00FA2995" w:rsidTr="00AF028D">
        <w:tc>
          <w:tcPr>
            <w:tcW w:w="10280" w:type="dxa"/>
          </w:tcPr>
          <w:p w:rsidR="00AF028D" w:rsidRPr="004F263F" w:rsidRDefault="00067C0F"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ОИВ</w:t>
            </w:r>
            <w:r w:rsidR="00AF028D" w:rsidRPr="004F263F">
              <w:rPr>
                <w:rFonts w:ascii="Times New Roman" w:eastAsia="Times New Roman" w:hAnsi="Times New Roman" w:cs="Times New Roman"/>
                <w:lang w:val="ru-RU" w:eastAsia="ru-RU" w:bidi="ar-SA"/>
              </w:rPr>
              <w:t xml:space="preserve"> РТ – Органы  исполнительной власти Республики Татарстан </w:t>
            </w:r>
          </w:p>
        </w:tc>
      </w:tr>
      <w:tr w:rsidR="00AF028D" w:rsidRPr="00FA2995" w:rsidTr="00AF028D">
        <w:tc>
          <w:tcPr>
            <w:tcW w:w="10280" w:type="dxa"/>
          </w:tcPr>
          <w:p w:rsidR="00AF028D" w:rsidRPr="004F263F" w:rsidRDefault="00067C0F"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ОМС</w:t>
            </w:r>
            <w:r w:rsidR="00AF028D" w:rsidRPr="004F263F">
              <w:rPr>
                <w:rFonts w:ascii="Times New Roman" w:eastAsia="Times New Roman" w:hAnsi="Times New Roman" w:cs="Times New Roman"/>
                <w:lang w:val="ru-RU" w:eastAsia="ru-RU" w:bidi="ar-SA"/>
              </w:rPr>
              <w:t xml:space="preserve"> РТ – Органы местного самоуправления Республики Татарстан  </w:t>
            </w:r>
          </w:p>
        </w:tc>
      </w:tr>
      <w:tr w:rsidR="00AF028D" w:rsidRPr="00FA2995" w:rsidTr="00AF028D">
        <w:tc>
          <w:tcPr>
            <w:tcW w:w="10280" w:type="dxa"/>
          </w:tcPr>
          <w:p w:rsidR="00AF028D" w:rsidRPr="004F263F" w:rsidRDefault="00834475"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ТО</w:t>
            </w:r>
            <w:r w:rsidR="00AF028D" w:rsidRPr="004F263F">
              <w:rPr>
                <w:rFonts w:ascii="Times New Roman" w:eastAsia="Times New Roman" w:hAnsi="Times New Roman" w:cs="Times New Roman"/>
                <w:lang w:val="ru-RU" w:eastAsia="ru-RU" w:bidi="ar-SA"/>
              </w:rPr>
              <w:t>ФОИВ по РТ –</w:t>
            </w:r>
            <w:r w:rsidR="00572CE2">
              <w:rPr>
                <w:rFonts w:ascii="Times New Roman" w:eastAsia="Times New Roman" w:hAnsi="Times New Roman" w:cs="Times New Roman"/>
                <w:lang w:val="ru-RU" w:eastAsia="ru-RU" w:bidi="ar-SA"/>
              </w:rPr>
              <w:t xml:space="preserve"> </w:t>
            </w:r>
            <w:r w:rsidR="00AF028D" w:rsidRPr="004F263F">
              <w:rPr>
                <w:rFonts w:ascii="Times New Roman" w:eastAsia="Times New Roman" w:hAnsi="Times New Roman" w:cs="Times New Roman"/>
                <w:lang w:val="ru-RU" w:eastAsia="ru-RU" w:bidi="ar-SA"/>
              </w:rPr>
              <w:t xml:space="preserve">Территориальные органы федеральных органов исполнительной власти по Республике Татарстан </w:t>
            </w:r>
          </w:p>
        </w:tc>
      </w:tr>
      <w:tr w:rsidR="00AF028D" w:rsidTr="00AF028D">
        <w:tc>
          <w:tcPr>
            <w:tcW w:w="10280" w:type="dxa"/>
          </w:tcPr>
          <w:p w:rsidR="00AF028D" w:rsidRPr="004F263F" w:rsidRDefault="00AF028D" w:rsidP="00AF028D">
            <w:pPr>
              <w:spacing w:before="0"/>
              <w:rPr>
                <w:rFonts w:ascii="Times New Roman" w:eastAsia="Times New Roman" w:hAnsi="Times New Roman" w:cs="Times New Roman"/>
                <w:lang w:val="ru-RU" w:eastAsia="ru-RU" w:bidi="ar-SA"/>
              </w:rPr>
            </w:pPr>
            <w:r w:rsidRPr="004F263F">
              <w:rPr>
                <w:rFonts w:ascii="Times New Roman" w:eastAsia="Times New Roman" w:hAnsi="Times New Roman" w:cs="Times New Roman"/>
                <w:lang w:val="ru-RU" w:eastAsia="ru-RU" w:bidi="ar-SA"/>
              </w:rPr>
              <w:t>РТ</w:t>
            </w:r>
            <w:r>
              <w:rPr>
                <w:rFonts w:ascii="Times New Roman" w:eastAsia="Times New Roman" w:hAnsi="Times New Roman" w:cs="Times New Roman"/>
                <w:lang w:val="ru-RU" w:eastAsia="ru-RU" w:bidi="ar-SA"/>
              </w:rPr>
              <w:t xml:space="preserve"> </w:t>
            </w:r>
            <w:r w:rsidRPr="004F263F">
              <w:rPr>
                <w:rFonts w:ascii="Times New Roman" w:eastAsia="Times New Roman" w:hAnsi="Times New Roman" w:cs="Times New Roman"/>
                <w:lang w:val="ru-RU" w:eastAsia="ru-RU" w:bidi="ar-SA"/>
              </w:rPr>
              <w:t xml:space="preserve">– Республика Татарстан </w:t>
            </w:r>
          </w:p>
        </w:tc>
      </w:tr>
      <w:tr w:rsidR="00AF028D" w:rsidRPr="00021F06" w:rsidTr="00AF028D">
        <w:tc>
          <w:tcPr>
            <w:tcW w:w="10280" w:type="dxa"/>
          </w:tcPr>
          <w:p w:rsidR="00AF028D" w:rsidRDefault="00AF028D"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ед.</w:t>
            </w:r>
            <w:r w:rsidRPr="004F263F">
              <w:rPr>
                <w:rFonts w:ascii="Times New Roman" w:eastAsia="Times New Roman" w:hAnsi="Times New Roman" w:cs="Times New Roman"/>
                <w:lang w:val="ru-RU" w:eastAsia="ru-RU" w:bidi="ar-SA"/>
              </w:rPr>
              <w:t xml:space="preserve"> –</w:t>
            </w:r>
            <w:r>
              <w:rPr>
                <w:rFonts w:ascii="Times New Roman" w:eastAsia="Times New Roman" w:hAnsi="Times New Roman" w:cs="Times New Roman"/>
                <w:lang w:val="ru-RU" w:eastAsia="ru-RU" w:bidi="ar-SA"/>
              </w:rPr>
              <w:t xml:space="preserve"> единиц</w:t>
            </w:r>
          </w:p>
          <w:p w:rsidR="00473061" w:rsidRDefault="00473061"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ЕГСО –</w:t>
            </w:r>
            <w:r w:rsidR="00EF3865">
              <w:rPr>
                <w:rFonts w:ascii="Times New Roman" w:eastAsia="Times New Roman" w:hAnsi="Times New Roman" w:cs="Times New Roman"/>
                <w:lang w:val="ru-RU" w:eastAsia="ru-RU" w:bidi="ar-SA"/>
              </w:rPr>
              <w:t xml:space="preserve"> </w:t>
            </w:r>
            <w:r>
              <w:rPr>
                <w:rFonts w:ascii="Times New Roman" w:eastAsia="Times New Roman" w:hAnsi="Times New Roman" w:cs="Times New Roman"/>
                <w:lang w:val="ru-RU" w:eastAsia="ru-RU" w:bidi="ar-SA"/>
              </w:rPr>
              <w:t>единая государственная система отчетности</w:t>
            </w:r>
          </w:p>
          <w:p w:rsidR="00EF315D" w:rsidRDefault="00EF315D"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НПА – нормативно-правовой акт</w:t>
            </w:r>
          </w:p>
          <w:p w:rsidR="006945B8" w:rsidRDefault="006945B8"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СМИ – средства массовой информации</w:t>
            </w:r>
          </w:p>
          <w:p w:rsidR="00EF3865" w:rsidRPr="004F263F" w:rsidRDefault="00EF3865" w:rsidP="00EF3865">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ГИС – Государственная информационная система</w:t>
            </w:r>
          </w:p>
        </w:tc>
      </w:tr>
    </w:tbl>
    <w:p w:rsidR="00AF028D" w:rsidRPr="004F263F" w:rsidRDefault="00AF028D" w:rsidP="00AF028D">
      <w:pPr>
        <w:spacing w:before="0" w:after="0" w:line="240" w:lineRule="auto"/>
        <w:rPr>
          <w:rFonts w:ascii="Times New Roman" w:eastAsia="Times New Roman" w:hAnsi="Times New Roman" w:cs="Times New Roman"/>
          <w:sz w:val="16"/>
          <w:szCs w:val="16"/>
          <w:lang w:val="ru-RU" w:eastAsia="ru-RU" w:bidi="ar-SA"/>
        </w:rPr>
      </w:pPr>
    </w:p>
    <w:p w:rsidR="008902B9" w:rsidRPr="006B316E" w:rsidRDefault="008902B9" w:rsidP="008902B9">
      <w:pPr>
        <w:ind w:firstLine="567"/>
        <w:jc w:val="both"/>
        <w:rPr>
          <w:rFonts w:ascii="Times New Roman" w:hAnsi="Times New Roman" w:cs="Times New Roman"/>
          <w:b/>
          <w:bCs/>
          <w:color w:val="17365D" w:themeColor="text2" w:themeShade="BF"/>
          <w:sz w:val="28"/>
          <w:szCs w:val="28"/>
          <w:lang w:val="ru-RU"/>
        </w:rPr>
      </w:pPr>
      <w:r w:rsidRPr="006B316E">
        <w:rPr>
          <w:rFonts w:ascii="Times New Roman" w:hAnsi="Times New Roman" w:cs="Times New Roman"/>
          <w:b/>
          <w:bCs/>
          <w:color w:val="17365D" w:themeColor="text2" w:themeShade="BF"/>
          <w:sz w:val="28"/>
          <w:szCs w:val="28"/>
          <w:lang w:val="ru-RU"/>
        </w:rPr>
        <w:lastRenderedPageBreak/>
        <w:t>ВВЕДЕНИЕ</w:t>
      </w:r>
    </w:p>
    <w:p w:rsidR="008902B9" w:rsidRPr="00AC728C" w:rsidRDefault="005F3CA4"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bCs/>
          <w:color w:val="000000" w:themeColor="text1"/>
          <w:sz w:val="28"/>
          <w:szCs w:val="28"/>
          <w:lang w:val="ru-RU"/>
        </w:rPr>
        <w:t xml:space="preserve"> </w:t>
      </w:r>
      <w:r w:rsidR="008902B9">
        <w:rPr>
          <w:rFonts w:ascii="Times New Roman" w:hAnsi="Times New Roman" w:cs="Times New Roman"/>
          <w:bCs/>
          <w:color w:val="000000" w:themeColor="text1"/>
          <w:sz w:val="28"/>
          <w:szCs w:val="28"/>
          <w:lang w:val="ru-RU"/>
        </w:rPr>
        <w:t xml:space="preserve"> </w:t>
      </w:r>
      <w:r w:rsidR="008902B9" w:rsidRPr="00AC728C">
        <w:rPr>
          <w:rFonts w:ascii="Times New Roman" w:hAnsi="Times New Roman" w:cs="Times New Roman"/>
          <w:bCs/>
          <w:color w:val="000000" w:themeColor="text1"/>
          <w:sz w:val="28"/>
          <w:szCs w:val="28"/>
          <w:lang w:val="ru-RU"/>
        </w:rPr>
        <w:t xml:space="preserve">Во исполнение Указа Президента Республики Татарстан от 23.03.2011 </w:t>
      </w:r>
      <w:r w:rsidR="008902B9">
        <w:rPr>
          <w:rFonts w:ascii="Times New Roman" w:hAnsi="Times New Roman" w:cs="Times New Roman"/>
          <w:bCs/>
          <w:color w:val="000000" w:themeColor="text1"/>
          <w:sz w:val="28"/>
          <w:szCs w:val="28"/>
          <w:lang w:val="ru-RU"/>
        </w:rPr>
        <w:t xml:space="preserve">     </w:t>
      </w:r>
      <w:r w:rsidR="008902B9" w:rsidRPr="00AC728C">
        <w:rPr>
          <w:rFonts w:ascii="Times New Roman" w:hAnsi="Times New Roman" w:cs="Times New Roman"/>
          <w:bCs/>
          <w:color w:val="000000" w:themeColor="text1"/>
          <w:sz w:val="28"/>
          <w:szCs w:val="28"/>
          <w:lang w:val="ru-RU"/>
        </w:rPr>
        <w:t xml:space="preserve">№УП-148 «О мерах по организации и проведению мониторинга эффективности деятельности органов исполнительной власти Республики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w:t>
      </w:r>
      <w:r w:rsidR="008902B9" w:rsidRPr="00AC728C">
        <w:rPr>
          <w:rFonts w:ascii="Times New Roman" w:hAnsi="Times New Roman" w:cs="Times New Roman"/>
          <w:color w:val="000000" w:themeColor="text1"/>
          <w:sz w:val="28"/>
          <w:szCs w:val="28"/>
          <w:lang w:val="ru-RU"/>
        </w:rPr>
        <w:t>Постановления Кабинета Министров Республики Татарстан  от 10.06.2011 №463 «Об организации и проведении мониторинга эффективности деятельности органов исполнительной власти Республики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Комитет Республики Татарстан по социально-экономическому мониторингу осуществляет мониторинг эффективности деятельности органов исполнительной власти Республики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w:t>
      </w:r>
      <w:r>
        <w:rPr>
          <w:rFonts w:ascii="Times New Roman" w:hAnsi="Times New Roman" w:cs="Times New Roman"/>
          <w:color w:val="000000" w:themeColor="text1"/>
          <w:sz w:val="28"/>
          <w:szCs w:val="28"/>
          <w:lang w:val="ru-RU"/>
        </w:rPr>
        <w:t>, иных государственных органов и организаций</w:t>
      </w:r>
      <w:r w:rsidR="008902B9" w:rsidRPr="00AC728C">
        <w:rPr>
          <w:rFonts w:ascii="Times New Roman" w:hAnsi="Times New Roman" w:cs="Times New Roman"/>
          <w:color w:val="000000" w:themeColor="text1"/>
          <w:sz w:val="28"/>
          <w:szCs w:val="28"/>
          <w:lang w:val="ru-RU"/>
        </w:rPr>
        <w:t xml:space="preserve"> по реализации антикоррупционных мер на территории Республики Татарстан (далее –  </w:t>
      </w:r>
      <w:r w:rsidR="008902B9">
        <w:rPr>
          <w:rFonts w:ascii="Times New Roman" w:hAnsi="Times New Roman" w:cs="Times New Roman"/>
          <w:color w:val="000000" w:themeColor="text1"/>
          <w:sz w:val="28"/>
          <w:szCs w:val="28"/>
          <w:lang w:val="ru-RU"/>
        </w:rPr>
        <w:t>А</w:t>
      </w:r>
      <w:r w:rsidR="008902B9" w:rsidRPr="00AC728C">
        <w:rPr>
          <w:rFonts w:ascii="Times New Roman" w:hAnsi="Times New Roman" w:cs="Times New Roman"/>
          <w:color w:val="000000" w:themeColor="text1"/>
          <w:sz w:val="28"/>
          <w:szCs w:val="28"/>
          <w:lang w:val="ru-RU"/>
        </w:rPr>
        <w:t>нтикоррупционный мониторинг).</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sidRPr="00AC728C">
        <w:rPr>
          <w:rFonts w:ascii="Times New Roman" w:hAnsi="Times New Roman" w:cs="Times New Roman"/>
          <w:color w:val="000000" w:themeColor="text1"/>
          <w:sz w:val="28"/>
          <w:szCs w:val="28"/>
          <w:lang w:val="ru-RU"/>
        </w:rPr>
        <w:t>Субъектами антикоррупционной политики являются территориальные органы федеральных органов исполнительной власти по Р</w:t>
      </w:r>
      <w:r>
        <w:rPr>
          <w:rFonts w:ascii="Times New Roman" w:hAnsi="Times New Roman" w:cs="Times New Roman"/>
          <w:color w:val="000000" w:themeColor="text1"/>
          <w:sz w:val="28"/>
          <w:szCs w:val="28"/>
          <w:lang w:val="ru-RU"/>
        </w:rPr>
        <w:t xml:space="preserve">еспублике </w:t>
      </w:r>
      <w:r w:rsidRPr="00AC728C">
        <w:rPr>
          <w:rFonts w:ascii="Times New Roman" w:hAnsi="Times New Roman" w:cs="Times New Roman"/>
          <w:color w:val="000000" w:themeColor="text1"/>
          <w:sz w:val="28"/>
          <w:szCs w:val="28"/>
          <w:lang w:val="ru-RU"/>
        </w:rPr>
        <w:t>Т</w:t>
      </w:r>
      <w:r>
        <w:rPr>
          <w:rFonts w:ascii="Times New Roman" w:hAnsi="Times New Roman" w:cs="Times New Roman"/>
          <w:color w:val="000000" w:themeColor="text1"/>
          <w:sz w:val="28"/>
          <w:szCs w:val="28"/>
          <w:lang w:val="ru-RU"/>
        </w:rPr>
        <w:t>атарстан</w:t>
      </w:r>
      <w:r w:rsidRPr="00AC728C">
        <w:rPr>
          <w:rFonts w:ascii="Times New Roman" w:hAnsi="Times New Roman" w:cs="Times New Roman"/>
          <w:color w:val="000000" w:themeColor="text1"/>
          <w:sz w:val="28"/>
          <w:szCs w:val="28"/>
          <w:lang w:val="ru-RU"/>
        </w:rPr>
        <w:t>, органы исполнительной власти Р</w:t>
      </w:r>
      <w:r>
        <w:rPr>
          <w:rFonts w:ascii="Times New Roman" w:hAnsi="Times New Roman" w:cs="Times New Roman"/>
          <w:color w:val="000000" w:themeColor="text1"/>
          <w:sz w:val="28"/>
          <w:szCs w:val="28"/>
          <w:lang w:val="ru-RU"/>
        </w:rPr>
        <w:t xml:space="preserve">еспублики </w:t>
      </w:r>
      <w:r w:rsidRPr="00AC728C">
        <w:rPr>
          <w:rFonts w:ascii="Times New Roman" w:hAnsi="Times New Roman" w:cs="Times New Roman"/>
          <w:color w:val="000000" w:themeColor="text1"/>
          <w:sz w:val="28"/>
          <w:szCs w:val="28"/>
          <w:lang w:val="ru-RU"/>
        </w:rPr>
        <w:t>Т</w:t>
      </w:r>
      <w:r>
        <w:rPr>
          <w:rFonts w:ascii="Times New Roman" w:hAnsi="Times New Roman" w:cs="Times New Roman"/>
          <w:color w:val="000000" w:themeColor="text1"/>
          <w:sz w:val="28"/>
          <w:szCs w:val="28"/>
          <w:lang w:val="ru-RU"/>
        </w:rPr>
        <w:t>атарстан</w:t>
      </w:r>
      <w:r w:rsidRPr="00AC728C">
        <w:rPr>
          <w:rFonts w:ascii="Times New Roman" w:hAnsi="Times New Roman" w:cs="Times New Roman"/>
          <w:color w:val="000000" w:themeColor="text1"/>
          <w:sz w:val="28"/>
          <w:szCs w:val="28"/>
          <w:lang w:val="ru-RU"/>
        </w:rPr>
        <w:t>, органы местного самоуправления муниципальных районов и городских округов Р</w:t>
      </w:r>
      <w:r>
        <w:rPr>
          <w:rFonts w:ascii="Times New Roman" w:hAnsi="Times New Roman" w:cs="Times New Roman"/>
          <w:color w:val="000000" w:themeColor="text1"/>
          <w:sz w:val="28"/>
          <w:szCs w:val="28"/>
          <w:lang w:val="ru-RU"/>
        </w:rPr>
        <w:t xml:space="preserve">еспублики </w:t>
      </w:r>
      <w:r w:rsidRPr="00AC728C">
        <w:rPr>
          <w:rFonts w:ascii="Times New Roman" w:hAnsi="Times New Roman" w:cs="Times New Roman"/>
          <w:color w:val="000000" w:themeColor="text1"/>
          <w:sz w:val="28"/>
          <w:szCs w:val="28"/>
          <w:lang w:val="ru-RU"/>
        </w:rPr>
        <w:t>Т</w:t>
      </w:r>
      <w:r>
        <w:rPr>
          <w:rFonts w:ascii="Times New Roman" w:hAnsi="Times New Roman" w:cs="Times New Roman"/>
          <w:color w:val="000000" w:themeColor="text1"/>
          <w:sz w:val="28"/>
          <w:szCs w:val="28"/>
          <w:lang w:val="ru-RU"/>
        </w:rPr>
        <w:t>атарстан</w:t>
      </w:r>
      <w:r w:rsidR="005F3CA4">
        <w:rPr>
          <w:rFonts w:ascii="Times New Roman" w:hAnsi="Times New Roman" w:cs="Times New Roman"/>
          <w:color w:val="000000" w:themeColor="text1"/>
          <w:sz w:val="28"/>
          <w:szCs w:val="28"/>
          <w:lang w:val="ru-RU"/>
        </w:rPr>
        <w:t>, иные государственные органы и организации</w:t>
      </w:r>
      <w:r w:rsidRPr="00AC728C">
        <w:rPr>
          <w:rFonts w:ascii="Times New Roman" w:hAnsi="Times New Roman" w:cs="Times New Roman"/>
          <w:color w:val="000000" w:themeColor="text1"/>
          <w:sz w:val="28"/>
          <w:szCs w:val="28"/>
          <w:lang w:val="ru-RU"/>
        </w:rPr>
        <w:t>.</w:t>
      </w:r>
    </w:p>
    <w:p w:rsidR="008902B9" w:rsidRPr="00AC728C"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Pr="006B316E" w:rsidRDefault="008902B9" w:rsidP="00102A24">
      <w:pPr>
        <w:pStyle w:val="a3"/>
        <w:numPr>
          <w:ilvl w:val="0"/>
          <w:numId w:val="2"/>
        </w:numPr>
        <w:jc w:val="both"/>
        <w:rPr>
          <w:rFonts w:ascii="Times New Roman" w:hAnsi="Times New Roman" w:cs="Times New Roman"/>
          <w:b/>
          <w:color w:val="17365D" w:themeColor="text2" w:themeShade="BF"/>
          <w:sz w:val="28"/>
          <w:szCs w:val="28"/>
          <w:lang w:val="ru-RU"/>
        </w:rPr>
      </w:pPr>
      <w:r w:rsidRPr="006B316E">
        <w:rPr>
          <w:rFonts w:ascii="Times New Roman" w:hAnsi="Times New Roman" w:cs="Times New Roman"/>
          <w:b/>
          <w:color w:val="17365D" w:themeColor="text2" w:themeShade="BF"/>
          <w:sz w:val="28"/>
          <w:szCs w:val="28"/>
          <w:lang w:val="ru-RU"/>
        </w:rPr>
        <w:t>МОНИТОРИНГ ФАКТОРОВ, СПОСОБСТВУЮЩИХ КОРРУПЦИИ</w:t>
      </w:r>
    </w:p>
    <w:p w:rsidR="009E32F4" w:rsidRPr="009E32F4" w:rsidRDefault="009E32F4" w:rsidP="009E32F4">
      <w:pPr>
        <w:pStyle w:val="a3"/>
        <w:ind w:left="-142"/>
        <w:jc w:val="both"/>
        <w:rPr>
          <w:rFonts w:ascii="Times New Roman" w:hAnsi="Times New Roman" w:cs="Times New Roman"/>
          <w:sz w:val="28"/>
          <w:szCs w:val="28"/>
          <w:lang w:val="ru-RU"/>
        </w:rPr>
      </w:pPr>
      <w:r w:rsidRPr="009E32F4">
        <w:rPr>
          <w:rFonts w:ascii="Times New Roman" w:hAnsi="Times New Roman" w:cs="Times New Roman"/>
          <w:sz w:val="28"/>
          <w:szCs w:val="28"/>
          <w:lang w:val="ru-RU"/>
        </w:rPr>
        <w:t xml:space="preserve">Антикоррупционный мониторинг, как инструмент измерения коррупции, ее причин, основывается на наблюдении и анализе условий проявления коррупции. В ходе исследования регулярно выявляются зоны риска, а также уязвимые и слабые места в жизни общества, которые могут являться очагом возникновения коррупции. Подобный анализ, позволяет, определить те сферы общественной жизни, где особенно требуется принятие новых целенаправленных мер по предотвращению коррупции, также успешно реализованные проекты, которые привели к снижению коррупционного напряжения. </w:t>
      </w:r>
    </w:p>
    <w:p w:rsidR="008902B9" w:rsidRDefault="009E32F4" w:rsidP="009E32F4">
      <w:pPr>
        <w:pStyle w:val="a3"/>
        <w:ind w:left="0" w:firstLine="567"/>
        <w:jc w:val="both"/>
        <w:rPr>
          <w:rFonts w:ascii="Times New Roman" w:hAnsi="Times New Roman" w:cs="Times New Roman"/>
          <w:sz w:val="28"/>
          <w:szCs w:val="28"/>
          <w:lang w:val="ru-RU"/>
        </w:rPr>
      </w:pPr>
      <w:r w:rsidRPr="009E32F4">
        <w:rPr>
          <w:rFonts w:ascii="Times New Roman" w:hAnsi="Times New Roman" w:cs="Times New Roman"/>
          <w:sz w:val="28"/>
          <w:szCs w:val="28"/>
          <w:lang w:val="ru-RU"/>
        </w:rPr>
        <w:lastRenderedPageBreak/>
        <w:t>Информационная база оценки сфер возможных проявлений коррупции включает официальную статистическую информацию, результаты изучения общественного мнения населения о коррупции в Республике Татарстан.</w:t>
      </w:r>
    </w:p>
    <w:p w:rsidR="009E32F4" w:rsidRPr="009E32F4" w:rsidRDefault="009E32F4" w:rsidP="009E32F4">
      <w:pPr>
        <w:pStyle w:val="a3"/>
        <w:ind w:left="0" w:firstLine="567"/>
        <w:jc w:val="both"/>
        <w:rPr>
          <w:rFonts w:ascii="Times New Roman" w:hAnsi="Times New Roman" w:cs="Times New Roman"/>
          <w:color w:val="000000" w:themeColor="text1"/>
          <w:sz w:val="28"/>
          <w:szCs w:val="28"/>
          <w:lang w:val="ru-RU"/>
        </w:rPr>
      </w:pPr>
    </w:p>
    <w:p w:rsidR="008902B9" w:rsidRPr="006B316E" w:rsidRDefault="008902B9" w:rsidP="00CF0F60">
      <w:pPr>
        <w:pStyle w:val="a3"/>
        <w:spacing w:before="0"/>
        <w:ind w:left="567"/>
        <w:jc w:val="both"/>
        <w:rPr>
          <w:rFonts w:ascii="Times New Roman" w:eastAsia="Calibri" w:hAnsi="Times New Roman" w:cs="Times New Roman"/>
          <w:b/>
          <w:color w:val="17365D" w:themeColor="text2" w:themeShade="BF"/>
          <w:sz w:val="28"/>
          <w:szCs w:val="28"/>
          <w:lang w:val="ru-RU"/>
        </w:rPr>
      </w:pPr>
      <w:r w:rsidRPr="006B316E">
        <w:rPr>
          <w:rFonts w:ascii="Times New Roman" w:eastAsia="Calibri" w:hAnsi="Times New Roman" w:cs="Times New Roman"/>
          <w:b/>
          <w:color w:val="17365D" w:themeColor="text2" w:themeShade="BF"/>
          <w:sz w:val="28"/>
          <w:szCs w:val="28"/>
          <w:lang w:val="ru-RU"/>
        </w:rPr>
        <w:t>1.</w:t>
      </w:r>
      <w:r>
        <w:rPr>
          <w:rFonts w:ascii="Times New Roman" w:eastAsia="Calibri" w:hAnsi="Times New Roman" w:cs="Times New Roman"/>
          <w:b/>
          <w:color w:val="17365D" w:themeColor="text2" w:themeShade="BF"/>
          <w:sz w:val="28"/>
          <w:szCs w:val="28"/>
          <w:lang w:val="ru-RU"/>
        </w:rPr>
        <w:t>1</w:t>
      </w:r>
      <w:r w:rsidRPr="006B316E">
        <w:rPr>
          <w:rFonts w:ascii="Times New Roman" w:eastAsia="Calibri" w:hAnsi="Times New Roman" w:cs="Times New Roman"/>
          <w:b/>
          <w:color w:val="17365D" w:themeColor="text2" w:themeShade="BF"/>
          <w:sz w:val="28"/>
          <w:szCs w:val="28"/>
          <w:lang w:val="ru-RU"/>
        </w:rPr>
        <w:t>. Образование</w:t>
      </w:r>
    </w:p>
    <w:p w:rsidR="008902B9" w:rsidRDefault="008902B9" w:rsidP="008902B9">
      <w:pPr>
        <w:spacing w:before="0" w:after="0"/>
        <w:ind w:firstLine="567"/>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Сфера образования</w:t>
      </w:r>
      <w:r w:rsidRPr="003E63BD">
        <w:rPr>
          <w:rFonts w:ascii="Times New Roman" w:eastAsia="Calibri" w:hAnsi="Times New Roman" w:cs="Times New Roman"/>
          <w:color w:val="000000" w:themeColor="text1"/>
          <w:sz w:val="28"/>
          <w:szCs w:val="28"/>
          <w:lang w:val="ru-RU"/>
        </w:rPr>
        <w:t xml:space="preserve"> является одной из тех </w:t>
      </w:r>
      <w:r>
        <w:rPr>
          <w:rFonts w:ascii="Times New Roman" w:eastAsia="Calibri" w:hAnsi="Times New Roman" w:cs="Times New Roman"/>
          <w:color w:val="000000" w:themeColor="text1"/>
          <w:sz w:val="28"/>
          <w:szCs w:val="28"/>
          <w:lang w:val="ru-RU"/>
        </w:rPr>
        <w:t xml:space="preserve">социальных </w:t>
      </w:r>
      <w:r w:rsidRPr="003E63BD">
        <w:rPr>
          <w:rFonts w:ascii="Times New Roman" w:eastAsia="Calibri" w:hAnsi="Times New Roman" w:cs="Times New Roman"/>
          <w:color w:val="000000" w:themeColor="text1"/>
          <w:sz w:val="28"/>
          <w:szCs w:val="28"/>
          <w:lang w:val="ru-RU"/>
        </w:rPr>
        <w:t>сфер, в которой риск возникновения ко</w:t>
      </w:r>
      <w:r w:rsidRPr="00DA37CA">
        <w:rPr>
          <w:rFonts w:ascii="Times New Roman" w:eastAsia="Calibri" w:hAnsi="Times New Roman" w:cs="Times New Roman"/>
          <w:color w:val="000000" w:themeColor="text1"/>
          <w:sz w:val="28"/>
          <w:szCs w:val="28"/>
          <w:lang w:val="ru-RU"/>
        </w:rPr>
        <w:t>ррупционной ситуаций</w:t>
      </w:r>
      <w:r w:rsidRPr="00AB4F11">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 xml:space="preserve">достаточно </w:t>
      </w:r>
      <w:r w:rsidRPr="003E63BD">
        <w:rPr>
          <w:rFonts w:ascii="Times New Roman" w:eastAsia="Calibri" w:hAnsi="Times New Roman" w:cs="Times New Roman"/>
          <w:color w:val="000000" w:themeColor="text1"/>
          <w:sz w:val="28"/>
          <w:szCs w:val="28"/>
          <w:lang w:val="ru-RU"/>
        </w:rPr>
        <w:t>велик</w:t>
      </w:r>
      <w:r w:rsidRPr="00DA37CA">
        <w:rPr>
          <w:rFonts w:ascii="Times New Roman" w:eastAsia="Calibri" w:hAnsi="Times New Roman" w:cs="Times New Roman"/>
          <w:color w:val="000000" w:themeColor="text1"/>
          <w:sz w:val="28"/>
          <w:szCs w:val="28"/>
          <w:lang w:val="ru-RU"/>
        </w:rPr>
        <w:t>. Коррупционн</w:t>
      </w:r>
      <w:r w:rsidR="005F3CA4">
        <w:rPr>
          <w:rFonts w:ascii="Times New Roman" w:eastAsia="Calibri" w:hAnsi="Times New Roman" w:cs="Times New Roman"/>
          <w:color w:val="000000" w:themeColor="text1"/>
          <w:sz w:val="28"/>
          <w:szCs w:val="28"/>
          <w:lang w:val="ru-RU"/>
        </w:rPr>
        <w:t xml:space="preserve">ое </w:t>
      </w:r>
      <w:r w:rsidRPr="00DA37CA">
        <w:rPr>
          <w:rFonts w:ascii="Times New Roman" w:eastAsia="Calibri" w:hAnsi="Times New Roman" w:cs="Times New Roman"/>
          <w:color w:val="000000" w:themeColor="text1"/>
          <w:sz w:val="28"/>
          <w:szCs w:val="28"/>
          <w:lang w:val="ru-RU"/>
        </w:rPr>
        <w:t xml:space="preserve">напряжение может возникнуть на любом уровне системы образования.  </w:t>
      </w:r>
    </w:p>
    <w:p w:rsidR="008902B9" w:rsidRDefault="008902B9" w:rsidP="008902B9">
      <w:pPr>
        <w:spacing w:before="0" w:after="0"/>
        <w:ind w:firstLine="567"/>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По данным Департамента надзора и контроля в сфере образования Министерства образования и науки Р</w:t>
      </w:r>
      <w:r w:rsidR="005F3CA4">
        <w:rPr>
          <w:rFonts w:ascii="Times New Roman" w:eastAsia="Calibri" w:hAnsi="Times New Roman" w:cs="Times New Roman"/>
          <w:color w:val="000000" w:themeColor="text1"/>
          <w:sz w:val="28"/>
          <w:szCs w:val="28"/>
          <w:lang w:val="ru-RU"/>
        </w:rPr>
        <w:t xml:space="preserve">Т </w:t>
      </w:r>
      <w:r>
        <w:rPr>
          <w:rFonts w:ascii="Times New Roman" w:eastAsia="Calibri" w:hAnsi="Times New Roman" w:cs="Times New Roman"/>
          <w:color w:val="000000" w:themeColor="text1"/>
          <w:sz w:val="28"/>
          <w:szCs w:val="28"/>
          <w:lang w:val="ru-RU"/>
        </w:rPr>
        <w:t>в период с 1 января по 30 июня 2019 года поступило 337 обращений, из них 48 обращений имеют коррупционный характер.</w:t>
      </w:r>
    </w:p>
    <w:p w:rsidR="008902B9" w:rsidRDefault="008902B9" w:rsidP="008902B9">
      <w:pPr>
        <w:spacing w:before="0" w:after="0" w:line="240" w:lineRule="auto"/>
        <w:ind w:firstLine="567"/>
        <w:jc w:val="center"/>
        <w:rPr>
          <w:rFonts w:ascii="Times New Roman" w:eastAsia="Calibri" w:hAnsi="Times New Roman" w:cs="Times New Roman"/>
          <w:color w:val="000000" w:themeColor="text1"/>
          <w:sz w:val="28"/>
          <w:szCs w:val="28"/>
          <w:lang w:val="ru-RU"/>
        </w:rPr>
      </w:pPr>
    </w:p>
    <w:p w:rsidR="008902B9" w:rsidRPr="009E32F4" w:rsidRDefault="008902B9" w:rsidP="008902B9">
      <w:pPr>
        <w:spacing w:before="0" w:after="0" w:line="240" w:lineRule="auto"/>
        <w:jc w:val="center"/>
        <w:rPr>
          <w:rFonts w:ascii="Times New Roman" w:eastAsia="Calibri" w:hAnsi="Times New Roman" w:cs="Times New Roman"/>
          <w:i/>
          <w:color w:val="17365D" w:themeColor="text2" w:themeShade="BF"/>
          <w:sz w:val="24"/>
          <w:szCs w:val="28"/>
          <w:lang w:val="ru-RU"/>
        </w:rPr>
      </w:pPr>
      <w:r w:rsidRPr="00997D62">
        <w:rPr>
          <w:rFonts w:ascii="Times New Roman" w:eastAsia="Calibri" w:hAnsi="Times New Roman" w:cs="Times New Roman"/>
          <w:b/>
          <w:color w:val="17365D" w:themeColor="text2" w:themeShade="BF"/>
          <w:sz w:val="24"/>
          <w:szCs w:val="28"/>
          <w:lang w:val="ru-RU"/>
        </w:rPr>
        <w:t>Структура обращений граждан за 1 полугодие 2019 г.</w:t>
      </w:r>
      <w:r w:rsidR="009E32F4">
        <w:rPr>
          <w:rFonts w:ascii="Times New Roman" w:eastAsia="Calibri" w:hAnsi="Times New Roman" w:cs="Times New Roman"/>
          <w:b/>
          <w:color w:val="17365D" w:themeColor="text2" w:themeShade="BF"/>
          <w:sz w:val="24"/>
          <w:szCs w:val="28"/>
          <w:lang w:val="ru-RU"/>
        </w:rPr>
        <w:t xml:space="preserve">, </w:t>
      </w:r>
      <w:r w:rsidR="009E32F4" w:rsidRPr="009E32F4">
        <w:rPr>
          <w:rFonts w:ascii="Times New Roman" w:eastAsia="Calibri" w:hAnsi="Times New Roman" w:cs="Times New Roman"/>
          <w:i/>
          <w:color w:val="17365D" w:themeColor="text2" w:themeShade="BF"/>
          <w:sz w:val="24"/>
          <w:szCs w:val="28"/>
          <w:lang w:val="ru-RU"/>
        </w:rPr>
        <w:t>%</w:t>
      </w:r>
    </w:p>
    <w:p w:rsidR="008902B9" w:rsidRPr="00997D62" w:rsidRDefault="008902B9" w:rsidP="008902B9">
      <w:pPr>
        <w:spacing w:before="0" w:after="0" w:line="240" w:lineRule="auto"/>
        <w:jc w:val="center"/>
        <w:rPr>
          <w:rFonts w:ascii="Times New Roman" w:eastAsia="Calibri" w:hAnsi="Times New Roman" w:cs="Times New Roman"/>
          <w:i/>
          <w:color w:val="17365D" w:themeColor="text2" w:themeShade="BF"/>
          <w:sz w:val="22"/>
          <w:szCs w:val="28"/>
          <w:lang w:val="ru-RU"/>
        </w:rPr>
      </w:pPr>
      <w:r w:rsidRPr="00997D62">
        <w:rPr>
          <w:rFonts w:ascii="Times New Roman" w:eastAsia="Calibri" w:hAnsi="Times New Roman" w:cs="Times New Roman"/>
          <w:i/>
          <w:color w:val="17365D" w:themeColor="text2" w:themeShade="BF"/>
          <w:sz w:val="22"/>
          <w:szCs w:val="28"/>
          <w:lang w:val="ru-RU"/>
        </w:rPr>
        <w:t>(по данным Департамента надзора и контроля в сфере образования</w:t>
      </w:r>
    </w:p>
    <w:p w:rsidR="008902B9" w:rsidRPr="00997D62" w:rsidRDefault="008902B9" w:rsidP="008902B9">
      <w:pPr>
        <w:spacing w:before="0" w:after="0" w:line="240" w:lineRule="auto"/>
        <w:jc w:val="center"/>
        <w:rPr>
          <w:rFonts w:ascii="Times New Roman" w:eastAsia="Calibri" w:hAnsi="Times New Roman" w:cs="Times New Roman"/>
          <w:i/>
          <w:color w:val="17365D" w:themeColor="text2" w:themeShade="BF"/>
          <w:sz w:val="22"/>
          <w:szCs w:val="28"/>
          <w:lang w:val="ru-RU"/>
        </w:rPr>
      </w:pPr>
      <w:r w:rsidRPr="00997D62">
        <w:rPr>
          <w:rFonts w:ascii="Times New Roman" w:eastAsia="Calibri" w:hAnsi="Times New Roman" w:cs="Times New Roman"/>
          <w:i/>
          <w:color w:val="17365D" w:themeColor="text2" w:themeShade="BF"/>
          <w:sz w:val="22"/>
          <w:szCs w:val="28"/>
          <w:lang w:val="ru-RU"/>
        </w:rPr>
        <w:t xml:space="preserve"> Министерства образования и науки РТ)</w:t>
      </w:r>
    </w:p>
    <w:p w:rsidR="008902B9" w:rsidRDefault="009E32F4" w:rsidP="008902B9">
      <w:pPr>
        <w:spacing w:before="0" w:after="0"/>
        <w:jc w:val="both"/>
        <w:rPr>
          <w:rFonts w:ascii="Times New Roman" w:eastAsia="Calibri" w:hAnsi="Times New Roman" w:cs="Times New Roman"/>
          <w:color w:val="000000" w:themeColor="text1"/>
          <w:sz w:val="28"/>
          <w:szCs w:val="28"/>
          <w:lang w:val="ru-RU"/>
        </w:rPr>
      </w:pPr>
      <w:r w:rsidRPr="00047076">
        <w:rPr>
          <w:rFonts w:ascii="Times New Roman" w:eastAsia="Calibri" w:hAnsi="Times New Roman" w:cs="Times New Roman"/>
          <w:i/>
          <w:noProof/>
          <w:color w:val="17365D" w:themeColor="text2" w:themeShade="BF"/>
          <w:sz w:val="22"/>
          <w:szCs w:val="28"/>
          <w:lang w:val="ru-RU" w:eastAsia="ru-RU" w:bidi="ar-SA"/>
        </w:rPr>
        <w:drawing>
          <wp:inline distT="0" distB="0" distL="0" distR="0" wp14:anchorId="58EB5A25" wp14:editId="57EE182E">
            <wp:extent cx="6390640" cy="4525010"/>
            <wp:effectExtent l="0" t="0" r="0" b="8890"/>
            <wp:docPr id="1" name="Рисунок 1" descr="D:\Фарида\КОРРУПЦИЯ\6Работа\1 полугодие 2019\Департамент надзора.pp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арида\КОРРУПЦИЯ\6Работа\1 полугодие 2019\Департамент надзора.pptx.jpg"/>
                    <pic:cNvPicPr>
                      <a:picLocks noChangeAspect="1" noChangeArrowheads="1"/>
                    </pic:cNvPicPr>
                  </pic:nvPicPr>
                  <pic:blipFill rotWithShape="1">
                    <a:blip r:embed="rId9">
                      <a:extLst>
                        <a:ext uri="{28A0092B-C50C-407E-A947-70E740481C1C}">
                          <a14:useLocalDpi xmlns:a14="http://schemas.microsoft.com/office/drawing/2010/main" val="0"/>
                        </a:ext>
                      </a:extLst>
                    </a:blip>
                    <a:srcRect t="5580"/>
                    <a:stretch/>
                  </pic:blipFill>
                  <pic:spPr bwMode="auto">
                    <a:xfrm>
                      <a:off x="0" y="0"/>
                      <a:ext cx="6390640" cy="4525010"/>
                    </a:xfrm>
                    <a:prstGeom prst="rect">
                      <a:avLst/>
                    </a:prstGeom>
                    <a:noFill/>
                    <a:ln>
                      <a:noFill/>
                    </a:ln>
                    <a:extLst>
                      <a:ext uri="{53640926-AAD7-44D8-BBD7-CCE9431645EC}">
                        <a14:shadowObscured xmlns:a14="http://schemas.microsoft.com/office/drawing/2010/main"/>
                      </a:ext>
                    </a:extLst>
                  </pic:spPr>
                </pic:pic>
              </a:graphicData>
            </a:graphic>
          </wp:inline>
        </w:drawing>
      </w:r>
    </w:p>
    <w:p w:rsidR="008902B9" w:rsidRDefault="008902B9" w:rsidP="008902B9">
      <w:pPr>
        <w:spacing w:before="0" w:after="0"/>
        <w:ind w:firstLine="567"/>
        <w:jc w:val="both"/>
        <w:rPr>
          <w:rFonts w:ascii="Times New Roman" w:eastAsia="Calibri" w:hAnsi="Times New Roman" w:cs="Times New Roman"/>
          <w:color w:val="000000" w:themeColor="text1"/>
          <w:sz w:val="28"/>
          <w:szCs w:val="28"/>
          <w:lang w:val="ru-RU"/>
        </w:rPr>
      </w:pPr>
    </w:p>
    <w:p w:rsidR="008902B9" w:rsidRDefault="008902B9" w:rsidP="005F3CA4">
      <w:pPr>
        <w:pStyle w:val="a3"/>
        <w:spacing w:before="0" w:after="0"/>
        <w:ind w:left="0" w:firstLine="567"/>
        <w:jc w:val="both"/>
        <w:rPr>
          <w:rFonts w:ascii="Times New Roman" w:hAnsi="Times New Roman" w:cs="Times New Roman"/>
          <w:sz w:val="28"/>
          <w:szCs w:val="28"/>
          <w:lang w:val="ru-RU"/>
        </w:rPr>
      </w:pPr>
      <w:r w:rsidRPr="00FF0794">
        <w:rPr>
          <w:rFonts w:ascii="Times New Roman" w:eastAsia="Calibri" w:hAnsi="Times New Roman" w:cs="Times New Roman"/>
          <w:color w:val="000000" w:themeColor="text1"/>
          <w:sz w:val="28"/>
          <w:szCs w:val="28"/>
          <w:lang w:val="ru-RU"/>
        </w:rPr>
        <w:t xml:space="preserve">В Государственную информационную систему «Народный контроль» в раздел «Детские сады» за 6 </w:t>
      </w:r>
      <w:r>
        <w:rPr>
          <w:rFonts w:ascii="Times New Roman" w:eastAsia="Calibri" w:hAnsi="Times New Roman" w:cs="Times New Roman"/>
          <w:color w:val="000000" w:themeColor="text1"/>
          <w:sz w:val="28"/>
          <w:szCs w:val="28"/>
          <w:lang w:val="ru-RU"/>
        </w:rPr>
        <w:t>месяцев 2019</w:t>
      </w:r>
      <w:r w:rsidRPr="00FF0794">
        <w:rPr>
          <w:rFonts w:ascii="Times New Roman" w:eastAsia="Calibri" w:hAnsi="Times New Roman" w:cs="Times New Roman"/>
          <w:color w:val="000000" w:themeColor="text1"/>
          <w:sz w:val="28"/>
          <w:szCs w:val="28"/>
          <w:lang w:val="ru-RU"/>
        </w:rPr>
        <w:t xml:space="preserve"> года </w:t>
      </w:r>
      <w:r>
        <w:rPr>
          <w:rFonts w:ascii="Times New Roman" w:eastAsia="Calibri" w:hAnsi="Times New Roman" w:cs="Times New Roman"/>
          <w:color w:val="000000" w:themeColor="text1"/>
          <w:sz w:val="28"/>
          <w:szCs w:val="28"/>
          <w:lang w:val="ru-RU"/>
        </w:rPr>
        <w:t>от граждан республики</w:t>
      </w:r>
      <w:r w:rsidRPr="00FF0794">
        <w:rPr>
          <w:rFonts w:ascii="Times New Roman" w:eastAsia="Calibri" w:hAnsi="Times New Roman" w:cs="Times New Roman"/>
          <w:color w:val="000000" w:themeColor="text1"/>
          <w:sz w:val="28"/>
          <w:szCs w:val="28"/>
          <w:lang w:val="ru-RU"/>
        </w:rPr>
        <w:t xml:space="preserve"> поступило 2</w:t>
      </w:r>
      <w:r>
        <w:rPr>
          <w:rFonts w:ascii="Times New Roman" w:eastAsia="Calibri" w:hAnsi="Times New Roman" w:cs="Times New Roman"/>
          <w:color w:val="000000" w:themeColor="text1"/>
          <w:sz w:val="28"/>
          <w:szCs w:val="28"/>
          <w:lang w:val="ru-RU"/>
        </w:rPr>
        <w:t xml:space="preserve">91 обращение </w:t>
      </w:r>
      <w:r w:rsidRPr="00B633C5">
        <w:rPr>
          <w:rFonts w:ascii="Times New Roman" w:eastAsia="Calibri" w:hAnsi="Times New Roman" w:cs="Times New Roman"/>
          <w:color w:val="000000" w:themeColor="text1"/>
          <w:sz w:val="28"/>
          <w:szCs w:val="28"/>
          <w:lang w:val="ru-RU"/>
        </w:rPr>
        <w:t>по проблемам различного характера (опубликовано 126 обращений).</w:t>
      </w:r>
      <w:r>
        <w:rPr>
          <w:rFonts w:ascii="Times New Roman" w:eastAsia="Calibri" w:hAnsi="Times New Roman" w:cs="Times New Roman"/>
          <w:color w:val="000000" w:themeColor="text1"/>
          <w:sz w:val="28"/>
          <w:szCs w:val="28"/>
          <w:lang w:val="ru-RU"/>
        </w:rPr>
        <w:t xml:space="preserve"> </w:t>
      </w:r>
      <w:r w:rsidR="005F3CA4">
        <w:rPr>
          <w:rFonts w:ascii="Times New Roman" w:eastAsia="Calibri" w:hAnsi="Times New Roman" w:cs="Times New Roman"/>
          <w:color w:val="000000" w:themeColor="text1"/>
          <w:sz w:val="28"/>
          <w:szCs w:val="28"/>
          <w:lang w:val="ru-RU"/>
        </w:rPr>
        <w:t xml:space="preserve">В </w:t>
      </w:r>
      <w:r w:rsidR="005F3CA4">
        <w:rPr>
          <w:rFonts w:ascii="Times New Roman" w:eastAsia="Calibri" w:hAnsi="Times New Roman" w:cs="Times New Roman"/>
          <w:color w:val="000000" w:themeColor="text1"/>
          <w:sz w:val="28"/>
          <w:szCs w:val="28"/>
          <w:lang w:val="ru-RU"/>
        </w:rPr>
        <w:lastRenderedPageBreak/>
        <w:t xml:space="preserve">целом по республике по итогам 2018 года в дошкольных учреждениях на 100 мест приходится 114 детей, </w:t>
      </w:r>
      <w:r>
        <w:rPr>
          <w:rFonts w:ascii="Times New Roman" w:hAnsi="Times New Roman" w:cs="Times New Roman"/>
          <w:sz w:val="28"/>
          <w:szCs w:val="28"/>
          <w:lang w:val="ru-RU"/>
        </w:rPr>
        <w:t>что выше значений предыдущего лет.</w:t>
      </w:r>
      <w:r w:rsidRPr="003E63BD">
        <w:rPr>
          <w:rFonts w:ascii="Times New Roman" w:hAnsi="Times New Roman" w:cs="Times New Roman"/>
          <w:sz w:val="28"/>
          <w:szCs w:val="28"/>
          <w:lang w:val="ru-RU"/>
        </w:rPr>
        <w:t xml:space="preserve"> </w:t>
      </w:r>
    </w:p>
    <w:p w:rsidR="005F3CA4" w:rsidRPr="003E63BD" w:rsidRDefault="005F3CA4" w:rsidP="005F3CA4">
      <w:pPr>
        <w:pStyle w:val="a3"/>
        <w:spacing w:before="0" w:after="0"/>
        <w:ind w:left="0" w:firstLine="567"/>
        <w:jc w:val="both"/>
        <w:rPr>
          <w:rFonts w:ascii="Times New Roman" w:hAnsi="Times New Roman" w:cs="Times New Roman"/>
          <w:sz w:val="28"/>
          <w:szCs w:val="28"/>
          <w:lang w:val="ru-RU"/>
        </w:rPr>
      </w:pPr>
    </w:p>
    <w:p w:rsidR="008902B9" w:rsidRDefault="008902B9" w:rsidP="008902B9">
      <w:pPr>
        <w:spacing w:before="0" w:after="0" w:line="240" w:lineRule="auto"/>
        <w:jc w:val="center"/>
        <w:rPr>
          <w:rFonts w:ascii="Times New Roman" w:eastAsia="Calibri" w:hAnsi="Times New Roman" w:cs="Times New Roman"/>
          <w:b/>
          <w:color w:val="17365D" w:themeColor="text2" w:themeShade="BF"/>
          <w:sz w:val="24"/>
          <w:szCs w:val="24"/>
          <w:lang w:val="ru-RU"/>
        </w:rPr>
      </w:pPr>
      <w:r w:rsidRPr="00A4333C">
        <w:rPr>
          <w:rFonts w:ascii="Times New Roman" w:eastAsia="Calibri" w:hAnsi="Times New Roman" w:cs="Times New Roman"/>
          <w:b/>
          <w:color w:val="17365D" w:themeColor="text2" w:themeShade="BF"/>
          <w:sz w:val="24"/>
          <w:szCs w:val="24"/>
          <w:lang w:val="ru-RU"/>
        </w:rPr>
        <w:t>Обеспеченность местами детей в дошкольных учрежд</w:t>
      </w:r>
      <w:r w:rsidRPr="001A2BC8">
        <w:rPr>
          <w:rFonts w:ascii="Times New Roman" w:eastAsia="Calibri" w:hAnsi="Times New Roman" w:cs="Times New Roman"/>
          <w:b/>
          <w:color w:val="17365D" w:themeColor="text2" w:themeShade="BF"/>
          <w:sz w:val="24"/>
          <w:szCs w:val="24"/>
          <w:lang w:val="ru-RU"/>
        </w:rPr>
        <w:t>ениях в 201</w:t>
      </w:r>
      <w:r>
        <w:rPr>
          <w:rFonts w:ascii="Times New Roman" w:eastAsia="Calibri" w:hAnsi="Times New Roman" w:cs="Times New Roman"/>
          <w:b/>
          <w:color w:val="17365D" w:themeColor="text2" w:themeShade="BF"/>
          <w:sz w:val="24"/>
          <w:szCs w:val="24"/>
          <w:lang w:val="ru-RU"/>
        </w:rPr>
        <w:t>8</w:t>
      </w:r>
      <w:r w:rsidRPr="001A2BC8">
        <w:rPr>
          <w:rFonts w:ascii="Times New Roman" w:eastAsia="Calibri" w:hAnsi="Times New Roman" w:cs="Times New Roman"/>
          <w:b/>
          <w:color w:val="17365D" w:themeColor="text2" w:themeShade="BF"/>
          <w:sz w:val="24"/>
          <w:szCs w:val="24"/>
          <w:lang w:val="ru-RU"/>
        </w:rPr>
        <w:t xml:space="preserve"> г. и</w:t>
      </w:r>
    </w:p>
    <w:p w:rsidR="008902B9" w:rsidRDefault="008902B9" w:rsidP="008902B9">
      <w:pPr>
        <w:spacing w:before="0" w:after="0" w:line="240" w:lineRule="auto"/>
        <w:jc w:val="center"/>
        <w:rPr>
          <w:rFonts w:ascii="Times New Roman" w:eastAsia="Calibri" w:hAnsi="Times New Roman" w:cs="Times New Roman"/>
          <w:b/>
          <w:color w:val="17365D" w:themeColor="text2" w:themeShade="BF"/>
          <w:sz w:val="24"/>
          <w:szCs w:val="24"/>
          <w:lang w:val="ru-RU"/>
        </w:rPr>
      </w:pPr>
      <w:r w:rsidRPr="001A2BC8">
        <w:rPr>
          <w:rFonts w:ascii="Times New Roman" w:eastAsia="Calibri" w:hAnsi="Times New Roman" w:cs="Times New Roman"/>
          <w:b/>
          <w:color w:val="17365D" w:themeColor="text2" w:themeShade="BF"/>
          <w:sz w:val="24"/>
          <w:szCs w:val="24"/>
          <w:lang w:val="ru-RU"/>
        </w:rPr>
        <w:t xml:space="preserve"> число опубликованных обращений в ГИС РТ «Народный контроль»</w:t>
      </w:r>
    </w:p>
    <w:p w:rsidR="008902B9" w:rsidRDefault="008902B9" w:rsidP="008902B9">
      <w:pPr>
        <w:spacing w:before="0" w:after="0" w:line="240" w:lineRule="auto"/>
        <w:jc w:val="center"/>
        <w:rPr>
          <w:rFonts w:ascii="Times New Roman" w:hAnsi="Times New Roman" w:cs="Times New Roman"/>
          <w:noProof/>
          <w:sz w:val="28"/>
          <w:szCs w:val="28"/>
          <w:lang w:val="ru-RU" w:eastAsia="ru-RU" w:bidi="ar-SA"/>
        </w:rPr>
      </w:pPr>
      <w:r w:rsidRPr="001A2BC8">
        <w:rPr>
          <w:rFonts w:ascii="Times New Roman" w:eastAsia="Calibri" w:hAnsi="Times New Roman" w:cs="Times New Roman"/>
          <w:b/>
          <w:color w:val="17365D" w:themeColor="text2" w:themeShade="BF"/>
          <w:sz w:val="24"/>
          <w:szCs w:val="24"/>
          <w:lang w:val="ru-RU"/>
        </w:rPr>
        <w:t xml:space="preserve"> в категории «Детские сады» в 1 полугодии 201</w:t>
      </w:r>
      <w:r>
        <w:rPr>
          <w:rFonts w:ascii="Times New Roman" w:eastAsia="Calibri" w:hAnsi="Times New Roman" w:cs="Times New Roman"/>
          <w:b/>
          <w:color w:val="17365D" w:themeColor="text2" w:themeShade="BF"/>
          <w:sz w:val="24"/>
          <w:szCs w:val="24"/>
          <w:lang w:val="ru-RU"/>
        </w:rPr>
        <w:t>9</w:t>
      </w:r>
      <w:r w:rsidRPr="001A2BC8">
        <w:rPr>
          <w:rFonts w:ascii="Times New Roman" w:eastAsia="Calibri" w:hAnsi="Times New Roman" w:cs="Times New Roman"/>
          <w:b/>
          <w:color w:val="17365D" w:themeColor="text2" w:themeShade="BF"/>
          <w:sz w:val="24"/>
          <w:szCs w:val="24"/>
          <w:lang w:val="ru-RU"/>
        </w:rPr>
        <w:t xml:space="preserve"> г</w:t>
      </w:r>
      <w:r>
        <w:rPr>
          <w:rFonts w:ascii="Times New Roman" w:eastAsia="Calibri" w:hAnsi="Times New Roman" w:cs="Times New Roman"/>
          <w:b/>
          <w:color w:val="17365D" w:themeColor="text2" w:themeShade="BF"/>
          <w:sz w:val="24"/>
          <w:szCs w:val="24"/>
          <w:lang w:val="ru-RU"/>
        </w:rPr>
        <w:t>.</w:t>
      </w:r>
      <w:r w:rsidRPr="003E63BD">
        <w:rPr>
          <w:rFonts w:ascii="Times New Roman" w:hAnsi="Times New Roman" w:cs="Times New Roman"/>
          <w:noProof/>
          <w:sz w:val="28"/>
          <w:szCs w:val="28"/>
          <w:lang w:val="ru-RU" w:eastAsia="ru-RU" w:bidi="ar-SA"/>
        </w:rPr>
        <w:t xml:space="preserve"> </w:t>
      </w:r>
    </w:p>
    <w:p w:rsidR="008902B9" w:rsidRPr="003E63BD" w:rsidRDefault="008902B9" w:rsidP="008902B9">
      <w:pPr>
        <w:spacing w:before="0" w:after="0" w:line="240" w:lineRule="auto"/>
        <w:jc w:val="center"/>
        <w:rPr>
          <w:rFonts w:ascii="Times New Roman" w:hAnsi="Times New Roman" w:cs="Times New Roman"/>
          <w:sz w:val="28"/>
          <w:szCs w:val="28"/>
          <w:lang w:val="ru-RU"/>
        </w:rPr>
      </w:pPr>
      <w:r w:rsidRPr="003E63BD">
        <w:rPr>
          <w:rFonts w:ascii="Times New Roman" w:hAnsi="Times New Roman" w:cs="Times New Roman"/>
          <w:noProof/>
          <w:sz w:val="28"/>
          <w:szCs w:val="28"/>
          <w:lang w:val="ru-RU" w:eastAsia="ru-RU" w:bidi="ar-SA"/>
        </w:rPr>
        <w:drawing>
          <wp:inline distT="0" distB="0" distL="0" distR="0" wp14:anchorId="7B50EE93" wp14:editId="6ADD86BE">
            <wp:extent cx="6512728" cy="2630805"/>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02B9" w:rsidRDefault="005F3CA4" w:rsidP="008902B9">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18</w:t>
      </w:r>
      <w:r w:rsidR="008902B9" w:rsidRPr="00A4333C">
        <w:rPr>
          <w:rFonts w:ascii="Times New Roman" w:hAnsi="Times New Roman" w:cs="Times New Roman"/>
          <w:sz w:val="28"/>
          <w:szCs w:val="28"/>
          <w:lang w:val="ru-RU"/>
        </w:rPr>
        <w:t xml:space="preserve"> муниципальных образованиях республики дошкольные учреждения переполнены, т.е. фактическая численность детей, посещающих детские сады, превышает наличие мест в дошкольных учреждениях. </w:t>
      </w:r>
    </w:p>
    <w:p w:rsidR="008902B9" w:rsidRPr="00A4333C" w:rsidRDefault="008902B9" w:rsidP="008902B9">
      <w:pPr>
        <w:ind w:firstLine="567"/>
        <w:jc w:val="both"/>
        <w:rPr>
          <w:rFonts w:ascii="Times New Roman" w:hAnsi="Times New Roman" w:cs="Times New Roman"/>
          <w:sz w:val="28"/>
          <w:szCs w:val="28"/>
          <w:lang w:val="ru-RU"/>
        </w:rPr>
      </w:pPr>
      <w:r w:rsidRPr="00C73017">
        <w:rPr>
          <w:rFonts w:ascii="Times New Roman" w:hAnsi="Times New Roman" w:cs="Times New Roman"/>
          <w:sz w:val="28"/>
          <w:szCs w:val="28"/>
          <w:lang w:val="ru-RU"/>
        </w:rPr>
        <w:t>В данной группе находятся муниципальные образования, жители которых обратились в ГИС</w:t>
      </w:r>
      <w:r>
        <w:rPr>
          <w:rFonts w:ascii="Times New Roman" w:hAnsi="Times New Roman" w:cs="Times New Roman"/>
          <w:sz w:val="28"/>
          <w:szCs w:val="28"/>
          <w:lang w:val="ru-RU"/>
        </w:rPr>
        <w:t xml:space="preserve"> «Народный контроль» в категорию</w:t>
      </w:r>
      <w:r w:rsidRPr="00C73017">
        <w:rPr>
          <w:rFonts w:ascii="Times New Roman" w:hAnsi="Times New Roman" w:cs="Times New Roman"/>
          <w:sz w:val="28"/>
          <w:szCs w:val="28"/>
          <w:lang w:val="ru-RU"/>
        </w:rPr>
        <w:t xml:space="preserve"> «Детские сады». </w:t>
      </w:r>
      <w:r>
        <w:rPr>
          <w:rFonts w:ascii="Times New Roman" w:hAnsi="Times New Roman" w:cs="Times New Roman"/>
          <w:sz w:val="28"/>
          <w:szCs w:val="28"/>
          <w:lang w:val="ru-RU"/>
        </w:rPr>
        <w:t>Риск возникновения коррупционных проявлений увеличивается</w:t>
      </w:r>
      <w:r w:rsidRPr="00C73017">
        <w:rPr>
          <w:rFonts w:ascii="Times New Roman" w:hAnsi="Times New Roman" w:cs="Times New Roman"/>
          <w:sz w:val="28"/>
          <w:szCs w:val="28"/>
          <w:lang w:val="ru-RU"/>
        </w:rPr>
        <w:t xml:space="preserve">, </w:t>
      </w:r>
      <w:r>
        <w:rPr>
          <w:rFonts w:ascii="Times New Roman" w:hAnsi="Times New Roman" w:cs="Times New Roman"/>
          <w:sz w:val="28"/>
          <w:szCs w:val="28"/>
          <w:lang w:val="ru-RU"/>
        </w:rPr>
        <w:t>в тех муниципальных образованиях, где</w:t>
      </w:r>
      <w:r w:rsidRPr="00C73017">
        <w:rPr>
          <w:rFonts w:ascii="Times New Roman" w:hAnsi="Times New Roman" w:cs="Times New Roman"/>
          <w:sz w:val="28"/>
          <w:szCs w:val="28"/>
          <w:lang w:val="ru-RU"/>
        </w:rPr>
        <w:t xml:space="preserve"> </w:t>
      </w:r>
      <w:r>
        <w:rPr>
          <w:rFonts w:ascii="Times New Roman" w:hAnsi="Times New Roman" w:cs="Times New Roman"/>
          <w:sz w:val="28"/>
          <w:szCs w:val="28"/>
          <w:lang w:val="ru-RU"/>
        </w:rPr>
        <w:t>имеются проблемы нехватки</w:t>
      </w:r>
      <w:r w:rsidRPr="00C73017">
        <w:rPr>
          <w:rFonts w:ascii="Times New Roman" w:hAnsi="Times New Roman" w:cs="Times New Roman"/>
          <w:sz w:val="28"/>
          <w:szCs w:val="28"/>
          <w:lang w:val="ru-RU"/>
        </w:rPr>
        <w:t xml:space="preserve"> мест в детских садах и </w:t>
      </w:r>
      <w:r>
        <w:rPr>
          <w:rFonts w:ascii="Times New Roman" w:hAnsi="Times New Roman" w:cs="Times New Roman"/>
          <w:sz w:val="28"/>
          <w:szCs w:val="28"/>
          <w:lang w:val="ru-RU"/>
        </w:rPr>
        <w:t>наличие уведомлений</w:t>
      </w:r>
      <w:r w:rsidRPr="00C73017">
        <w:rPr>
          <w:rFonts w:ascii="Times New Roman" w:hAnsi="Times New Roman" w:cs="Times New Roman"/>
          <w:sz w:val="28"/>
          <w:szCs w:val="28"/>
          <w:lang w:val="ru-RU"/>
        </w:rPr>
        <w:t xml:space="preserve"> в ГИС «Народный контроль»</w:t>
      </w:r>
      <w:r>
        <w:rPr>
          <w:rFonts w:ascii="Times New Roman" w:hAnsi="Times New Roman" w:cs="Times New Roman"/>
          <w:sz w:val="28"/>
          <w:szCs w:val="28"/>
          <w:lang w:val="ru-RU"/>
        </w:rPr>
        <w:t xml:space="preserve"> в соответствующей тематике.</w:t>
      </w: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9E32F4" w:rsidRDefault="009E32F4"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9E32F4" w:rsidRDefault="009E32F4"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9E32F4" w:rsidRDefault="009E32F4"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Pr="006B316E" w:rsidRDefault="008902B9" w:rsidP="008902B9">
      <w:pPr>
        <w:spacing w:line="240" w:lineRule="auto"/>
        <w:ind w:firstLine="567"/>
        <w:jc w:val="center"/>
        <w:rPr>
          <w:rFonts w:ascii="Times New Roman" w:hAnsi="Times New Roman" w:cs="Times New Roman"/>
          <w:color w:val="17365D" w:themeColor="text2" w:themeShade="BF"/>
          <w:sz w:val="24"/>
          <w:szCs w:val="24"/>
          <w:lang w:val="ru-RU"/>
        </w:rPr>
      </w:pPr>
      <w:r w:rsidRPr="00A4333C">
        <w:rPr>
          <w:rFonts w:ascii="Times New Roman" w:eastAsia="Calibri" w:hAnsi="Times New Roman" w:cs="Times New Roman"/>
          <w:b/>
          <w:color w:val="17365D" w:themeColor="text2" w:themeShade="BF"/>
          <w:sz w:val="24"/>
          <w:szCs w:val="24"/>
          <w:lang w:val="ru-RU"/>
        </w:rPr>
        <w:lastRenderedPageBreak/>
        <w:t xml:space="preserve">Обеспеченность местами </w:t>
      </w:r>
      <w:r w:rsidRPr="007E7615">
        <w:rPr>
          <w:rFonts w:ascii="Times New Roman" w:eastAsia="Calibri" w:hAnsi="Times New Roman" w:cs="Times New Roman"/>
          <w:b/>
          <w:color w:val="17365D"/>
          <w:sz w:val="24"/>
          <w:szCs w:val="24"/>
          <w:lang w:val="ru-RU"/>
        </w:rPr>
        <w:t>детей в дошкольных учреждениях в 2018 г. и число опубликованных обращений в ГИС РТ «Народный</w:t>
      </w:r>
      <w:r w:rsidRPr="001A2BC8">
        <w:rPr>
          <w:rFonts w:ascii="Times New Roman" w:eastAsia="Calibri" w:hAnsi="Times New Roman" w:cs="Times New Roman"/>
          <w:b/>
          <w:color w:val="17365D" w:themeColor="text2" w:themeShade="BF"/>
          <w:sz w:val="24"/>
          <w:szCs w:val="24"/>
          <w:lang w:val="ru-RU"/>
        </w:rPr>
        <w:t xml:space="preserve"> контроль» в категории «Детские сады» в 1 полугодии 201</w:t>
      </w:r>
      <w:r>
        <w:rPr>
          <w:rFonts w:ascii="Times New Roman" w:eastAsia="Calibri" w:hAnsi="Times New Roman" w:cs="Times New Roman"/>
          <w:b/>
          <w:color w:val="17365D" w:themeColor="text2" w:themeShade="BF"/>
          <w:sz w:val="24"/>
          <w:szCs w:val="24"/>
          <w:lang w:val="ru-RU"/>
        </w:rPr>
        <w:t>9</w:t>
      </w:r>
      <w:r w:rsidRPr="001A2BC8">
        <w:rPr>
          <w:rFonts w:ascii="Times New Roman" w:eastAsia="Calibri" w:hAnsi="Times New Roman" w:cs="Times New Roman"/>
          <w:b/>
          <w:color w:val="17365D" w:themeColor="text2" w:themeShade="BF"/>
          <w:sz w:val="24"/>
          <w:szCs w:val="24"/>
          <w:lang w:val="ru-RU"/>
        </w:rPr>
        <w:t xml:space="preserve"> г. в разрезе муниципальных образований Республики Татарстан</w:t>
      </w:r>
    </w:p>
    <w:p w:rsidR="008902B9" w:rsidRPr="00B44517" w:rsidRDefault="008902B9" w:rsidP="008902B9">
      <w:pPr>
        <w:spacing w:before="0" w:after="0"/>
        <w:ind w:left="-284" w:right="-425"/>
        <w:jc w:val="center"/>
        <w:rPr>
          <w:rFonts w:ascii="Times New Roman" w:eastAsia="Calibri" w:hAnsi="Times New Roman" w:cs="Times New Roman"/>
          <w:b/>
          <w:color w:val="365F91" w:themeColor="accent1" w:themeShade="BF"/>
          <w:sz w:val="28"/>
          <w:szCs w:val="28"/>
          <w:lang w:val="ru-RU"/>
        </w:rPr>
      </w:pPr>
      <w:r>
        <w:rPr>
          <w:rFonts w:ascii="Times New Roman" w:eastAsia="Calibri" w:hAnsi="Times New Roman" w:cs="Times New Roman"/>
          <w:b/>
          <w:noProof/>
          <w:color w:val="365F91" w:themeColor="accent1" w:themeShade="BF"/>
          <w:sz w:val="28"/>
          <w:szCs w:val="28"/>
          <w:lang w:val="ru-RU" w:eastAsia="ru-RU" w:bidi="ar-SA"/>
        </w:rPr>
        <mc:AlternateContent>
          <mc:Choice Requires="wps">
            <w:drawing>
              <wp:anchor distT="0" distB="0" distL="114300" distR="114300" simplePos="0" relativeHeight="251850752" behindDoc="0" locked="0" layoutInCell="1" allowOverlap="1" wp14:anchorId="4F872547" wp14:editId="0EADF12F">
                <wp:simplePos x="0" y="0"/>
                <wp:positionH relativeFrom="rightMargin">
                  <wp:posOffset>9700</wp:posOffset>
                </wp:positionH>
                <wp:positionV relativeFrom="paragraph">
                  <wp:posOffset>286815</wp:posOffset>
                </wp:positionV>
                <wp:extent cx="324000" cy="1785600"/>
                <wp:effectExtent l="0" t="0" r="19050" b="24765"/>
                <wp:wrapNone/>
                <wp:docPr id="25" name="Прямоугольник 25"/>
                <wp:cNvGraphicFramePr/>
                <a:graphic xmlns:a="http://schemas.openxmlformats.org/drawingml/2006/main">
                  <a:graphicData uri="http://schemas.microsoft.com/office/word/2010/wordprocessingShape">
                    <wps:wsp>
                      <wps:cNvSpPr/>
                      <wps:spPr>
                        <a:xfrm>
                          <a:off x="0" y="0"/>
                          <a:ext cx="324000" cy="1785600"/>
                        </a:xfrm>
                        <a:prstGeom prst="rect">
                          <a:avLst/>
                        </a:prstGeom>
                        <a:noFill/>
                        <a:ln w="25400" cap="flat" cmpd="sng" algn="ctr">
                          <a:solidFill>
                            <a:sysClr val="window" lastClr="FFFFFF"/>
                          </a:solidFill>
                          <a:prstDash val="solid"/>
                        </a:ln>
                        <a:effectLst/>
                      </wps:spPr>
                      <wps:txbx>
                        <w:txbxContent>
                          <w:p w:rsidR="002F127C" w:rsidRPr="007559FC" w:rsidRDefault="002F127C" w:rsidP="008902B9">
                            <w:pPr>
                              <w:spacing w:before="0" w:after="0" w:line="240" w:lineRule="auto"/>
                              <w:jc w:val="center"/>
                              <w:rPr>
                                <w:color w:val="000000" w:themeColor="text1"/>
                                <w:sz w:val="12"/>
                                <w:lang w:val="ru-RU"/>
                              </w:rPr>
                            </w:pPr>
                            <w:r>
                              <w:rPr>
                                <w:color w:val="000000" w:themeColor="text1"/>
                                <w:sz w:val="16"/>
                                <w:lang w:val="ru-RU"/>
                              </w:rPr>
                              <w:t>на 100 мест приходится детей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872547" id="Прямоугольник 25" o:spid="_x0000_s1030" style="position:absolute;left:0;text-align:left;margin-left:.75pt;margin-top:22.6pt;width:25.5pt;height:140.6pt;z-index:2518507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" filled="f" strokecolor="window" strokeweight="2pt">
                <v:textbox style="layout-flow:vertical;mso-layout-flow-alt:bottom-to-top">
                  <w:txbxContent>
                    <w:p w:rsidR="002F127C" w:rsidRPr="007559FC" w:rsidRDefault="002F127C" w:rsidP="008902B9">
                      <w:pPr>
                        <w:spacing w:before="0" w:after="0" w:line="240" w:lineRule="auto"/>
                        <w:jc w:val="center"/>
                        <w:rPr>
                          <w:color w:val="000000" w:themeColor="text1"/>
                          <w:sz w:val="12"/>
                          <w:lang w:val="ru-RU"/>
                        </w:rPr>
                      </w:pPr>
                      <w:r>
                        <w:rPr>
                          <w:color w:val="000000" w:themeColor="text1"/>
                          <w:sz w:val="16"/>
                          <w:lang w:val="ru-RU"/>
                        </w:rPr>
                        <w:t>на 100 мест приходится детей</w:t>
                      </w:r>
                    </w:p>
                  </w:txbxContent>
                </v:textbox>
                <w10:wrap anchorx="margin"/>
              </v:rect>
            </w:pict>
          </mc:Fallback>
        </mc:AlternateContent>
      </w:r>
      <w:r>
        <w:rPr>
          <w:rFonts w:ascii="Times New Roman" w:eastAsia="Calibri" w:hAnsi="Times New Roman" w:cs="Times New Roman"/>
          <w:b/>
          <w:noProof/>
          <w:color w:val="365F91" w:themeColor="accent1" w:themeShade="BF"/>
          <w:sz w:val="28"/>
          <w:szCs w:val="28"/>
          <w:lang w:val="ru-RU" w:eastAsia="ru-RU" w:bidi="ar-SA"/>
        </w:rPr>
        <mc:AlternateContent>
          <mc:Choice Requires="wps">
            <w:drawing>
              <wp:anchor distT="0" distB="0" distL="114300" distR="114300" simplePos="0" relativeHeight="251849728" behindDoc="0" locked="0" layoutInCell="1" allowOverlap="1" wp14:anchorId="420A4A20" wp14:editId="1FCA945B">
                <wp:simplePos x="0" y="0"/>
                <wp:positionH relativeFrom="page">
                  <wp:posOffset>258835</wp:posOffset>
                </wp:positionH>
                <wp:positionV relativeFrom="paragraph">
                  <wp:posOffset>300150</wp:posOffset>
                </wp:positionV>
                <wp:extent cx="374400" cy="1785600"/>
                <wp:effectExtent l="0" t="0" r="26035" b="24765"/>
                <wp:wrapNone/>
                <wp:docPr id="24" name="Прямоугольник 24"/>
                <wp:cNvGraphicFramePr/>
                <a:graphic xmlns:a="http://schemas.openxmlformats.org/drawingml/2006/main">
                  <a:graphicData uri="http://schemas.microsoft.com/office/word/2010/wordprocessingShape">
                    <wps:wsp>
                      <wps:cNvSpPr/>
                      <wps:spPr>
                        <a:xfrm>
                          <a:off x="0" y="0"/>
                          <a:ext cx="374400" cy="1785600"/>
                        </a:xfrm>
                        <a:prstGeom prst="rect">
                          <a:avLst/>
                        </a:prstGeom>
                        <a:noFill/>
                        <a:ln w="25400" cap="flat" cmpd="sng" algn="ctr">
                          <a:solidFill>
                            <a:sysClr val="window" lastClr="FFFFFF"/>
                          </a:solidFill>
                          <a:prstDash val="solid"/>
                        </a:ln>
                        <a:effectLst/>
                      </wps:spPr>
                      <wps:txbx>
                        <w:txbxContent>
                          <w:p w:rsidR="002F127C" w:rsidRPr="007559FC" w:rsidRDefault="002F127C" w:rsidP="008902B9">
                            <w:pPr>
                              <w:spacing w:before="0" w:after="0" w:line="240" w:lineRule="auto"/>
                              <w:jc w:val="center"/>
                              <w:rPr>
                                <w:color w:val="000000" w:themeColor="text1"/>
                                <w:sz w:val="12"/>
                                <w:lang w:val="ru-RU"/>
                              </w:rPr>
                            </w:pPr>
                            <w:r w:rsidRPr="007559FC">
                              <w:rPr>
                                <w:color w:val="000000" w:themeColor="text1"/>
                                <w:sz w:val="16"/>
                                <w:lang w:val="ru-RU"/>
                              </w:rPr>
                              <w:t>Количество обращений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0A4A20" id="Прямоугольник 24" o:spid="_x0000_s1031" style="position:absolute;left:0;text-align:left;margin-left:20.4pt;margin-top:23.65pt;width:29.5pt;height:140.6pt;z-index:2518497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" filled="f" strokecolor="window" strokeweight="2pt">
                <v:textbox style="layout-flow:vertical;mso-layout-flow-alt:bottom-to-top">
                  <w:txbxContent>
                    <w:p w:rsidR="002F127C" w:rsidRPr="007559FC" w:rsidRDefault="002F127C" w:rsidP="008902B9">
                      <w:pPr>
                        <w:spacing w:before="0" w:after="0" w:line="240" w:lineRule="auto"/>
                        <w:jc w:val="center"/>
                        <w:rPr>
                          <w:color w:val="000000" w:themeColor="text1"/>
                          <w:sz w:val="12"/>
                          <w:lang w:val="ru-RU"/>
                        </w:rPr>
                      </w:pPr>
                      <w:r w:rsidRPr="007559FC">
                        <w:rPr>
                          <w:color w:val="000000" w:themeColor="text1"/>
                          <w:sz w:val="16"/>
                          <w:lang w:val="ru-RU"/>
                        </w:rPr>
                        <w:t>Количество обращений</w:t>
                      </w:r>
                    </w:p>
                  </w:txbxContent>
                </v:textbox>
                <w10:wrap anchorx="page"/>
              </v:rect>
            </w:pict>
          </mc:Fallback>
        </mc:AlternateContent>
      </w:r>
      <w:r w:rsidRPr="00B44517">
        <w:rPr>
          <w:rFonts w:ascii="Times New Roman" w:eastAsia="Calibri" w:hAnsi="Times New Roman" w:cs="Times New Roman"/>
          <w:b/>
          <w:noProof/>
          <w:color w:val="365F91" w:themeColor="accent1" w:themeShade="BF"/>
          <w:sz w:val="28"/>
          <w:szCs w:val="28"/>
          <w:lang w:val="ru-RU" w:eastAsia="ru-RU" w:bidi="ar-SA"/>
        </w:rPr>
        <w:drawing>
          <wp:inline distT="0" distB="0" distL="0" distR="0" wp14:anchorId="39AA1BA9" wp14:editId="4DF3E980">
            <wp:extent cx="6278400" cy="4046855"/>
            <wp:effectExtent l="0" t="0" r="8255"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Республике Татарстан за последние три года отмечается снижение доли дошкольных</w:t>
      </w:r>
      <w:r w:rsidRPr="00362A00">
        <w:rPr>
          <w:rFonts w:ascii="Times New Roman" w:hAnsi="Times New Roman" w:cs="Times New Roman"/>
          <w:color w:val="000000" w:themeColor="text1"/>
          <w:sz w:val="28"/>
          <w:szCs w:val="28"/>
          <w:lang w:val="ru-RU"/>
        </w:rPr>
        <w:t xml:space="preserve"> образовательных организаций, требующих капитального ремонта (включая филиалы) в общем числе дошкольных образовательных организаций</w:t>
      </w:r>
      <w:r>
        <w:rPr>
          <w:rFonts w:ascii="Times New Roman" w:hAnsi="Times New Roman" w:cs="Times New Roman"/>
          <w:color w:val="000000" w:themeColor="text1"/>
          <w:sz w:val="28"/>
          <w:szCs w:val="28"/>
          <w:lang w:val="ru-RU"/>
        </w:rPr>
        <w:t xml:space="preserve">. </w:t>
      </w:r>
      <w:r w:rsidR="000B5949">
        <w:rPr>
          <w:rFonts w:ascii="Times New Roman" w:hAnsi="Times New Roman" w:cs="Times New Roman"/>
          <w:color w:val="000000" w:themeColor="text1"/>
          <w:sz w:val="28"/>
          <w:szCs w:val="28"/>
          <w:lang w:val="ru-RU"/>
        </w:rPr>
        <w:t>На конец 2</w:t>
      </w:r>
      <w:r>
        <w:rPr>
          <w:rFonts w:ascii="Times New Roman" w:hAnsi="Times New Roman" w:cs="Times New Roman"/>
          <w:color w:val="000000" w:themeColor="text1"/>
          <w:sz w:val="28"/>
          <w:szCs w:val="28"/>
          <w:lang w:val="ru-RU"/>
        </w:rPr>
        <w:t>018 год</w:t>
      </w:r>
      <w:r w:rsidR="000B5949">
        <w:rPr>
          <w:rFonts w:ascii="Times New Roman" w:hAnsi="Times New Roman" w:cs="Times New Roman"/>
          <w:color w:val="000000" w:themeColor="text1"/>
          <w:sz w:val="28"/>
          <w:szCs w:val="28"/>
          <w:lang w:val="ru-RU"/>
        </w:rPr>
        <w:t>а</w:t>
      </w:r>
      <w:r>
        <w:rPr>
          <w:rFonts w:ascii="Times New Roman" w:hAnsi="Times New Roman" w:cs="Times New Roman"/>
          <w:color w:val="000000" w:themeColor="text1"/>
          <w:sz w:val="28"/>
          <w:szCs w:val="28"/>
          <w:lang w:val="ru-RU"/>
        </w:rPr>
        <w:t xml:space="preserve"> доля таких зданий</w:t>
      </w:r>
      <w:r w:rsidRPr="00362A00">
        <w:rPr>
          <w:rFonts w:ascii="Times New Roman" w:hAnsi="Times New Roman" w:cs="Times New Roman"/>
          <w:color w:val="000000" w:themeColor="text1"/>
          <w:sz w:val="28"/>
          <w:szCs w:val="28"/>
          <w:lang w:val="ru-RU"/>
        </w:rPr>
        <w:t xml:space="preserve"> составила</w:t>
      </w:r>
      <w:r>
        <w:rPr>
          <w:rFonts w:ascii="Times New Roman" w:hAnsi="Times New Roman" w:cs="Times New Roman"/>
          <w:color w:val="000000" w:themeColor="text1"/>
          <w:sz w:val="28"/>
          <w:szCs w:val="28"/>
          <w:lang w:val="ru-RU"/>
        </w:rPr>
        <w:t xml:space="preserve"> 28,3% или 486</w:t>
      </w:r>
      <w:r w:rsidRPr="00362A00">
        <w:rPr>
          <w:rFonts w:ascii="Times New Roman" w:hAnsi="Times New Roman" w:cs="Times New Roman"/>
          <w:color w:val="000000" w:themeColor="text1"/>
          <w:sz w:val="28"/>
          <w:szCs w:val="28"/>
          <w:lang w:val="ru-RU"/>
        </w:rPr>
        <w:t xml:space="preserve"> дошкольных учреждений</w:t>
      </w:r>
      <w:r>
        <w:rPr>
          <w:rFonts w:ascii="Times New Roman" w:hAnsi="Times New Roman" w:cs="Times New Roman"/>
          <w:color w:val="000000" w:themeColor="text1"/>
          <w:sz w:val="28"/>
          <w:szCs w:val="28"/>
          <w:lang w:val="ru-RU"/>
        </w:rPr>
        <w:t>.</w:t>
      </w:r>
      <w:r w:rsidRPr="00362A00">
        <w:rPr>
          <w:rFonts w:ascii="Times New Roman" w:hAnsi="Times New Roman" w:cs="Times New Roman"/>
          <w:color w:val="000000" w:themeColor="text1"/>
          <w:sz w:val="28"/>
          <w:szCs w:val="28"/>
          <w:lang w:val="ru-RU"/>
        </w:rPr>
        <w:t xml:space="preserve"> </w:t>
      </w:r>
    </w:p>
    <w:p w:rsidR="000B5949" w:rsidRDefault="000B5949" w:rsidP="008902B9">
      <w:pPr>
        <w:spacing w:before="0" w:after="0"/>
        <w:ind w:firstLine="567"/>
        <w:jc w:val="both"/>
        <w:rPr>
          <w:rFonts w:ascii="Times New Roman" w:hAnsi="Times New Roman" w:cs="Times New Roman"/>
          <w:color w:val="000000" w:themeColor="text1"/>
          <w:sz w:val="28"/>
          <w:szCs w:val="28"/>
          <w:lang w:val="ru-RU"/>
        </w:rPr>
      </w:pPr>
    </w:p>
    <w:p w:rsidR="008902B9" w:rsidRPr="009E32F4" w:rsidRDefault="008902B9" w:rsidP="008902B9">
      <w:pPr>
        <w:spacing w:before="0" w:after="0" w:line="240" w:lineRule="auto"/>
        <w:jc w:val="center"/>
        <w:rPr>
          <w:rFonts w:ascii="Times New Roman" w:hAnsi="Times New Roman" w:cs="Times New Roman"/>
          <w:b/>
          <w:i/>
          <w:color w:val="17365D"/>
          <w:sz w:val="24"/>
          <w:szCs w:val="24"/>
          <w:lang w:val="ru-RU"/>
        </w:rPr>
      </w:pPr>
      <w:r w:rsidRPr="007E7615">
        <w:rPr>
          <w:rFonts w:ascii="Times New Roman" w:hAnsi="Times New Roman" w:cs="Times New Roman"/>
          <w:b/>
          <w:color w:val="17365D"/>
          <w:sz w:val="24"/>
          <w:szCs w:val="24"/>
          <w:lang w:val="ru-RU"/>
        </w:rPr>
        <w:t>Доля и число дошкольных образовательных организаций, требующих капитального ремонта (включая филиалы) в общем числе дошколь</w:t>
      </w:r>
      <w:r>
        <w:rPr>
          <w:rFonts w:ascii="Times New Roman" w:hAnsi="Times New Roman" w:cs="Times New Roman"/>
          <w:b/>
          <w:color w:val="17365D"/>
          <w:sz w:val="24"/>
          <w:szCs w:val="24"/>
          <w:lang w:val="ru-RU"/>
        </w:rPr>
        <w:t xml:space="preserve">ных образовательных организаций, </w:t>
      </w:r>
      <w:r w:rsidRPr="009E32F4">
        <w:rPr>
          <w:rFonts w:ascii="Times New Roman" w:hAnsi="Times New Roman" w:cs="Times New Roman"/>
          <w:i/>
          <w:color w:val="17365D"/>
          <w:sz w:val="24"/>
          <w:szCs w:val="24"/>
          <w:lang w:val="ru-RU"/>
        </w:rPr>
        <w:t>%</w:t>
      </w:r>
    </w:p>
    <w:p w:rsidR="008902B9" w:rsidRDefault="008902B9" w:rsidP="008902B9">
      <w:pPr>
        <w:spacing w:before="0" w:after="0"/>
        <w:jc w:val="center"/>
        <w:rPr>
          <w:rFonts w:ascii="Times New Roman" w:hAnsi="Times New Roman" w:cs="Times New Roman"/>
          <w:color w:val="000000" w:themeColor="text1"/>
          <w:sz w:val="28"/>
          <w:szCs w:val="28"/>
          <w:lang w:val="ru-RU"/>
        </w:rPr>
      </w:pPr>
      <w:r w:rsidRPr="0007386F">
        <w:rPr>
          <w:rFonts w:ascii="Times New Roman" w:hAnsi="Times New Roman" w:cs="Times New Roman"/>
          <w:noProof/>
          <w:color w:val="000000" w:themeColor="text1"/>
          <w:sz w:val="28"/>
          <w:szCs w:val="28"/>
          <w:lang w:val="ru-RU" w:eastAsia="ru-RU" w:bidi="ar-SA"/>
        </w:rPr>
        <w:drawing>
          <wp:inline distT="0" distB="0" distL="0" distR="0" wp14:anchorId="2151BBCD" wp14:editId="579E7B51">
            <wp:extent cx="5308595" cy="2343150"/>
            <wp:effectExtent l="0" t="0" r="6985" b="0"/>
            <wp:docPr id="61" name="Рисунок 61" descr="D:\Фарида\КОРРУПЦИЯ\6Работа\1 полугодие 2019\Капрем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Фарида\КОРРУПЦИЯ\6Работа\1 полугодие 2019\Капремонт.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7458" b="13427"/>
                    <a:stretch/>
                  </pic:blipFill>
                  <pic:spPr bwMode="auto">
                    <a:xfrm>
                      <a:off x="0" y="0"/>
                      <a:ext cx="5356038" cy="2364091"/>
                    </a:xfrm>
                    <a:prstGeom prst="rect">
                      <a:avLst/>
                    </a:prstGeom>
                    <a:noFill/>
                    <a:ln>
                      <a:noFill/>
                    </a:ln>
                    <a:extLst>
                      <a:ext uri="{53640926-AAD7-44D8-BBD7-CCE9431645EC}">
                        <a14:shadowObscured xmlns:a14="http://schemas.microsoft.com/office/drawing/2010/main"/>
                      </a:ext>
                    </a:extLst>
                  </pic:spPr>
                </pic:pic>
              </a:graphicData>
            </a:graphic>
          </wp:inline>
        </w:drawing>
      </w:r>
    </w:p>
    <w:p w:rsidR="008902B9" w:rsidRDefault="008902B9" w:rsidP="008902B9">
      <w:pPr>
        <w:spacing w:before="0" w:after="0"/>
        <w:ind w:firstLine="567"/>
        <w:jc w:val="both"/>
        <w:rPr>
          <w:rFonts w:ascii="Times New Roman" w:hAnsi="Times New Roman" w:cs="Times New Roman"/>
          <w:color w:val="365F91" w:themeColor="accent1" w:themeShade="BF"/>
          <w:sz w:val="28"/>
          <w:szCs w:val="28"/>
          <w:lang w:val="ru-RU"/>
        </w:rPr>
      </w:pPr>
      <w:r>
        <w:rPr>
          <w:rFonts w:ascii="Times New Roman" w:hAnsi="Times New Roman" w:cs="Times New Roman"/>
          <w:color w:val="000000" w:themeColor="text1"/>
          <w:sz w:val="28"/>
          <w:szCs w:val="28"/>
          <w:lang w:val="ru-RU"/>
        </w:rPr>
        <w:lastRenderedPageBreak/>
        <w:t xml:space="preserve">Несмотря на положительную динамику в 15 </w:t>
      </w:r>
      <w:r w:rsidRPr="00362A00">
        <w:rPr>
          <w:rFonts w:ascii="Times New Roman" w:hAnsi="Times New Roman" w:cs="Times New Roman"/>
          <w:color w:val="000000" w:themeColor="text1"/>
          <w:sz w:val="28"/>
          <w:szCs w:val="28"/>
          <w:lang w:val="ru-RU"/>
        </w:rPr>
        <w:t xml:space="preserve">муниципальных образованиях </w:t>
      </w:r>
      <w:r>
        <w:rPr>
          <w:rFonts w:ascii="Times New Roman" w:hAnsi="Times New Roman" w:cs="Times New Roman"/>
          <w:color w:val="000000" w:themeColor="text1"/>
          <w:sz w:val="28"/>
          <w:szCs w:val="28"/>
          <w:lang w:val="ru-RU"/>
        </w:rPr>
        <w:t xml:space="preserve">удельный вес </w:t>
      </w:r>
      <w:r w:rsidRPr="00362A00">
        <w:rPr>
          <w:rFonts w:ascii="Times New Roman" w:hAnsi="Times New Roman" w:cs="Times New Roman"/>
          <w:color w:val="000000" w:themeColor="text1"/>
          <w:sz w:val="28"/>
          <w:szCs w:val="28"/>
          <w:lang w:val="ru-RU"/>
        </w:rPr>
        <w:t>муниципальн</w:t>
      </w:r>
      <w:r>
        <w:rPr>
          <w:rFonts w:ascii="Times New Roman" w:hAnsi="Times New Roman" w:cs="Times New Roman"/>
          <w:color w:val="000000" w:themeColor="text1"/>
          <w:sz w:val="28"/>
          <w:szCs w:val="28"/>
          <w:lang w:val="ru-RU"/>
        </w:rPr>
        <w:t>ых дошкольных учреждений требующих</w:t>
      </w:r>
      <w:r w:rsidRPr="00362A00">
        <w:rPr>
          <w:rFonts w:ascii="Times New Roman" w:hAnsi="Times New Roman" w:cs="Times New Roman"/>
          <w:color w:val="000000" w:themeColor="text1"/>
          <w:sz w:val="28"/>
          <w:szCs w:val="28"/>
          <w:lang w:val="ru-RU"/>
        </w:rPr>
        <w:t xml:space="preserve"> капитального ремонта</w:t>
      </w:r>
      <w:r>
        <w:rPr>
          <w:rFonts w:ascii="Times New Roman" w:hAnsi="Times New Roman" w:cs="Times New Roman"/>
          <w:color w:val="000000" w:themeColor="text1"/>
          <w:sz w:val="28"/>
          <w:szCs w:val="28"/>
          <w:lang w:val="ru-RU"/>
        </w:rPr>
        <w:t xml:space="preserve"> превышает среднереспубликанское значение. </w:t>
      </w:r>
      <w:r w:rsidR="009E32F4">
        <w:rPr>
          <w:rFonts w:ascii="Times New Roman" w:hAnsi="Times New Roman" w:cs="Times New Roman"/>
          <w:color w:val="000000" w:themeColor="text1"/>
          <w:sz w:val="28"/>
          <w:szCs w:val="28"/>
          <w:lang w:val="ru-RU"/>
        </w:rPr>
        <w:t>Б</w:t>
      </w:r>
      <w:r w:rsidR="009E32F4">
        <w:rPr>
          <w:rFonts w:ascii="Times New Roman" w:eastAsia="Times New Roman" w:hAnsi="Times New Roman" w:cs="Times New Roman"/>
          <w:color w:val="000000"/>
          <w:sz w:val="28"/>
          <w:szCs w:val="28"/>
          <w:lang w:val="ru-RU" w:eastAsia="ru-RU" w:bidi="ar-SA"/>
        </w:rPr>
        <w:t xml:space="preserve">олее 50% муниципальных </w:t>
      </w:r>
      <w:r w:rsidR="009E32F4" w:rsidRPr="00362A00">
        <w:rPr>
          <w:rFonts w:ascii="Times New Roman" w:hAnsi="Times New Roman" w:cs="Times New Roman"/>
          <w:color w:val="000000" w:themeColor="text1"/>
          <w:sz w:val="28"/>
          <w:szCs w:val="28"/>
          <w:lang w:val="ru-RU"/>
        </w:rPr>
        <w:t>дошкольных учреждений требуют капитального ремонта</w:t>
      </w:r>
      <w:r w:rsidR="009E32F4">
        <w:rPr>
          <w:rFonts w:ascii="Times New Roman" w:hAnsi="Times New Roman" w:cs="Times New Roman"/>
          <w:color w:val="000000" w:themeColor="text1"/>
          <w:sz w:val="28"/>
          <w:szCs w:val="28"/>
          <w:lang w:val="ru-RU"/>
        </w:rPr>
        <w:t xml:space="preserve"> в</w:t>
      </w:r>
      <w:r>
        <w:rPr>
          <w:rFonts w:ascii="Times New Roman" w:hAnsi="Times New Roman" w:cs="Times New Roman"/>
          <w:color w:val="000000" w:themeColor="text1"/>
          <w:sz w:val="28"/>
          <w:szCs w:val="28"/>
          <w:lang w:val="ru-RU"/>
        </w:rPr>
        <w:t xml:space="preserve"> </w:t>
      </w:r>
      <w:r w:rsidR="005A00AF">
        <w:rPr>
          <w:rFonts w:ascii="Times New Roman" w:eastAsia="Times New Roman" w:hAnsi="Times New Roman" w:cs="Times New Roman"/>
          <w:color w:val="000000"/>
          <w:sz w:val="28"/>
          <w:szCs w:val="28"/>
          <w:lang w:val="ru-RU" w:eastAsia="ru-RU" w:bidi="ar-SA"/>
        </w:rPr>
        <w:t xml:space="preserve">Агрызском, Бугульминском и </w:t>
      </w:r>
      <w:r>
        <w:rPr>
          <w:rFonts w:ascii="Times New Roman" w:eastAsia="Times New Roman" w:hAnsi="Times New Roman" w:cs="Times New Roman"/>
          <w:color w:val="000000"/>
          <w:sz w:val="28"/>
          <w:szCs w:val="28"/>
          <w:lang w:val="ru-RU" w:eastAsia="ru-RU" w:bidi="ar-SA"/>
        </w:rPr>
        <w:t>Кукморском муниципальных образованиях</w:t>
      </w:r>
      <w:r w:rsidRPr="00362A00">
        <w:rPr>
          <w:rFonts w:ascii="Times New Roman" w:hAnsi="Times New Roman" w:cs="Times New Roman"/>
          <w:color w:val="000000" w:themeColor="text1"/>
          <w:sz w:val="28"/>
          <w:szCs w:val="28"/>
          <w:lang w:val="ru-RU"/>
        </w:rPr>
        <w:t>.</w:t>
      </w:r>
      <w:r w:rsidRPr="00362A00">
        <w:rPr>
          <w:rFonts w:ascii="Times New Roman" w:hAnsi="Times New Roman" w:cs="Times New Roman"/>
          <w:b/>
          <w:color w:val="365F91" w:themeColor="accent1" w:themeShade="BF"/>
          <w:sz w:val="28"/>
          <w:szCs w:val="28"/>
          <w:lang w:val="ru-RU"/>
        </w:rPr>
        <w:t xml:space="preserve"> </w:t>
      </w:r>
      <w:r w:rsidRPr="00362A00">
        <w:rPr>
          <w:rFonts w:ascii="Times New Roman" w:hAnsi="Times New Roman" w:cs="Times New Roman"/>
          <w:color w:val="000000" w:themeColor="text1"/>
          <w:sz w:val="28"/>
          <w:szCs w:val="28"/>
          <w:lang w:val="ru-RU"/>
        </w:rPr>
        <w:t>Наличие значительного числа детских садов, требующих</w:t>
      </w:r>
      <w:r w:rsidRPr="00362A00">
        <w:rPr>
          <w:rFonts w:ascii="Times New Roman" w:hAnsi="Times New Roman" w:cs="Times New Roman"/>
          <w:b/>
          <w:color w:val="365F91" w:themeColor="accent1" w:themeShade="BF"/>
          <w:sz w:val="28"/>
          <w:szCs w:val="28"/>
          <w:lang w:val="ru-RU"/>
        </w:rPr>
        <w:t xml:space="preserve"> </w:t>
      </w:r>
      <w:r w:rsidRPr="00362A00">
        <w:rPr>
          <w:rFonts w:ascii="Times New Roman" w:hAnsi="Times New Roman" w:cs="Times New Roman"/>
          <w:color w:val="000000" w:themeColor="text1"/>
          <w:sz w:val="28"/>
          <w:szCs w:val="28"/>
          <w:lang w:val="ru-RU"/>
        </w:rPr>
        <w:t xml:space="preserve">ремонта является фактором, </w:t>
      </w:r>
      <w:r>
        <w:rPr>
          <w:rFonts w:ascii="Times New Roman" w:hAnsi="Times New Roman" w:cs="Times New Roman"/>
          <w:color w:val="000000" w:themeColor="text1"/>
          <w:sz w:val="28"/>
          <w:szCs w:val="28"/>
          <w:lang w:val="ru-RU"/>
        </w:rPr>
        <w:t>способствующим возникновению</w:t>
      </w:r>
      <w:r w:rsidRPr="00362A00">
        <w:rPr>
          <w:rFonts w:ascii="Times New Roman" w:hAnsi="Times New Roman" w:cs="Times New Roman"/>
          <w:color w:val="000000" w:themeColor="text1"/>
          <w:sz w:val="28"/>
          <w:szCs w:val="28"/>
          <w:lang w:val="ru-RU"/>
        </w:rPr>
        <w:t xml:space="preserve"> коррупционной ситуации: </w:t>
      </w:r>
      <w:r>
        <w:rPr>
          <w:rFonts w:ascii="Times New Roman" w:hAnsi="Times New Roman" w:cs="Times New Roman"/>
          <w:color w:val="000000" w:themeColor="text1"/>
          <w:sz w:val="28"/>
          <w:szCs w:val="28"/>
          <w:lang w:val="ru-RU"/>
        </w:rPr>
        <w:t xml:space="preserve">осуществление </w:t>
      </w:r>
      <w:r w:rsidRPr="00362A00">
        <w:rPr>
          <w:rFonts w:ascii="Times New Roman" w:hAnsi="Times New Roman" w:cs="Times New Roman"/>
          <w:color w:val="000000" w:themeColor="text1"/>
          <w:sz w:val="28"/>
          <w:szCs w:val="28"/>
          <w:lang w:val="ru-RU"/>
        </w:rPr>
        <w:t>ремонт</w:t>
      </w:r>
      <w:r>
        <w:rPr>
          <w:rFonts w:ascii="Times New Roman" w:hAnsi="Times New Roman" w:cs="Times New Roman"/>
          <w:color w:val="000000" w:themeColor="text1"/>
          <w:sz w:val="28"/>
          <w:szCs w:val="28"/>
          <w:lang w:val="ru-RU"/>
        </w:rPr>
        <w:t>а</w:t>
      </w:r>
      <w:r w:rsidRPr="00362A00">
        <w:rPr>
          <w:rFonts w:ascii="Times New Roman" w:hAnsi="Times New Roman" w:cs="Times New Roman"/>
          <w:color w:val="000000" w:themeColor="text1"/>
          <w:sz w:val="28"/>
          <w:szCs w:val="28"/>
          <w:lang w:val="ru-RU"/>
        </w:rPr>
        <w:t xml:space="preserve"> за счет денежных средств родителей или поиск родителями возможности устройства ребенка в детский сад с лучшими условиями.</w:t>
      </w:r>
      <w:r w:rsidRPr="0016411A">
        <w:rPr>
          <w:rFonts w:ascii="Times New Roman" w:hAnsi="Times New Roman" w:cs="Times New Roman"/>
          <w:color w:val="365F91" w:themeColor="accent1" w:themeShade="BF"/>
          <w:sz w:val="28"/>
          <w:szCs w:val="28"/>
          <w:lang w:val="ru-RU"/>
        </w:rPr>
        <w:t xml:space="preserve"> </w:t>
      </w:r>
    </w:p>
    <w:p w:rsidR="00877A19" w:rsidRPr="0016411A" w:rsidRDefault="00877A19" w:rsidP="008902B9">
      <w:pPr>
        <w:spacing w:before="0" w:after="0"/>
        <w:ind w:firstLine="567"/>
        <w:jc w:val="both"/>
        <w:rPr>
          <w:rFonts w:ascii="Times New Roman" w:hAnsi="Times New Roman" w:cs="Times New Roman"/>
          <w:color w:val="365F91" w:themeColor="accent1" w:themeShade="BF"/>
          <w:sz w:val="28"/>
          <w:szCs w:val="28"/>
          <w:lang w:val="ru-RU"/>
        </w:rPr>
      </w:pPr>
    </w:p>
    <w:p w:rsidR="008902B9" w:rsidRPr="006B316E" w:rsidRDefault="008902B9" w:rsidP="00877A19">
      <w:pPr>
        <w:spacing w:before="0" w:after="0" w:line="240" w:lineRule="auto"/>
        <w:ind w:right="-142"/>
        <w:jc w:val="center"/>
        <w:rPr>
          <w:rFonts w:ascii="Times New Roman" w:hAnsi="Times New Roman" w:cs="Times New Roman"/>
          <w:color w:val="17365D" w:themeColor="text2" w:themeShade="BF"/>
          <w:sz w:val="24"/>
          <w:szCs w:val="24"/>
          <w:lang w:val="ru-RU"/>
        </w:rPr>
      </w:pPr>
      <w:r w:rsidRPr="006B316E">
        <w:rPr>
          <w:rFonts w:ascii="Times New Roman" w:hAnsi="Times New Roman" w:cs="Times New Roman"/>
          <w:b/>
          <w:color w:val="17365D" w:themeColor="text2" w:themeShade="BF"/>
          <w:sz w:val="24"/>
          <w:szCs w:val="24"/>
          <w:lang w:val="ru-RU"/>
        </w:rPr>
        <w:t>Доля муниципальных дошкольных учреждений,</w:t>
      </w:r>
      <w:r w:rsidR="00877A19">
        <w:rPr>
          <w:rFonts w:ascii="Times New Roman" w:hAnsi="Times New Roman" w:cs="Times New Roman"/>
          <w:b/>
          <w:color w:val="17365D" w:themeColor="text2" w:themeShade="BF"/>
          <w:sz w:val="24"/>
          <w:szCs w:val="24"/>
          <w:lang w:val="ru-RU"/>
        </w:rPr>
        <w:t xml:space="preserve"> </w:t>
      </w:r>
      <w:r w:rsidRPr="006B316E">
        <w:rPr>
          <w:rFonts w:ascii="Times New Roman" w:hAnsi="Times New Roman" w:cs="Times New Roman"/>
          <w:b/>
          <w:color w:val="17365D" w:themeColor="text2" w:themeShade="BF"/>
          <w:sz w:val="24"/>
          <w:szCs w:val="24"/>
          <w:lang w:val="ru-RU"/>
        </w:rPr>
        <w:t>здания которых требуют капитального ремонта, в общем числе муниципальных дошкольных учреждений</w:t>
      </w:r>
      <w:r w:rsidR="00877A19">
        <w:rPr>
          <w:rFonts w:ascii="Times New Roman" w:hAnsi="Times New Roman" w:cs="Times New Roman"/>
          <w:b/>
          <w:color w:val="17365D" w:themeColor="text2" w:themeShade="BF"/>
          <w:sz w:val="24"/>
          <w:szCs w:val="24"/>
          <w:lang w:val="ru-RU"/>
        </w:rPr>
        <w:t xml:space="preserve"> на конец </w:t>
      </w:r>
      <w:r>
        <w:rPr>
          <w:rFonts w:ascii="Times New Roman" w:hAnsi="Times New Roman" w:cs="Times New Roman"/>
          <w:b/>
          <w:color w:val="17365D" w:themeColor="text2" w:themeShade="BF"/>
          <w:sz w:val="24"/>
          <w:szCs w:val="24"/>
          <w:lang w:val="ru-RU"/>
        </w:rPr>
        <w:t>2018</w:t>
      </w:r>
      <w:r w:rsidRPr="006B316E">
        <w:rPr>
          <w:rFonts w:ascii="Times New Roman" w:hAnsi="Times New Roman" w:cs="Times New Roman"/>
          <w:b/>
          <w:color w:val="17365D" w:themeColor="text2" w:themeShade="BF"/>
          <w:sz w:val="24"/>
          <w:szCs w:val="24"/>
          <w:lang w:val="ru-RU"/>
        </w:rPr>
        <w:t xml:space="preserve"> г., </w:t>
      </w:r>
      <w:r w:rsidRPr="006B316E">
        <w:rPr>
          <w:rFonts w:ascii="Times New Roman" w:hAnsi="Times New Roman" w:cs="Times New Roman"/>
          <w:i/>
          <w:color w:val="17365D" w:themeColor="text2" w:themeShade="BF"/>
          <w:sz w:val="24"/>
          <w:szCs w:val="24"/>
          <w:lang w:val="ru-RU"/>
        </w:rPr>
        <w:t>%</w:t>
      </w:r>
      <w:r w:rsidRPr="006B316E">
        <w:rPr>
          <w:noProof/>
          <w:color w:val="17365D" w:themeColor="text2" w:themeShade="BF"/>
          <w:lang w:val="ru-RU" w:eastAsia="ru-RU" w:bidi="ar-SA"/>
        </w:rPr>
        <w:t xml:space="preserve"> </w:t>
      </w:r>
    </w:p>
    <w:p w:rsidR="008902B9" w:rsidRPr="0016411A" w:rsidRDefault="008902B9" w:rsidP="008902B9">
      <w:pPr>
        <w:spacing w:before="0" w:after="0"/>
        <w:ind w:left="-142"/>
        <w:jc w:val="center"/>
        <w:rPr>
          <w:rFonts w:ascii="Times New Roman" w:hAnsi="Times New Roman" w:cs="Times New Roman"/>
          <w:sz w:val="28"/>
          <w:szCs w:val="28"/>
          <w:lang w:val="ru-RU"/>
        </w:rPr>
      </w:pPr>
      <w:r w:rsidRPr="00934B61">
        <w:rPr>
          <w:noProof/>
          <w:lang w:val="ru-RU" w:eastAsia="ru-RU" w:bidi="ar-SA"/>
        </w:rPr>
        <mc:AlternateContent>
          <mc:Choice Requires="wps">
            <w:drawing>
              <wp:anchor distT="0" distB="0" distL="114300" distR="114300" simplePos="0" relativeHeight="251848704" behindDoc="0" locked="0" layoutInCell="1" allowOverlap="1" wp14:anchorId="75EDB614" wp14:editId="3B6F0D6F">
                <wp:simplePos x="0" y="0"/>
                <wp:positionH relativeFrom="margin">
                  <wp:posOffset>4393924</wp:posOffset>
                </wp:positionH>
                <wp:positionV relativeFrom="paragraph">
                  <wp:posOffset>29809</wp:posOffset>
                </wp:positionV>
                <wp:extent cx="2049145" cy="757555"/>
                <wp:effectExtent l="0" t="0" r="27305" b="671195"/>
                <wp:wrapNone/>
                <wp:docPr id="6" name="Прямоугольная выноска 1"/>
                <wp:cNvGraphicFramePr/>
                <a:graphic xmlns:a="http://schemas.openxmlformats.org/drawingml/2006/main">
                  <a:graphicData uri="http://schemas.microsoft.com/office/word/2010/wordprocessingShape">
                    <wps:wsp>
                      <wps:cNvSpPr/>
                      <wps:spPr>
                        <a:xfrm>
                          <a:off x="0" y="0"/>
                          <a:ext cx="2049145" cy="757555"/>
                        </a:xfrm>
                        <a:prstGeom prst="wedgeRectCallout">
                          <a:avLst>
                            <a:gd name="adj1" fmla="val -39110"/>
                            <a:gd name="adj2" fmla="val 132905"/>
                          </a:avLst>
                        </a:prstGeom>
                        <a:solidFill>
                          <a:sysClr val="window" lastClr="FFFFFF"/>
                        </a:solidFill>
                        <a:ln w="12700" cap="flat" cmpd="sng" algn="ctr">
                          <a:solidFill>
                            <a:srgbClr val="0C4A7D"/>
                          </a:solidFill>
                          <a:prstDash val="solid"/>
                        </a:ln>
                        <a:effectLst/>
                      </wps:spPr>
                      <wps:txbx>
                        <w:txbxContent>
                          <w:p w:rsidR="002F127C" w:rsidRPr="00D00E98" w:rsidRDefault="002F127C" w:rsidP="008902B9">
                            <w:pPr>
                              <w:pStyle w:val="aff6"/>
                              <w:spacing w:before="0" w:beforeAutospacing="0" w:after="0" w:afterAutospacing="0"/>
                              <w:jc w:val="center"/>
                              <w:rPr>
                                <w:rFonts w:asciiTheme="minorHAnsi" w:hAnsiTheme="minorHAnsi" w:cstheme="minorHAnsi"/>
                                <w:b/>
                                <w:color w:val="8D2852"/>
                              </w:rPr>
                            </w:pPr>
                            <w:r w:rsidRPr="00D00E98">
                              <w:rPr>
                                <w:rFonts w:asciiTheme="minorHAnsi" w:hAnsiTheme="minorHAnsi" w:cstheme="minorHAnsi"/>
                                <w:b/>
                                <w:color w:val="8D2852"/>
                                <w:sz w:val="20"/>
                                <w:szCs w:val="20"/>
                              </w:rPr>
                              <w:t>Доля дошкольных учреждений, в зданиях которы</w:t>
                            </w:r>
                            <w:r>
                              <w:rPr>
                                <w:rFonts w:asciiTheme="minorHAnsi" w:hAnsiTheme="minorHAnsi" w:cstheme="minorHAnsi"/>
                                <w:b/>
                                <w:color w:val="8D2852"/>
                                <w:sz w:val="20"/>
                                <w:szCs w:val="20"/>
                              </w:rPr>
                              <w:t xml:space="preserve">х необходим капитальный ремонт </w:t>
                            </w:r>
                            <w:r w:rsidRPr="00D00E98">
                              <w:rPr>
                                <w:rFonts w:asciiTheme="minorHAnsi" w:hAnsiTheme="minorHAnsi" w:cstheme="minorHAnsi"/>
                                <w:b/>
                                <w:color w:val="8D2852"/>
                                <w:sz w:val="20"/>
                                <w:szCs w:val="20"/>
                              </w:rPr>
                              <w:t>по Республике Татарстан – 28,3%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5EDB6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 o:spid="_x0000_s1032" type="#_x0000_t61" style="position:absolute;left:0;text-align:left;margin-left:346pt;margin-top:2.35pt;width:161.35pt;height:59.6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" adj="2352,39507" fillcolor="window" strokecolor="#0c4a7d" strokeweight="1pt">
                <v:textbox>
                  <w:txbxContent>
                    <w:p w:rsidR="002F127C" w:rsidRPr="00D00E98" w:rsidRDefault="002F127C" w:rsidP="008902B9">
                      <w:pPr>
                        <w:pStyle w:val="aff6"/>
                        <w:spacing w:before="0" w:beforeAutospacing="0" w:after="0" w:afterAutospacing="0"/>
                        <w:jc w:val="center"/>
                        <w:rPr>
                          <w:rFonts w:asciiTheme="minorHAnsi" w:hAnsiTheme="minorHAnsi" w:cstheme="minorHAnsi"/>
                          <w:b/>
                          <w:color w:val="8D2852"/>
                        </w:rPr>
                      </w:pPr>
                      <w:r w:rsidRPr="00D00E98">
                        <w:rPr>
                          <w:rFonts w:asciiTheme="minorHAnsi" w:hAnsiTheme="minorHAnsi" w:cstheme="minorHAnsi"/>
                          <w:b/>
                          <w:color w:val="8D2852"/>
                          <w:sz w:val="20"/>
                          <w:szCs w:val="20"/>
                        </w:rPr>
                        <w:t>Доля дошкольных учреждений, в зданиях которы</w:t>
                      </w:r>
                      <w:r>
                        <w:rPr>
                          <w:rFonts w:asciiTheme="minorHAnsi" w:hAnsiTheme="minorHAnsi" w:cstheme="minorHAnsi"/>
                          <w:b/>
                          <w:color w:val="8D2852"/>
                          <w:sz w:val="20"/>
                          <w:szCs w:val="20"/>
                        </w:rPr>
                        <w:t xml:space="preserve">х необходим капитальный ремонт </w:t>
                      </w:r>
                      <w:r w:rsidRPr="00D00E98">
                        <w:rPr>
                          <w:rFonts w:asciiTheme="minorHAnsi" w:hAnsiTheme="minorHAnsi" w:cstheme="minorHAnsi"/>
                          <w:b/>
                          <w:color w:val="8D2852"/>
                          <w:sz w:val="20"/>
                          <w:szCs w:val="20"/>
                        </w:rPr>
                        <w:t>по Республике Татарстан – 28,3%</w:t>
                      </w:r>
                    </w:p>
                  </w:txbxContent>
                </v:textbox>
                <w10:wrap anchorx="margin"/>
              </v:shape>
            </w:pict>
          </mc:Fallback>
        </mc:AlternateContent>
      </w:r>
      <w:r w:rsidRPr="0016411A">
        <w:rPr>
          <w:rFonts w:ascii="Times New Roman" w:hAnsi="Times New Roman" w:cs="Times New Roman"/>
          <w:noProof/>
          <w:sz w:val="28"/>
          <w:szCs w:val="28"/>
          <w:lang w:val="ru-RU" w:eastAsia="ru-RU" w:bidi="ar-SA"/>
        </w:rPr>
        <w:drawing>
          <wp:inline distT="0" distB="0" distL="0" distR="0" wp14:anchorId="2E633205" wp14:editId="2E82A35D">
            <wp:extent cx="6581775" cy="3135085"/>
            <wp:effectExtent l="0" t="0" r="0" b="8255"/>
            <wp:docPr id="6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02B9" w:rsidRPr="00D004EE" w:rsidRDefault="008902B9" w:rsidP="008902B9">
      <w:pPr>
        <w:spacing w:before="0"/>
        <w:ind w:firstLine="567"/>
        <w:jc w:val="both"/>
        <w:rPr>
          <w:rFonts w:ascii="Times New Roman" w:eastAsiaTheme="minorHAnsi" w:hAnsi="Times New Roman" w:cs="Times New Roman"/>
          <w:sz w:val="28"/>
          <w:szCs w:val="28"/>
          <w:lang w:val="ru-RU" w:bidi="ar-SA"/>
        </w:rPr>
      </w:pPr>
      <w:r>
        <w:rPr>
          <w:rFonts w:ascii="Times New Roman" w:eastAsiaTheme="minorHAnsi" w:hAnsi="Times New Roman" w:cs="Times New Roman"/>
          <w:sz w:val="28"/>
          <w:szCs w:val="28"/>
          <w:lang w:val="ru-RU" w:bidi="ar-SA"/>
        </w:rPr>
        <w:t xml:space="preserve">Также к проблемам в сфере образования, которые являются следствием роста рождаемости относятся недостаточное количество школ и их перегруженность. Все чаще данная проблема решается введением второй смены в общеобразовательных учреждениях. </w:t>
      </w:r>
      <w:r w:rsidRPr="00D004EE">
        <w:rPr>
          <w:rFonts w:ascii="Times New Roman" w:eastAsiaTheme="minorHAnsi" w:hAnsi="Times New Roman" w:cs="Times New Roman"/>
          <w:sz w:val="28"/>
          <w:szCs w:val="28"/>
          <w:lang w:val="ru-RU" w:bidi="ar-SA"/>
        </w:rPr>
        <w:t xml:space="preserve">В Республике Татарстан в 2018/19 учебном году </w:t>
      </w:r>
      <w:r>
        <w:rPr>
          <w:rFonts w:ascii="Times New Roman" w:eastAsiaTheme="minorHAnsi" w:hAnsi="Times New Roman" w:cs="Times New Roman"/>
          <w:sz w:val="28"/>
          <w:szCs w:val="28"/>
          <w:lang w:val="ru-RU" w:bidi="ar-SA"/>
        </w:rPr>
        <w:t>10,4</w:t>
      </w:r>
      <w:r w:rsidRPr="00D004EE">
        <w:rPr>
          <w:rFonts w:ascii="Times New Roman" w:eastAsiaTheme="minorHAnsi" w:hAnsi="Times New Roman" w:cs="Times New Roman"/>
          <w:sz w:val="28"/>
          <w:szCs w:val="28"/>
          <w:lang w:val="ru-RU" w:bidi="ar-SA"/>
        </w:rPr>
        <w:t>% учащихся занимались во вторую смену</w:t>
      </w:r>
      <w:r>
        <w:rPr>
          <w:rFonts w:ascii="Times New Roman" w:eastAsiaTheme="minorHAnsi" w:hAnsi="Times New Roman" w:cs="Times New Roman"/>
          <w:sz w:val="28"/>
          <w:szCs w:val="28"/>
          <w:lang w:val="ru-RU" w:bidi="ar-SA"/>
        </w:rPr>
        <w:t>, что выше значений предыдущих лет</w:t>
      </w:r>
      <w:r w:rsidRPr="00D004EE">
        <w:rPr>
          <w:rFonts w:ascii="Times New Roman" w:eastAsiaTheme="minorHAnsi" w:hAnsi="Times New Roman" w:cs="Times New Roman"/>
          <w:sz w:val="28"/>
          <w:szCs w:val="28"/>
          <w:lang w:val="ru-RU" w:bidi="ar-SA"/>
        </w:rPr>
        <w:t>.</w:t>
      </w:r>
    </w:p>
    <w:p w:rsidR="008902B9" w:rsidRPr="00416BA6" w:rsidRDefault="008902B9" w:rsidP="008902B9">
      <w:pPr>
        <w:spacing w:before="0" w:after="0" w:line="240" w:lineRule="auto"/>
        <w:jc w:val="center"/>
        <w:rPr>
          <w:rFonts w:ascii="Times New Roman" w:eastAsiaTheme="minorHAnsi" w:hAnsi="Times New Roman" w:cs="Times New Roman"/>
          <w:i/>
          <w:color w:val="17365D" w:themeColor="text2" w:themeShade="BF"/>
          <w:sz w:val="22"/>
          <w:szCs w:val="22"/>
          <w:lang w:val="ru-RU" w:bidi="ar-SA"/>
        </w:rPr>
      </w:pPr>
      <w:r w:rsidRPr="00D004EE">
        <w:rPr>
          <w:rFonts w:ascii="Times New Roman" w:eastAsiaTheme="minorHAnsi" w:hAnsi="Times New Roman" w:cs="Times New Roman"/>
          <w:b/>
          <w:color w:val="17365D" w:themeColor="text2" w:themeShade="BF"/>
          <w:sz w:val="24"/>
          <w:szCs w:val="22"/>
          <w:lang w:val="ru-RU" w:bidi="ar-SA"/>
        </w:rPr>
        <w:t xml:space="preserve">Удельный вес учащихся дневных государственных и муниципальных </w:t>
      </w:r>
      <w:r w:rsidRPr="00416BA6">
        <w:rPr>
          <w:rFonts w:ascii="Times New Roman" w:eastAsiaTheme="minorHAnsi" w:hAnsi="Times New Roman" w:cs="Times New Roman"/>
          <w:b/>
          <w:color w:val="17365D" w:themeColor="text2" w:themeShade="BF"/>
          <w:sz w:val="24"/>
          <w:szCs w:val="22"/>
          <w:lang w:val="ru-RU" w:bidi="ar-SA"/>
        </w:rPr>
        <w:t>общеобразовательных организаций, занимающихся во вторую смену</w:t>
      </w:r>
      <w:r w:rsidR="007A7F03">
        <w:rPr>
          <w:rFonts w:ascii="Times New Roman" w:eastAsiaTheme="minorHAnsi" w:hAnsi="Times New Roman" w:cs="Times New Roman"/>
          <w:color w:val="17365D" w:themeColor="text2" w:themeShade="BF"/>
          <w:sz w:val="24"/>
          <w:szCs w:val="22"/>
          <w:lang w:val="ru-RU" w:bidi="ar-SA"/>
        </w:rPr>
        <w:t xml:space="preserve">, </w:t>
      </w:r>
      <w:r w:rsidR="007A7F03">
        <w:rPr>
          <w:rFonts w:ascii="Times New Roman" w:eastAsiaTheme="minorHAnsi" w:hAnsi="Times New Roman" w:cs="Times New Roman"/>
          <w:i/>
          <w:color w:val="17365D" w:themeColor="text2" w:themeShade="BF"/>
          <w:sz w:val="22"/>
          <w:szCs w:val="22"/>
          <w:lang w:val="ru-RU" w:bidi="ar-SA"/>
        </w:rPr>
        <w:t>на начало учеб. г., %</w:t>
      </w:r>
    </w:p>
    <w:p w:rsidR="008902B9" w:rsidRPr="00416BA6" w:rsidRDefault="008902B9" w:rsidP="008902B9">
      <w:pPr>
        <w:spacing w:before="0"/>
        <w:jc w:val="center"/>
        <w:rPr>
          <w:rFonts w:eastAsiaTheme="minorHAnsi"/>
          <w:sz w:val="22"/>
          <w:szCs w:val="22"/>
          <w:lang w:val="ru-RU" w:bidi="ar-SA"/>
        </w:rPr>
      </w:pPr>
      <w:r w:rsidRPr="00416BA6">
        <w:rPr>
          <w:rFonts w:eastAsiaTheme="minorHAnsi"/>
          <w:noProof/>
          <w:sz w:val="22"/>
          <w:szCs w:val="22"/>
          <w:lang w:val="ru-RU" w:eastAsia="ru-RU" w:bidi="ar-SA"/>
        </w:rPr>
        <w:drawing>
          <wp:inline distT="0" distB="0" distL="0" distR="0" wp14:anchorId="64C1ED71" wp14:editId="7EBEECE7">
            <wp:extent cx="6188710" cy="1371600"/>
            <wp:effectExtent l="0" t="0" r="2540" b="0"/>
            <wp:docPr id="6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02B9" w:rsidRPr="00416BA6" w:rsidRDefault="008902B9" w:rsidP="00CF0F60">
      <w:pPr>
        <w:ind w:left="567"/>
        <w:jc w:val="both"/>
        <w:rPr>
          <w:rFonts w:ascii="Times New Roman" w:hAnsi="Times New Roman" w:cs="Times New Roman"/>
          <w:b/>
          <w:color w:val="17365D" w:themeColor="text2" w:themeShade="BF"/>
          <w:sz w:val="28"/>
          <w:szCs w:val="28"/>
          <w:lang w:val="ru-RU"/>
        </w:rPr>
      </w:pPr>
      <w:r w:rsidRPr="00416BA6">
        <w:rPr>
          <w:rFonts w:ascii="Times New Roman" w:hAnsi="Times New Roman" w:cs="Times New Roman"/>
          <w:b/>
          <w:color w:val="17365D" w:themeColor="text2" w:themeShade="BF"/>
          <w:sz w:val="28"/>
          <w:szCs w:val="28"/>
          <w:lang w:val="ru-RU"/>
        </w:rPr>
        <w:lastRenderedPageBreak/>
        <w:t>1.2. Здравоохранение</w:t>
      </w:r>
    </w:p>
    <w:p w:rsidR="007A7F03" w:rsidRPr="00630057" w:rsidRDefault="008902B9" w:rsidP="00630057">
      <w:pPr>
        <w:spacing w:before="0" w:after="0"/>
        <w:ind w:firstLine="567"/>
        <w:jc w:val="both"/>
        <w:rPr>
          <w:rFonts w:ascii="Times New Roman" w:eastAsia="Times New Roman" w:hAnsi="Times New Roman" w:cs="Times New Roman"/>
          <w:bCs/>
          <w:color w:val="000000"/>
          <w:sz w:val="28"/>
          <w:lang w:val="ru-RU" w:eastAsia="ru-RU" w:bidi="ar-SA"/>
        </w:rPr>
      </w:pPr>
      <w:r w:rsidRPr="00416BA6">
        <w:rPr>
          <w:rFonts w:ascii="Times New Roman" w:hAnsi="Times New Roman" w:cs="Times New Roman"/>
          <w:color w:val="000000" w:themeColor="text1"/>
          <w:sz w:val="28"/>
          <w:szCs w:val="28"/>
          <w:lang w:val="ru-RU"/>
        </w:rPr>
        <w:t>В отчетном периоде в ГИС</w:t>
      </w:r>
      <w:r w:rsidRPr="005D0A3E">
        <w:rPr>
          <w:rFonts w:ascii="Times New Roman" w:hAnsi="Times New Roman" w:cs="Times New Roman"/>
          <w:color w:val="000000" w:themeColor="text1"/>
          <w:sz w:val="28"/>
          <w:szCs w:val="28"/>
          <w:lang w:val="ru-RU"/>
        </w:rPr>
        <w:t xml:space="preserve"> РТ «Народный контроль» в категорию «Поликлиники и больницы» от жителей </w:t>
      </w:r>
      <w:r>
        <w:rPr>
          <w:rFonts w:ascii="Times New Roman" w:hAnsi="Times New Roman" w:cs="Times New Roman"/>
          <w:color w:val="000000" w:themeColor="text1"/>
          <w:sz w:val="28"/>
          <w:szCs w:val="28"/>
          <w:lang w:val="ru-RU"/>
        </w:rPr>
        <w:t xml:space="preserve">33 </w:t>
      </w:r>
      <w:r w:rsidRPr="005D0A3E">
        <w:rPr>
          <w:rFonts w:ascii="Times New Roman" w:hAnsi="Times New Roman" w:cs="Times New Roman"/>
          <w:color w:val="000000" w:themeColor="text1"/>
          <w:sz w:val="28"/>
          <w:szCs w:val="28"/>
          <w:lang w:val="ru-RU"/>
        </w:rPr>
        <w:t xml:space="preserve">муниципальных образований республики поступило </w:t>
      </w:r>
      <w:r>
        <w:rPr>
          <w:rFonts w:ascii="Times New Roman" w:hAnsi="Times New Roman" w:cs="Times New Roman"/>
          <w:color w:val="000000" w:themeColor="text1"/>
          <w:sz w:val="28"/>
          <w:szCs w:val="28"/>
          <w:lang w:val="ru-RU"/>
        </w:rPr>
        <w:t>1057</w:t>
      </w:r>
      <w:r w:rsidRPr="005D0A3E">
        <w:rPr>
          <w:rFonts w:ascii="Times New Roman" w:hAnsi="Times New Roman" w:cs="Times New Roman"/>
          <w:color w:val="000000" w:themeColor="text1"/>
          <w:sz w:val="28"/>
          <w:szCs w:val="28"/>
          <w:lang w:val="ru-RU"/>
        </w:rPr>
        <w:t xml:space="preserve"> обращений (опубликовано </w:t>
      </w:r>
      <w:r>
        <w:rPr>
          <w:rFonts w:ascii="Times New Roman" w:hAnsi="Times New Roman" w:cs="Times New Roman"/>
          <w:color w:val="000000" w:themeColor="text1"/>
          <w:sz w:val="28"/>
          <w:szCs w:val="28"/>
          <w:lang w:val="ru-RU"/>
        </w:rPr>
        <w:t>806</w:t>
      </w:r>
      <w:r w:rsidRPr="005D0A3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обращений</w:t>
      </w:r>
      <w:r w:rsidRPr="005D0A3E">
        <w:rPr>
          <w:rFonts w:ascii="Times New Roman" w:hAnsi="Times New Roman" w:cs="Times New Roman"/>
          <w:color w:val="000000" w:themeColor="text1"/>
          <w:sz w:val="28"/>
          <w:szCs w:val="28"/>
          <w:lang w:val="ru-RU"/>
        </w:rPr>
        <w:t xml:space="preserve">). Основная часть опубликованных обращений поступила от жителей г.Казань – </w:t>
      </w:r>
      <w:r w:rsidR="007A7F03">
        <w:rPr>
          <w:rFonts w:ascii="Times New Roman" w:hAnsi="Times New Roman" w:cs="Times New Roman"/>
          <w:color w:val="000000" w:themeColor="text1"/>
          <w:sz w:val="28"/>
          <w:szCs w:val="28"/>
          <w:lang w:val="ru-RU"/>
        </w:rPr>
        <w:t>463 обращения.</w:t>
      </w:r>
      <w:r w:rsidR="00630057">
        <w:rPr>
          <w:rFonts w:ascii="Times New Roman" w:hAnsi="Times New Roman" w:cs="Times New Roman"/>
          <w:color w:val="000000" w:themeColor="text1"/>
          <w:sz w:val="28"/>
          <w:szCs w:val="28"/>
          <w:lang w:val="ru-RU"/>
        </w:rPr>
        <w:t xml:space="preserve"> От жителей</w:t>
      </w:r>
      <w:r>
        <w:rPr>
          <w:rFonts w:ascii="Times New Roman" w:hAnsi="Times New Roman" w:cs="Times New Roman"/>
          <w:color w:val="000000" w:themeColor="text1"/>
          <w:sz w:val="28"/>
          <w:szCs w:val="28"/>
          <w:lang w:val="ru-RU"/>
        </w:rPr>
        <w:t xml:space="preserve"> </w:t>
      </w:r>
      <w:r w:rsidRPr="005D0A3E">
        <w:rPr>
          <w:rFonts w:ascii="Times New Roman" w:hAnsi="Times New Roman" w:cs="Times New Roman"/>
          <w:color w:val="000000" w:themeColor="text1"/>
          <w:sz w:val="28"/>
          <w:szCs w:val="28"/>
          <w:lang w:val="ru-RU"/>
        </w:rPr>
        <w:t xml:space="preserve">г.Набережные Челны </w:t>
      </w:r>
      <w:r w:rsidR="00630057">
        <w:rPr>
          <w:rFonts w:ascii="Times New Roman" w:hAnsi="Times New Roman" w:cs="Times New Roman"/>
          <w:color w:val="000000" w:themeColor="text1"/>
          <w:sz w:val="28"/>
          <w:szCs w:val="28"/>
          <w:lang w:val="ru-RU"/>
        </w:rPr>
        <w:t xml:space="preserve">было </w:t>
      </w:r>
      <w:r w:rsidR="007A7F03">
        <w:rPr>
          <w:rFonts w:ascii="Times New Roman" w:hAnsi="Times New Roman" w:cs="Times New Roman"/>
          <w:color w:val="000000" w:themeColor="text1"/>
          <w:sz w:val="28"/>
          <w:szCs w:val="28"/>
          <w:lang w:val="ru-RU"/>
        </w:rPr>
        <w:t xml:space="preserve">опубликовано </w:t>
      </w:r>
      <w:r>
        <w:rPr>
          <w:rFonts w:ascii="Times New Roman" w:hAnsi="Times New Roman" w:cs="Times New Roman"/>
          <w:color w:val="000000" w:themeColor="text1"/>
          <w:sz w:val="28"/>
          <w:szCs w:val="28"/>
          <w:lang w:val="ru-RU"/>
        </w:rPr>
        <w:t>122 обращения</w:t>
      </w:r>
      <w:r w:rsidRPr="005D0A3E">
        <w:rPr>
          <w:rFonts w:ascii="Times New Roman" w:hAnsi="Times New Roman" w:cs="Times New Roman"/>
          <w:color w:val="000000" w:themeColor="text1"/>
          <w:sz w:val="28"/>
          <w:szCs w:val="28"/>
          <w:lang w:val="ru-RU"/>
        </w:rPr>
        <w:t xml:space="preserve">, </w:t>
      </w:r>
      <w:r w:rsidR="007A7F03">
        <w:rPr>
          <w:rFonts w:ascii="Times New Roman" w:hAnsi="Times New Roman" w:cs="Times New Roman"/>
          <w:color w:val="000000" w:themeColor="text1"/>
          <w:sz w:val="28"/>
          <w:szCs w:val="28"/>
          <w:lang w:val="ru-RU"/>
        </w:rPr>
        <w:t xml:space="preserve">от граждан </w:t>
      </w:r>
      <w:r>
        <w:rPr>
          <w:rFonts w:ascii="Times New Roman" w:hAnsi="Times New Roman" w:cs="Times New Roman"/>
          <w:color w:val="000000" w:themeColor="text1"/>
          <w:sz w:val="28"/>
          <w:szCs w:val="28"/>
          <w:lang w:val="ru-RU"/>
        </w:rPr>
        <w:t xml:space="preserve">Нижнекамского и Альметьевского муниципальных образований, </w:t>
      </w:r>
      <w:r w:rsidR="007A7F03">
        <w:rPr>
          <w:rFonts w:ascii="Times New Roman" w:hAnsi="Times New Roman" w:cs="Times New Roman"/>
          <w:color w:val="000000" w:themeColor="text1"/>
          <w:sz w:val="28"/>
          <w:szCs w:val="28"/>
          <w:lang w:val="ru-RU"/>
        </w:rPr>
        <w:t xml:space="preserve">опубликовано </w:t>
      </w:r>
      <w:r>
        <w:rPr>
          <w:rFonts w:ascii="Times New Roman" w:hAnsi="Times New Roman" w:cs="Times New Roman"/>
          <w:color w:val="000000" w:themeColor="text1"/>
          <w:sz w:val="28"/>
          <w:szCs w:val="28"/>
          <w:lang w:val="ru-RU"/>
        </w:rPr>
        <w:t>49 и</w:t>
      </w:r>
      <w:r w:rsidRPr="005D0A3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46 обращений, соответственно</w:t>
      </w:r>
      <w:r w:rsidRPr="005D0A3E">
        <w:rPr>
          <w:rFonts w:ascii="Times New Roman" w:hAnsi="Times New Roman" w:cs="Times New Roman"/>
          <w:color w:val="000000" w:themeColor="text1"/>
          <w:sz w:val="28"/>
          <w:szCs w:val="28"/>
          <w:lang w:val="ru-RU"/>
        </w:rPr>
        <w:t>.</w:t>
      </w:r>
      <w:r w:rsidR="007A7F03">
        <w:rPr>
          <w:rFonts w:ascii="Times New Roman" w:hAnsi="Times New Roman" w:cs="Times New Roman"/>
          <w:color w:val="000000" w:themeColor="text1"/>
          <w:sz w:val="28"/>
          <w:szCs w:val="28"/>
          <w:lang w:val="ru-RU"/>
        </w:rPr>
        <w:t xml:space="preserve"> </w:t>
      </w:r>
      <w:r w:rsidR="009E32F4">
        <w:rPr>
          <w:rFonts w:ascii="Times New Roman" w:hAnsi="Times New Roman" w:cs="Times New Roman"/>
          <w:color w:val="000000" w:themeColor="text1"/>
          <w:sz w:val="28"/>
          <w:szCs w:val="28"/>
          <w:lang w:val="ru-RU"/>
        </w:rPr>
        <w:t>Жители</w:t>
      </w:r>
      <w:r w:rsidR="007A7F03">
        <w:rPr>
          <w:rFonts w:ascii="Times New Roman" w:hAnsi="Times New Roman" w:cs="Times New Roman"/>
          <w:color w:val="000000" w:themeColor="text1"/>
          <w:sz w:val="28"/>
          <w:szCs w:val="28"/>
          <w:lang w:val="ru-RU"/>
        </w:rPr>
        <w:t xml:space="preserve"> </w:t>
      </w:r>
      <w:r w:rsidR="007A7F03" w:rsidRPr="007A7F03">
        <w:rPr>
          <w:rFonts w:ascii="Times New Roman" w:eastAsia="Times New Roman" w:hAnsi="Times New Roman" w:cs="Times New Roman"/>
          <w:bCs/>
          <w:color w:val="000000"/>
          <w:sz w:val="28"/>
          <w:lang w:val="ru-RU" w:eastAsia="ru-RU" w:bidi="ar-SA"/>
        </w:rPr>
        <w:t>Алькеевск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Апастовск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Балтасинск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Буинск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Верхнеуслонск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Камско-Устьинск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Мензелинск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Муслюмовск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Новошешминск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Рыбно-Слободск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Тетюшск</w:t>
      </w:r>
      <w:r w:rsidR="00630057" w:rsidRPr="00630057">
        <w:rPr>
          <w:rFonts w:ascii="Times New Roman" w:eastAsia="Times New Roman" w:hAnsi="Times New Roman" w:cs="Times New Roman"/>
          <w:bCs/>
          <w:color w:val="000000"/>
          <w:sz w:val="28"/>
          <w:lang w:val="ru-RU" w:eastAsia="ru-RU" w:bidi="ar-SA"/>
        </w:rPr>
        <w:t>ого</w:t>
      </w:r>
      <w:r w:rsidR="007A7F03" w:rsidRPr="007A7F03">
        <w:rPr>
          <w:rFonts w:ascii="Times New Roman" w:eastAsia="Times New Roman" w:hAnsi="Times New Roman" w:cs="Times New Roman"/>
          <w:bCs/>
          <w:color w:val="000000"/>
          <w:sz w:val="28"/>
          <w:lang w:val="ru-RU" w:eastAsia="ru-RU" w:bidi="ar-SA"/>
        </w:rPr>
        <w:t xml:space="preserve"> </w:t>
      </w:r>
      <w:r w:rsidR="00630057">
        <w:rPr>
          <w:rFonts w:ascii="Times New Roman" w:eastAsia="Times New Roman" w:hAnsi="Times New Roman" w:cs="Times New Roman"/>
          <w:bCs/>
          <w:color w:val="000000"/>
          <w:sz w:val="28"/>
          <w:lang w:val="ru-RU" w:eastAsia="ru-RU" w:bidi="ar-SA"/>
        </w:rPr>
        <w:t xml:space="preserve">и </w:t>
      </w:r>
      <w:r w:rsidR="00630057" w:rsidRPr="00630057">
        <w:rPr>
          <w:rFonts w:ascii="Times New Roman" w:eastAsia="Times New Roman" w:hAnsi="Times New Roman" w:cs="Times New Roman"/>
          <w:bCs/>
          <w:color w:val="000000"/>
          <w:sz w:val="28"/>
          <w:lang w:val="ru-RU" w:eastAsia="ru-RU" w:bidi="ar-SA"/>
        </w:rPr>
        <w:t>Тюлячинского</w:t>
      </w:r>
      <w:r w:rsidR="007A7F03" w:rsidRPr="007A7F03">
        <w:rPr>
          <w:rFonts w:ascii="Times New Roman" w:eastAsia="Times New Roman" w:hAnsi="Times New Roman" w:cs="Times New Roman"/>
          <w:bCs/>
          <w:color w:val="000000"/>
          <w:sz w:val="28"/>
          <w:lang w:val="ru-RU" w:eastAsia="ru-RU" w:bidi="ar-SA"/>
        </w:rPr>
        <w:t xml:space="preserve"> </w:t>
      </w:r>
      <w:r w:rsidR="00630057">
        <w:rPr>
          <w:rFonts w:ascii="Times New Roman" w:eastAsia="Times New Roman" w:hAnsi="Times New Roman" w:cs="Times New Roman"/>
          <w:bCs/>
          <w:color w:val="000000"/>
          <w:sz w:val="28"/>
          <w:lang w:val="ru-RU" w:eastAsia="ru-RU" w:bidi="ar-SA"/>
        </w:rPr>
        <w:t xml:space="preserve">муниципальных образований </w:t>
      </w:r>
      <w:r w:rsidR="009E32F4">
        <w:rPr>
          <w:rFonts w:ascii="Times New Roman" w:eastAsia="Times New Roman" w:hAnsi="Times New Roman" w:cs="Times New Roman"/>
          <w:bCs/>
          <w:color w:val="000000"/>
          <w:sz w:val="28"/>
          <w:lang w:val="ru-RU" w:eastAsia="ru-RU" w:bidi="ar-SA"/>
        </w:rPr>
        <w:t>в систему с данной проблемой не обращались</w:t>
      </w:r>
      <w:r w:rsidR="00630057">
        <w:rPr>
          <w:rFonts w:ascii="Times New Roman" w:eastAsia="Times New Roman" w:hAnsi="Times New Roman" w:cs="Times New Roman"/>
          <w:bCs/>
          <w:color w:val="000000"/>
          <w:sz w:val="28"/>
          <w:lang w:val="ru-RU" w:eastAsia="ru-RU" w:bidi="ar-SA"/>
        </w:rPr>
        <w:t>.</w:t>
      </w:r>
    </w:p>
    <w:p w:rsidR="008902B9" w:rsidRDefault="008902B9" w:rsidP="008902B9">
      <w:pPr>
        <w:spacing w:before="0" w:after="0"/>
        <w:ind w:firstLine="567"/>
        <w:jc w:val="both"/>
        <w:rPr>
          <w:rFonts w:ascii="Times New Roman" w:eastAsiaTheme="minorHAnsi" w:hAnsi="Times New Roman" w:cs="Times New Roman"/>
          <w:b/>
          <w:color w:val="365F91" w:themeColor="accent1" w:themeShade="BF"/>
          <w:sz w:val="24"/>
          <w:szCs w:val="22"/>
          <w:lang w:val="ru-RU" w:bidi="ar-SA"/>
        </w:rPr>
      </w:pPr>
      <w:r>
        <w:rPr>
          <w:rFonts w:ascii="Times New Roman" w:hAnsi="Times New Roman" w:cs="Times New Roman"/>
          <w:color w:val="000000" w:themeColor="text1"/>
          <w:sz w:val="28"/>
          <w:szCs w:val="28"/>
          <w:lang w:val="ru-RU"/>
        </w:rPr>
        <w:t>По программе обязательного медицинского страхования Территориальным фондом обязательного медицинского страхования Республики Татарстан и страховыми медицинскими организациями в 1 полугодии 2019 года была рассмотрена 831 жалоба, из которой 634 – обоснованные</w:t>
      </w:r>
      <w:r>
        <w:rPr>
          <w:rStyle w:val="aff4"/>
          <w:rFonts w:ascii="Times New Roman" w:hAnsi="Times New Roman" w:cs="Times New Roman"/>
          <w:color w:val="000000" w:themeColor="text1"/>
          <w:sz w:val="28"/>
          <w:szCs w:val="28"/>
          <w:lang w:val="ru-RU"/>
        </w:rPr>
        <w:footnoteReference w:id="1"/>
      </w:r>
      <w:r>
        <w:rPr>
          <w:rFonts w:ascii="Times New Roman" w:hAnsi="Times New Roman" w:cs="Times New Roman"/>
          <w:color w:val="000000" w:themeColor="text1"/>
          <w:sz w:val="28"/>
          <w:szCs w:val="28"/>
          <w:lang w:val="ru-RU"/>
        </w:rPr>
        <w:t>, из них по факту взимания денежных средств за медицинскую помощь рассмотрены 75 жалоб, из которых 46 – обоснованные. В целом по Республике Татарстан отмечается сокращение числа жалоб по фактам взимания денег.</w:t>
      </w:r>
    </w:p>
    <w:p w:rsidR="008902B9" w:rsidRDefault="008902B9" w:rsidP="008902B9">
      <w:pPr>
        <w:spacing w:before="0" w:after="0"/>
        <w:jc w:val="center"/>
        <w:rPr>
          <w:rFonts w:ascii="Times New Roman" w:eastAsiaTheme="minorHAnsi" w:hAnsi="Times New Roman" w:cs="Times New Roman"/>
          <w:b/>
          <w:color w:val="365F91" w:themeColor="accent1" w:themeShade="BF"/>
          <w:sz w:val="24"/>
          <w:szCs w:val="22"/>
          <w:lang w:val="ru-RU" w:bidi="ar-SA"/>
        </w:rPr>
      </w:pP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r w:rsidRPr="00A908A3">
        <w:rPr>
          <w:rFonts w:ascii="Times New Roman" w:eastAsiaTheme="minorHAnsi" w:hAnsi="Times New Roman" w:cs="Times New Roman"/>
          <w:b/>
          <w:color w:val="17365D" w:themeColor="text2" w:themeShade="BF"/>
          <w:sz w:val="24"/>
          <w:szCs w:val="22"/>
          <w:lang w:val="ru-RU" w:bidi="ar-SA"/>
        </w:rPr>
        <w:t>Количество обращений граждан с жалобами на медицинские организации, осуществляющие деятельность в сфере обязательного страхования на территории Республики Татарстан, рассмотренных ТФОМС Республики Татарстан и страховыми медицинскими организациями в 1 полугодии</w:t>
      </w:r>
      <w:r>
        <w:rPr>
          <w:rFonts w:ascii="Times New Roman" w:eastAsiaTheme="minorHAnsi" w:hAnsi="Times New Roman" w:cs="Times New Roman"/>
          <w:b/>
          <w:color w:val="17365D" w:themeColor="text2" w:themeShade="BF"/>
          <w:sz w:val="24"/>
          <w:szCs w:val="22"/>
          <w:lang w:val="ru-RU" w:bidi="ar-SA"/>
        </w:rPr>
        <w:t xml:space="preserve"> 2017 – 2019</w:t>
      </w:r>
      <w:r w:rsidRPr="00A908A3">
        <w:rPr>
          <w:rFonts w:ascii="Times New Roman" w:eastAsiaTheme="minorHAnsi" w:hAnsi="Times New Roman" w:cs="Times New Roman"/>
          <w:b/>
          <w:color w:val="17365D" w:themeColor="text2" w:themeShade="BF"/>
          <w:sz w:val="24"/>
          <w:szCs w:val="22"/>
          <w:lang w:val="ru-RU" w:bidi="ar-SA"/>
        </w:rPr>
        <w:t xml:space="preserve"> гг., </w:t>
      </w:r>
      <w:r w:rsidRPr="00A908A3">
        <w:rPr>
          <w:rFonts w:ascii="Times New Roman" w:eastAsiaTheme="minorHAnsi" w:hAnsi="Times New Roman" w:cs="Times New Roman"/>
          <w:i/>
          <w:color w:val="17365D" w:themeColor="text2" w:themeShade="BF"/>
          <w:sz w:val="24"/>
          <w:szCs w:val="22"/>
          <w:lang w:val="ru-RU" w:bidi="ar-SA"/>
        </w:rPr>
        <w:t>ед.</w:t>
      </w: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r w:rsidRPr="00DF65D7">
        <w:rPr>
          <w:rFonts w:ascii="Times New Roman" w:eastAsiaTheme="minorHAnsi" w:hAnsi="Times New Roman" w:cs="Times New Roman"/>
          <w:i/>
          <w:noProof/>
          <w:color w:val="17365D" w:themeColor="text2" w:themeShade="BF"/>
          <w:sz w:val="24"/>
          <w:szCs w:val="22"/>
          <w:lang w:val="ru-RU" w:eastAsia="ru-RU" w:bidi="ar-SA"/>
        </w:rPr>
        <w:drawing>
          <wp:inline distT="0" distB="0" distL="0" distR="0" wp14:anchorId="7D93467C" wp14:editId="16040AE5">
            <wp:extent cx="5967730" cy="2691442"/>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02B9" w:rsidRPr="00B40A0E" w:rsidRDefault="008902B9" w:rsidP="008902B9">
      <w:pPr>
        <w:spacing w:before="0" w:after="0"/>
        <w:ind w:firstLine="567"/>
        <w:jc w:val="both"/>
        <w:rPr>
          <w:rFonts w:ascii="Times New Roman" w:eastAsia="Times New Roman" w:hAnsi="Times New Roman" w:cs="Times New Roman"/>
          <w:color w:val="000000"/>
          <w:sz w:val="28"/>
          <w:szCs w:val="16"/>
          <w:lang w:val="ru-RU" w:eastAsia="ru-RU" w:bidi="ar-SA"/>
        </w:rPr>
      </w:pPr>
      <w:r>
        <w:rPr>
          <w:rFonts w:ascii="Times New Roman" w:hAnsi="Times New Roman" w:cs="Times New Roman"/>
          <w:color w:val="000000" w:themeColor="text1"/>
          <w:sz w:val="28"/>
          <w:szCs w:val="28"/>
          <w:lang w:val="ru-RU"/>
        </w:rPr>
        <w:lastRenderedPageBreak/>
        <w:t xml:space="preserve">В разрезе муниципальных образований обращения по взиманию денежных средств за оказание медицинской помощи поступили на сотрудников медицинских учреждений 21 района. Из них в </w:t>
      </w:r>
      <w:r w:rsidRPr="00B40A0E">
        <w:rPr>
          <w:rFonts w:ascii="Times New Roman" w:eastAsia="Times New Roman" w:hAnsi="Times New Roman" w:cs="Times New Roman"/>
          <w:color w:val="000000"/>
          <w:sz w:val="28"/>
          <w:szCs w:val="16"/>
          <w:lang w:val="ru-RU" w:eastAsia="ru-RU" w:bidi="ar-SA"/>
        </w:rPr>
        <w:t>Азнакае</w:t>
      </w:r>
      <w:r>
        <w:rPr>
          <w:rFonts w:ascii="Times New Roman" w:eastAsia="Times New Roman" w:hAnsi="Times New Roman" w:cs="Times New Roman"/>
          <w:color w:val="000000"/>
          <w:sz w:val="28"/>
          <w:szCs w:val="16"/>
          <w:lang w:val="ru-RU" w:eastAsia="ru-RU" w:bidi="ar-SA"/>
        </w:rPr>
        <w:t>вском</w:t>
      </w:r>
      <w:r w:rsidR="00630057">
        <w:rPr>
          <w:rFonts w:ascii="Times New Roman" w:eastAsia="Times New Roman" w:hAnsi="Times New Roman" w:cs="Times New Roman"/>
          <w:color w:val="000000"/>
          <w:sz w:val="28"/>
          <w:szCs w:val="16"/>
          <w:lang w:val="ru-RU" w:eastAsia="ru-RU" w:bidi="ar-SA"/>
        </w:rPr>
        <w:t>,</w:t>
      </w:r>
      <w:r w:rsidR="00630057" w:rsidRPr="00630057">
        <w:rPr>
          <w:rFonts w:ascii="Times New Roman" w:eastAsia="Times New Roman" w:hAnsi="Times New Roman" w:cs="Times New Roman"/>
          <w:color w:val="000000"/>
          <w:sz w:val="28"/>
          <w:szCs w:val="16"/>
          <w:lang w:val="ru-RU" w:eastAsia="ru-RU" w:bidi="ar-SA"/>
        </w:rPr>
        <w:t xml:space="preserve"> </w:t>
      </w:r>
      <w:r w:rsidR="00630057">
        <w:rPr>
          <w:rFonts w:ascii="Times New Roman" w:eastAsia="Times New Roman" w:hAnsi="Times New Roman" w:cs="Times New Roman"/>
          <w:color w:val="000000"/>
          <w:sz w:val="28"/>
          <w:szCs w:val="16"/>
          <w:lang w:val="ru-RU" w:eastAsia="ru-RU" w:bidi="ar-SA"/>
        </w:rPr>
        <w:t>Бавлинском, Балтасинском</w:t>
      </w:r>
      <w:r>
        <w:rPr>
          <w:rFonts w:ascii="Times New Roman" w:eastAsia="Times New Roman" w:hAnsi="Times New Roman" w:cs="Times New Roman"/>
          <w:color w:val="000000"/>
          <w:sz w:val="28"/>
          <w:szCs w:val="16"/>
          <w:lang w:val="ru-RU" w:eastAsia="ru-RU" w:bidi="ar-SA"/>
        </w:rPr>
        <w:t xml:space="preserve">, </w:t>
      </w:r>
      <w:r w:rsidR="00630057">
        <w:rPr>
          <w:rFonts w:ascii="Times New Roman" w:eastAsia="Times New Roman" w:hAnsi="Times New Roman" w:cs="Times New Roman"/>
          <w:color w:val="000000"/>
          <w:sz w:val="28"/>
          <w:szCs w:val="16"/>
          <w:lang w:val="ru-RU" w:eastAsia="ru-RU" w:bidi="ar-SA"/>
        </w:rPr>
        <w:t xml:space="preserve">Буинском, </w:t>
      </w:r>
      <w:r>
        <w:rPr>
          <w:rFonts w:ascii="Times New Roman" w:eastAsia="Times New Roman" w:hAnsi="Times New Roman" w:cs="Times New Roman"/>
          <w:color w:val="000000"/>
          <w:sz w:val="28"/>
          <w:szCs w:val="16"/>
          <w:lang w:val="ru-RU" w:eastAsia="ru-RU" w:bidi="ar-SA"/>
        </w:rPr>
        <w:t xml:space="preserve">Бугульминском, </w:t>
      </w:r>
      <w:r w:rsidR="00630057">
        <w:rPr>
          <w:rFonts w:ascii="Times New Roman" w:eastAsia="Times New Roman" w:hAnsi="Times New Roman" w:cs="Times New Roman"/>
          <w:color w:val="000000"/>
          <w:sz w:val="28"/>
          <w:szCs w:val="16"/>
          <w:lang w:val="ru-RU" w:eastAsia="ru-RU" w:bidi="ar-SA"/>
        </w:rPr>
        <w:t xml:space="preserve">Высокогорском, </w:t>
      </w:r>
      <w:r>
        <w:rPr>
          <w:rFonts w:ascii="Times New Roman" w:eastAsia="Times New Roman" w:hAnsi="Times New Roman" w:cs="Times New Roman"/>
          <w:color w:val="000000"/>
          <w:sz w:val="28"/>
          <w:szCs w:val="16"/>
          <w:lang w:val="ru-RU" w:eastAsia="ru-RU" w:bidi="ar-SA"/>
        </w:rPr>
        <w:t xml:space="preserve">Елабужском, Лаишевском, </w:t>
      </w:r>
      <w:r w:rsidR="00630057">
        <w:rPr>
          <w:rFonts w:ascii="Times New Roman" w:eastAsia="Times New Roman" w:hAnsi="Times New Roman" w:cs="Times New Roman"/>
          <w:color w:val="000000"/>
          <w:sz w:val="28"/>
          <w:szCs w:val="16"/>
          <w:lang w:val="ru-RU" w:eastAsia="ru-RU" w:bidi="ar-SA"/>
        </w:rPr>
        <w:t xml:space="preserve">Мамадышском, Нурлатском, Сармановском, Спасском, </w:t>
      </w:r>
      <w:r>
        <w:rPr>
          <w:rFonts w:ascii="Times New Roman" w:eastAsia="Times New Roman" w:hAnsi="Times New Roman" w:cs="Times New Roman"/>
          <w:color w:val="000000"/>
          <w:sz w:val="28"/>
          <w:szCs w:val="16"/>
          <w:lang w:val="ru-RU" w:eastAsia="ru-RU" w:bidi="ar-SA"/>
        </w:rPr>
        <w:t>Черемшанском</w:t>
      </w:r>
      <w:r w:rsidRPr="00B40A0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муниципальных образованиях </w:t>
      </w:r>
      <w:r w:rsidRPr="002A7592">
        <w:rPr>
          <w:rFonts w:ascii="Times New Roman" w:hAnsi="Times New Roman" w:cs="Times New Roman"/>
          <w:bCs/>
          <w:color w:val="000000" w:themeColor="text1"/>
          <w:sz w:val="28"/>
          <w:szCs w:val="28"/>
          <w:lang w:val="ru-RU"/>
        </w:rPr>
        <w:t xml:space="preserve">– </w:t>
      </w:r>
      <w:r>
        <w:rPr>
          <w:rFonts w:ascii="Times New Roman" w:hAnsi="Times New Roman" w:cs="Times New Roman"/>
          <w:color w:val="000000" w:themeColor="text1"/>
          <w:sz w:val="28"/>
          <w:szCs w:val="28"/>
          <w:lang w:val="ru-RU"/>
        </w:rPr>
        <w:t>все обращения были обоснованными. Жалобы граждан на сотрудников медицинских учреждений Альметьевского</w:t>
      </w:r>
      <w:r w:rsidR="009E32F4">
        <w:rPr>
          <w:rFonts w:ascii="Times New Roman" w:hAnsi="Times New Roman" w:cs="Times New Roman"/>
          <w:color w:val="000000" w:themeColor="text1"/>
          <w:sz w:val="28"/>
          <w:szCs w:val="28"/>
          <w:lang w:val="ru-RU"/>
        </w:rPr>
        <w:t>, Заинского</w:t>
      </w:r>
      <w:r>
        <w:rPr>
          <w:rFonts w:ascii="Times New Roman" w:hAnsi="Times New Roman" w:cs="Times New Roman"/>
          <w:color w:val="000000" w:themeColor="text1"/>
          <w:sz w:val="28"/>
          <w:szCs w:val="28"/>
          <w:lang w:val="ru-RU"/>
        </w:rPr>
        <w:t xml:space="preserve"> и Ютазинского муниципальных образований по факту взимания денежных средств не имели оснований.</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Pr="00A908A3" w:rsidRDefault="008902B9" w:rsidP="008902B9">
      <w:pPr>
        <w:spacing w:before="0" w:after="0" w:line="240" w:lineRule="auto"/>
        <w:jc w:val="center"/>
        <w:rPr>
          <w:rFonts w:ascii="Times New Roman" w:eastAsiaTheme="minorHAnsi" w:hAnsi="Times New Roman" w:cs="Times New Roman"/>
          <w:b/>
          <w:color w:val="17365D" w:themeColor="text2" w:themeShade="BF"/>
          <w:sz w:val="24"/>
          <w:szCs w:val="22"/>
          <w:lang w:val="ru-RU" w:bidi="ar-SA"/>
        </w:rPr>
      </w:pPr>
      <w:r w:rsidRPr="00A908A3">
        <w:rPr>
          <w:rFonts w:ascii="Times New Roman" w:eastAsiaTheme="minorHAnsi" w:hAnsi="Times New Roman" w:cs="Times New Roman"/>
          <w:b/>
          <w:color w:val="17365D" w:themeColor="text2" w:themeShade="BF"/>
          <w:sz w:val="24"/>
          <w:szCs w:val="22"/>
          <w:lang w:val="ru-RU" w:bidi="ar-SA"/>
        </w:rPr>
        <w:t xml:space="preserve">Количество обращений граждан с жалобами на медицинские организации, осуществляющие деятельность в сфере обязательного страхования на территории Республики Татарстан, рассмотренных ТФОМС Республики Татарстан и страховыми медицинскими организациями в </w:t>
      </w:r>
      <w:r w:rsidRPr="00A908A3">
        <w:rPr>
          <w:rFonts w:ascii="Times New Roman" w:eastAsia="Calibri" w:hAnsi="Times New Roman" w:cs="Times New Roman"/>
          <w:b/>
          <w:color w:val="17365D" w:themeColor="text2" w:themeShade="BF"/>
          <w:sz w:val="24"/>
          <w:szCs w:val="24"/>
          <w:lang w:val="ru-RU"/>
        </w:rPr>
        <w:t>1</w:t>
      </w:r>
      <w:r w:rsidRPr="00A908A3">
        <w:rPr>
          <w:rFonts w:ascii="Times New Roman" w:eastAsiaTheme="minorHAnsi" w:hAnsi="Times New Roman" w:cs="Times New Roman"/>
          <w:b/>
          <w:color w:val="17365D" w:themeColor="text2" w:themeShade="BF"/>
          <w:sz w:val="24"/>
          <w:szCs w:val="22"/>
          <w:lang w:val="ru-RU" w:bidi="ar-SA"/>
        </w:rPr>
        <w:t xml:space="preserve"> полуг</w:t>
      </w:r>
      <w:r>
        <w:rPr>
          <w:rFonts w:ascii="Times New Roman" w:eastAsiaTheme="minorHAnsi" w:hAnsi="Times New Roman" w:cs="Times New Roman"/>
          <w:b/>
          <w:color w:val="17365D" w:themeColor="text2" w:themeShade="BF"/>
          <w:sz w:val="24"/>
          <w:szCs w:val="22"/>
          <w:lang w:val="ru-RU" w:bidi="ar-SA"/>
        </w:rPr>
        <w:t>одии 2019</w:t>
      </w:r>
      <w:r w:rsidRPr="00A908A3">
        <w:rPr>
          <w:rFonts w:ascii="Times New Roman" w:eastAsiaTheme="minorHAnsi" w:hAnsi="Times New Roman" w:cs="Times New Roman"/>
          <w:b/>
          <w:color w:val="17365D" w:themeColor="text2" w:themeShade="BF"/>
          <w:sz w:val="24"/>
          <w:szCs w:val="22"/>
          <w:lang w:val="ru-RU" w:bidi="ar-SA"/>
        </w:rPr>
        <w:t xml:space="preserve"> г</w:t>
      </w:r>
      <w:r>
        <w:rPr>
          <w:rFonts w:ascii="Times New Roman" w:eastAsiaTheme="minorHAnsi" w:hAnsi="Times New Roman" w:cs="Times New Roman"/>
          <w:b/>
          <w:color w:val="17365D" w:themeColor="text2" w:themeShade="BF"/>
          <w:sz w:val="24"/>
          <w:szCs w:val="22"/>
          <w:lang w:val="ru-RU" w:bidi="ar-SA"/>
        </w:rPr>
        <w:t>.</w:t>
      </w:r>
    </w:p>
    <w:p w:rsidR="008902B9" w:rsidRPr="0016411A" w:rsidRDefault="008902B9" w:rsidP="008902B9">
      <w:pPr>
        <w:spacing w:before="0" w:after="0"/>
        <w:ind w:firstLine="567"/>
        <w:jc w:val="both"/>
        <w:rPr>
          <w:rFonts w:ascii="Times New Roman" w:hAnsi="Times New Roman" w:cs="Times New Roman"/>
          <w:color w:val="000000" w:themeColor="text1"/>
          <w:sz w:val="28"/>
          <w:szCs w:val="28"/>
          <w:lang w:val="ru-RU"/>
        </w:rPr>
      </w:pPr>
    </w:p>
    <w:tbl>
      <w:tblPr>
        <w:tblW w:w="10060" w:type="dxa"/>
        <w:tblLook w:val="04A0" w:firstRow="1" w:lastRow="0" w:firstColumn="1" w:lastColumn="0" w:noHBand="0" w:noVBand="1"/>
      </w:tblPr>
      <w:tblGrid>
        <w:gridCol w:w="3539"/>
        <w:gridCol w:w="3119"/>
        <w:gridCol w:w="3402"/>
      </w:tblGrid>
      <w:tr w:rsidR="008902B9" w:rsidRPr="00FA2995" w:rsidTr="00187F61">
        <w:trPr>
          <w:trHeight w:val="646"/>
          <w:tblHeader/>
        </w:trPr>
        <w:tc>
          <w:tcPr>
            <w:tcW w:w="3539" w:type="dxa"/>
            <w:tcBorders>
              <w:top w:val="single" w:sz="4" w:space="0" w:color="auto"/>
              <w:left w:val="single" w:sz="4" w:space="0" w:color="auto"/>
              <w:bottom w:val="single" w:sz="4" w:space="0" w:color="auto"/>
              <w:right w:val="single" w:sz="4" w:space="0" w:color="auto"/>
            </w:tcBorders>
            <w:shd w:val="clear" w:color="auto" w:fill="auto"/>
          </w:tcPr>
          <w:p w:rsidR="008902B9" w:rsidRPr="00BA3961" w:rsidRDefault="008902B9" w:rsidP="00DF45C9">
            <w:pPr>
              <w:spacing w:before="0" w:after="0" w:line="240" w:lineRule="auto"/>
              <w:jc w:val="center"/>
              <w:rPr>
                <w:rFonts w:ascii="Times New Roman" w:hAnsi="Times New Roman" w:cs="Times New Roman"/>
                <w:sz w:val="22"/>
                <w:szCs w:val="22"/>
              </w:rPr>
            </w:pPr>
            <w:proofErr w:type="spellStart"/>
            <w:r w:rsidRPr="00BA3961">
              <w:rPr>
                <w:rFonts w:ascii="Times New Roman" w:hAnsi="Times New Roman" w:cs="Times New Roman"/>
                <w:sz w:val="22"/>
                <w:szCs w:val="22"/>
              </w:rPr>
              <w:t>Муниципальные</w:t>
            </w:r>
            <w:proofErr w:type="spellEnd"/>
            <w:r w:rsidRPr="00BA3961">
              <w:rPr>
                <w:rFonts w:ascii="Times New Roman" w:hAnsi="Times New Roman" w:cs="Times New Roman"/>
                <w:sz w:val="22"/>
                <w:szCs w:val="22"/>
              </w:rPr>
              <w:t xml:space="preserve"> </w:t>
            </w:r>
            <w:proofErr w:type="spellStart"/>
            <w:r w:rsidRPr="00BA3961">
              <w:rPr>
                <w:rFonts w:ascii="Times New Roman" w:hAnsi="Times New Roman" w:cs="Times New Roman"/>
                <w:sz w:val="22"/>
                <w:szCs w:val="22"/>
              </w:rPr>
              <w:t>образования</w:t>
            </w:r>
            <w:proofErr w:type="spellEnd"/>
          </w:p>
        </w:tc>
        <w:tc>
          <w:tcPr>
            <w:tcW w:w="3119" w:type="dxa"/>
            <w:tcBorders>
              <w:top w:val="single" w:sz="4" w:space="0" w:color="auto"/>
              <w:left w:val="nil"/>
              <w:bottom w:val="single" w:sz="4" w:space="0" w:color="auto"/>
              <w:right w:val="single" w:sz="4" w:space="0" w:color="auto"/>
            </w:tcBorders>
            <w:shd w:val="clear" w:color="auto" w:fill="auto"/>
          </w:tcPr>
          <w:p w:rsidR="008902B9" w:rsidRPr="00BA3961" w:rsidRDefault="008902B9" w:rsidP="00DF45C9">
            <w:pPr>
              <w:spacing w:before="0" w:after="0" w:line="240" w:lineRule="auto"/>
              <w:jc w:val="center"/>
              <w:rPr>
                <w:rFonts w:ascii="Times New Roman" w:hAnsi="Times New Roman" w:cs="Times New Roman"/>
                <w:sz w:val="22"/>
                <w:szCs w:val="22"/>
                <w:lang w:val="ru-RU"/>
              </w:rPr>
            </w:pPr>
            <w:r w:rsidRPr="00BA3961">
              <w:rPr>
                <w:rFonts w:ascii="Times New Roman" w:hAnsi="Times New Roman" w:cs="Times New Roman"/>
                <w:sz w:val="22"/>
                <w:szCs w:val="22"/>
                <w:lang w:val="ru-RU"/>
              </w:rPr>
              <w:t>Число обращений по взиманию денежных средств, ед.</w:t>
            </w:r>
          </w:p>
        </w:tc>
        <w:tc>
          <w:tcPr>
            <w:tcW w:w="3402" w:type="dxa"/>
            <w:tcBorders>
              <w:top w:val="single" w:sz="4" w:space="0" w:color="auto"/>
              <w:left w:val="nil"/>
              <w:bottom w:val="single" w:sz="4" w:space="0" w:color="auto"/>
              <w:right w:val="single" w:sz="4" w:space="0" w:color="auto"/>
            </w:tcBorders>
            <w:shd w:val="clear" w:color="auto" w:fill="auto"/>
            <w:noWrap/>
          </w:tcPr>
          <w:p w:rsidR="00630057" w:rsidRDefault="008902B9" w:rsidP="00DF45C9">
            <w:pPr>
              <w:spacing w:before="0" w:after="0" w:line="240" w:lineRule="auto"/>
              <w:jc w:val="center"/>
              <w:rPr>
                <w:rFonts w:ascii="Times New Roman" w:hAnsi="Times New Roman" w:cs="Times New Roman"/>
                <w:sz w:val="22"/>
                <w:szCs w:val="22"/>
                <w:lang w:val="ru-RU"/>
              </w:rPr>
            </w:pPr>
            <w:r w:rsidRPr="00BA3961">
              <w:rPr>
                <w:rFonts w:ascii="Times New Roman" w:hAnsi="Times New Roman" w:cs="Times New Roman"/>
                <w:sz w:val="22"/>
                <w:szCs w:val="22"/>
                <w:lang w:val="ru-RU"/>
              </w:rPr>
              <w:t xml:space="preserve">Доля обоснованных обращений, </w:t>
            </w:r>
          </w:p>
          <w:p w:rsidR="008902B9" w:rsidRPr="00BA3961" w:rsidRDefault="008902B9" w:rsidP="00DF45C9">
            <w:pPr>
              <w:spacing w:before="0" w:after="0" w:line="240" w:lineRule="auto"/>
              <w:jc w:val="center"/>
              <w:rPr>
                <w:rFonts w:ascii="Times New Roman" w:hAnsi="Times New Roman" w:cs="Times New Roman"/>
                <w:sz w:val="22"/>
                <w:szCs w:val="22"/>
                <w:lang w:val="ru-RU"/>
              </w:rPr>
            </w:pPr>
            <w:r w:rsidRPr="00BA3961">
              <w:rPr>
                <w:rFonts w:ascii="Times New Roman" w:hAnsi="Times New Roman" w:cs="Times New Roman"/>
                <w:sz w:val="22"/>
                <w:szCs w:val="22"/>
                <w:lang w:val="ru-RU"/>
              </w:rPr>
              <w:t>в % от числа рассмотренных обращений по взиманию денежных средств</w:t>
            </w:r>
          </w:p>
        </w:tc>
      </w:tr>
      <w:tr w:rsidR="008902B9" w:rsidRPr="00BA3961" w:rsidTr="00187F61">
        <w:trPr>
          <w:trHeight w:val="262"/>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lang w:val="ru-RU"/>
              </w:rPr>
              <w:t>г.</w:t>
            </w:r>
            <w:proofErr w:type="spellStart"/>
            <w:r w:rsidRPr="00BA3961">
              <w:rPr>
                <w:rFonts w:ascii="Times New Roman" w:hAnsi="Times New Roman" w:cs="Times New Roman"/>
                <w:color w:val="000000"/>
                <w:sz w:val="22"/>
                <w:szCs w:val="22"/>
              </w:rPr>
              <w:t>Казань</w:t>
            </w:r>
            <w:proofErr w:type="spellEnd"/>
          </w:p>
        </w:tc>
        <w:tc>
          <w:tcPr>
            <w:tcW w:w="3119" w:type="dxa"/>
            <w:tcBorders>
              <w:top w:val="single" w:sz="4" w:space="0" w:color="000000"/>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54</w:t>
            </w:r>
          </w:p>
        </w:tc>
      </w:tr>
      <w:tr w:rsidR="008902B9" w:rsidRPr="00BA3961" w:rsidTr="00187F61">
        <w:trPr>
          <w:trHeight w:val="265"/>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Зеленодольский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5</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60</w:t>
            </w:r>
          </w:p>
        </w:tc>
      </w:tr>
      <w:tr w:rsidR="008902B9" w:rsidRPr="00BA3961" w:rsidTr="00187F61">
        <w:trPr>
          <w:trHeight w:val="283"/>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г.Набережные Челны</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5</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40</w:t>
            </w:r>
          </w:p>
        </w:tc>
      </w:tr>
      <w:tr w:rsidR="008902B9" w:rsidRPr="00BA3961" w:rsidTr="00187F61">
        <w:trPr>
          <w:trHeight w:val="287"/>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Елабужский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4</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3"/>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Менделеевский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4</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50</w:t>
            </w:r>
          </w:p>
        </w:tc>
      </w:tr>
      <w:tr w:rsidR="008902B9" w:rsidRPr="00BA3961" w:rsidTr="00187F61">
        <w:trPr>
          <w:trHeight w:val="281"/>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Заинский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3</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0</w:t>
            </w:r>
          </w:p>
        </w:tc>
      </w:tr>
      <w:tr w:rsidR="008902B9" w:rsidRPr="00BA3961" w:rsidTr="00187F61">
        <w:trPr>
          <w:trHeight w:val="257"/>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Нижнекамский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3</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33</w:t>
            </w:r>
          </w:p>
        </w:tc>
      </w:tr>
      <w:tr w:rsidR="008902B9" w:rsidRPr="00BA3961" w:rsidTr="00187F61">
        <w:trPr>
          <w:trHeight w:val="289"/>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Азнакаеский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5"/>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Бугульминский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9"/>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Лаишевский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86"/>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Сармановский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3"/>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Спасский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80"/>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Бавлинский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1"/>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Балтасинский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4"/>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Буинский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9"/>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Высокогорский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9"/>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Мамадышский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3"/>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Нурлатский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3"/>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Черемшанский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3"/>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Альметьевский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0</w:t>
            </w:r>
          </w:p>
        </w:tc>
      </w:tr>
      <w:tr w:rsidR="008902B9" w:rsidRPr="00BA3961" w:rsidTr="00187F61">
        <w:trPr>
          <w:trHeight w:val="273"/>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Ютазинский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0</w:t>
            </w:r>
          </w:p>
        </w:tc>
      </w:tr>
    </w:tbl>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Причины коррупционных ситуаций в учреждениях здравоохранения могут возникать на любом этапе получения медицинской помощи. Одной из возможных причин могут являться недостаточное количество враче</w:t>
      </w:r>
      <w:bookmarkStart w:id="0" w:name="_GoBack"/>
      <w:bookmarkEnd w:id="0"/>
      <w:r>
        <w:rPr>
          <w:rFonts w:ascii="Times New Roman" w:hAnsi="Times New Roman" w:cs="Times New Roman"/>
          <w:bCs/>
          <w:color w:val="000000" w:themeColor="text1"/>
          <w:sz w:val="28"/>
          <w:szCs w:val="28"/>
          <w:lang w:val="ru-RU"/>
        </w:rPr>
        <w:t>й, их низкая квалификация, очереди на прием к врачу,</w:t>
      </w:r>
      <w:r w:rsidRPr="00F95AF2">
        <w:rPr>
          <w:rFonts w:ascii="Times New Roman" w:hAnsi="Times New Roman" w:cs="Times New Roman"/>
          <w:bCs/>
          <w:color w:val="000000" w:themeColor="text1"/>
          <w:sz w:val="28"/>
          <w:szCs w:val="28"/>
          <w:lang w:val="ru-RU"/>
        </w:rPr>
        <w:t xml:space="preserve"> </w:t>
      </w:r>
      <w:r>
        <w:rPr>
          <w:rFonts w:ascii="Times New Roman" w:hAnsi="Times New Roman" w:cs="Times New Roman"/>
          <w:bCs/>
          <w:color w:val="000000" w:themeColor="text1"/>
          <w:sz w:val="28"/>
          <w:szCs w:val="28"/>
          <w:lang w:val="ru-RU"/>
        </w:rPr>
        <w:t>отсутствие свободных коек в стационаре.</w:t>
      </w:r>
    </w:p>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lastRenderedPageBreak/>
        <w:t>В 2018 году в Республике Татарстан обеспеченность населения больничными койками (с учетом коек дневного пребывания в стационаре) составила 84,6 на 10 тысяч населения, обеспеченность врачами – 42,2 на 10 тысяч населения.</w:t>
      </w:r>
    </w:p>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В муниципальных районах, где зафиксирована низкая обеспеченность населения больничными койками, по результатам социологического опроса респонденты чаще указывают на проблему «нехватки койко-мест в стационаре». Подобная ситуация в отчетном периоде отмечается в Тукаевском, Балтасинском, Нурлатском, Рыбно-Слободском муниципальных районах.</w:t>
      </w:r>
    </w:p>
    <w:p w:rsidR="008902B9" w:rsidRPr="007E740C" w:rsidRDefault="008902B9" w:rsidP="008902B9">
      <w:pPr>
        <w:spacing w:before="0" w:after="0"/>
        <w:ind w:firstLine="567"/>
        <w:jc w:val="both"/>
        <w:rPr>
          <w:rFonts w:ascii="Times New Roman" w:hAnsi="Times New Roman" w:cs="Times New Roman"/>
          <w:bCs/>
          <w:color w:val="000000" w:themeColor="text1"/>
          <w:sz w:val="28"/>
          <w:szCs w:val="28"/>
          <w:lang w:val="ru-RU"/>
        </w:rPr>
      </w:pP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r>
        <w:rPr>
          <w:rFonts w:ascii="Times New Roman" w:eastAsiaTheme="minorHAnsi" w:hAnsi="Times New Roman" w:cs="Times New Roman"/>
          <w:b/>
          <w:color w:val="17365D" w:themeColor="text2" w:themeShade="BF"/>
          <w:sz w:val="24"/>
          <w:szCs w:val="22"/>
          <w:lang w:val="ru-RU" w:bidi="ar-SA"/>
        </w:rPr>
        <w:t xml:space="preserve">Обеспеченность населения больничными койками в муниципальных образованиях </w:t>
      </w:r>
      <w:r w:rsidRPr="00A908A3">
        <w:rPr>
          <w:rFonts w:ascii="Times New Roman" w:eastAsiaTheme="minorHAnsi" w:hAnsi="Times New Roman" w:cs="Times New Roman"/>
          <w:b/>
          <w:color w:val="17365D" w:themeColor="text2" w:themeShade="BF"/>
          <w:sz w:val="24"/>
          <w:szCs w:val="22"/>
          <w:lang w:val="ru-RU" w:bidi="ar-SA"/>
        </w:rPr>
        <w:t>Республики Татарстан</w:t>
      </w:r>
      <w:r>
        <w:rPr>
          <w:rFonts w:ascii="Times New Roman" w:eastAsiaTheme="minorHAnsi" w:hAnsi="Times New Roman" w:cs="Times New Roman"/>
          <w:b/>
          <w:color w:val="17365D" w:themeColor="text2" w:themeShade="BF"/>
          <w:sz w:val="24"/>
          <w:szCs w:val="22"/>
          <w:lang w:val="ru-RU" w:bidi="ar-SA"/>
        </w:rPr>
        <w:t xml:space="preserve"> и некоторые результаты социологического опроса</w:t>
      </w:r>
    </w:p>
    <w:p w:rsidR="008902B9" w:rsidRDefault="008902B9" w:rsidP="00BC2597">
      <w:pPr>
        <w:ind w:left="-426"/>
        <w:jc w:val="both"/>
        <w:rPr>
          <w:rFonts w:ascii="Times New Roman" w:hAnsi="Times New Roman" w:cs="Times New Roman"/>
          <w:b/>
          <w:bCs/>
          <w:color w:val="17365D" w:themeColor="text2" w:themeShade="BF"/>
          <w:sz w:val="28"/>
          <w:szCs w:val="28"/>
          <w:lang w:val="ru-RU"/>
        </w:rPr>
      </w:pPr>
      <w:r>
        <w:rPr>
          <w:rFonts w:ascii="Times New Roman" w:hAnsi="Times New Roman" w:cs="Times New Roman"/>
          <w:b/>
          <w:bCs/>
          <w:noProof/>
          <w:color w:val="17365D" w:themeColor="text2" w:themeShade="BF"/>
          <w:sz w:val="28"/>
          <w:szCs w:val="28"/>
          <w:lang w:val="ru-RU" w:eastAsia="ru-RU" w:bidi="ar-SA"/>
        </w:rPr>
        <w:drawing>
          <wp:inline distT="0" distB="0" distL="0" distR="0" wp14:anchorId="3422B2CE" wp14:editId="32326AD8">
            <wp:extent cx="7012940" cy="4244197"/>
            <wp:effectExtent l="0" t="0" r="0" b="444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02B9" w:rsidRDefault="008902B9" w:rsidP="008902B9">
      <w:pPr>
        <w:ind w:firstLine="567"/>
        <w:jc w:val="both"/>
        <w:rPr>
          <w:rFonts w:ascii="Times New Roman" w:eastAsia="Times New Roman" w:hAnsi="Times New Roman" w:cs="Times New Roman"/>
          <w:color w:val="000000" w:themeColor="text1"/>
          <w:sz w:val="28"/>
          <w:szCs w:val="16"/>
          <w:lang w:val="ru-RU" w:eastAsia="ru-RU" w:bidi="ar-SA"/>
        </w:rPr>
      </w:pPr>
      <w:r>
        <w:rPr>
          <w:rFonts w:ascii="Times New Roman" w:hAnsi="Times New Roman" w:cs="Times New Roman"/>
          <w:bCs/>
          <w:color w:val="000000" w:themeColor="text1"/>
          <w:sz w:val="28"/>
          <w:szCs w:val="28"/>
          <w:lang w:val="ru-RU"/>
        </w:rPr>
        <w:t>По прежнему острой является проблема «очередей на прием к участковому врачу». По результатам социологического опроса р</w:t>
      </w:r>
      <w:r w:rsidRPr="00927E35">
        <w:rPr>
          <w:rFonts w:ascii="Times New Roman" w:hAnsi="Times New Roman" w:cs="Times New Roman"/>
          <w:bCs/>
          <w:color w:val="000000" w:themeColor="text1"/>
          <w:sz w:val="28"/>
          <w:szCs w:val="28"/>
          <w:lang w:val="ru-RU"/>
        </w:rPr>
        <w:t xml:space="preserve">еспонденты 36 муниципальных образований указали на </w:t>
      </w:r>
      <w:r>
        <w:rPr>
          <w:rFonts w:ascii="Times New Roman" w:hAnsi="Times New Roman" w:cs="Times New Roman"/>
          <w:bCs/>
          <w:color w:val="000000" w:themeColor="text1"/>
          <w:sz w:val="28"/>
          <w:szCs w:val="28"/>
          <w:lang w:val="ru-RU"/>
        </w:rPr>
        <w:t xml:space="preserve">данную проблему, из них данную проблему отметили более 20% респондентов </w:t>
      </w:r>
      <w:r w:rsidRPr="00927E35">
        <w:rPr>
          <w:rFonts w:ascii="Times New Roman" w:eastAsia="Times New Roman" w:hAnsi="Times New Roman" w:cs="Times New Roman"/>
          <w:color w:val="000000" w:themeColor="text1"/>
          <w:sz w:val="28"/>
          <w:szCs w:val="16"/>
          <w:lang w:val="ru-RU" w:eastAsia="ru-RU" w:bidi="ar-SA"/>
        </w:rPr>
        <w:t>Аксубаевск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Арск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Балтасинск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Бугульминск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Верхнеуслонск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Зеленодольск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Кукморск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Мамадышск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Нурлатск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Новошешминск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Рыбно-Слободск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Тукаевск</w:t>
      </w:r>
      <w:r w:rsidRPr="00E76C31">
        <w:rPr>
          <w:rFonts w:ascii="Times New Roman" w:eastAsia="Times New Roman" w:hAnsi="Times New Roman" w:cs="Times New Roman"/>
          <w:color w:val="000000" w:themeColor="text1"/>
          <w:sz w:val="28"/>
          <w:szCs w:val="16"/>
          <w:lang w:val="ru-RU" w:eastAsia="ru-RU" w:bidi="ar-SA"/>
        </w:rPr>
        <w:t xml:space="preserve">ого муниципальных образований и городских округов </w:t>
      </w:r>
      <w:r w:rsidRPr="00927E35">
        <w:rPr>
          <w:rFonts w:ascii="Times New Roman" w:eastAsia="Times New Roman" w:hAnsi="Times New Roman" w:cs="Times New Roman"/>
          <w:color w:val="000000" w:themeColor="text1"/>
          <w:sz w:val="28"/>
          <w:szCs w:val="16"/>
          <w:lang w:val="ru-RU" w:eastAsia="ru-RU" w:bidi="ar-SA"/>
        </w:rPr>
        <w:t>Набережные Челны</w:t>
      </w:r>
      <w:r w:rsidRPr="00E76C31">
        <w:rPr>
          <w:rFonts w:ascii="Times New Roman" w:eastAsia="Times New Roman" w:hAnsi="Times New Roman" w:cs="Times New Roman"/>
          <w:color w:val="000000" w:themeColor="text1"/>
          <w:sz w:val="28"/>
          <w:szCs w:val="16"/>
          <w:lang w:val="ru-RU" w:eastAsia="ru-RU" w:bidi="ar-SA"/>
        </w:rPr>
        <w:t xml:space="preserve"> и К</w:t>
      </w:r>
      <w:r w:rsidRPr="00927E35">
        <w:rPr>
          <w:rFonts w:ascii="Times New Roman" w:eastAsia="Times New Roman" w:hAnsi="Times New Roman" w:cs="Times New Roman"/>
          <w:color w:val="000000" w:themeColor="text1"/>
          <w:sz w:val="28"/>
          <w:szCs w:val="16"/>
          <w:lang w:val="ru-RU" w:eastAsia="ru-RU" w:bidi="ar-SA"/>
        </w:rPr>
        <w:t>азань</w:t>
      </w:r>
      <w:r>
        <w:rPr>
          <w:rFonts w:ascii="Times New Roman" w:eastAsia="Times New Roman" w:hAnsi="Times New Roman" w:cs="Times New Roman"/>
          <w:color w:val="000000" w:themeColor="text1"/>
          <w:sz w:val="28"/>
          <w:szCs w:val="16"/>
          <w:lang w:val="ru-RU" w:eastAsia="ru-RU" w:bidi="ar-SA"/>
        </w:rPr>
        <w:t>.</w:t>
      </w:r>
    </w:p>
    <w:p w:rsidR="008902B9" w:rsidRDefault="008902B9" w:rsidP="008902B9">
      <w:pPr>
        <w:ind w:firstLine="567"/>
        <w:jc w:val="both"/>
        <w:rPr>
          <w:rFonts w:ascii="Times New Roman" w:eastAsia="Times New Roman" w:hAnsi="Times New Roman" w:cs="Times New Roman"/>
          <w:color w:val="000000" w:themeColor="text1"/>
          <w:sz w:val="28"/>
          <w:szCs w:val="16"/>
          <w:lang w:val="ru-RU" w:eastAsia="ru-RU" w:bidi="ar-SA"/>
        </w:rPr>
      </w:pP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r>
        <w:rPr>
          <w:rFonts w:ascii="Times New Roman" w:eastAsiaTheme="minorHAnsi" w:hAnsi="Times New Roman" w:cs="Times New Roman"/>
          <w:b/>
          <w:color w:val="17365D" w:themeColor="text2" w:themeShade="BF"/>
          <w:sz w:val="24"/>
          <w:szCs w:val="22"/>
          <w:lang w:val="ru-RU" w:bidi="ar-SA"/>
        </w:rPr>
        <w:lastRenderedPageBreak/>
        <w:t xml:space="preserve">Обеспеченность населения врачами в муниципальных образованиях </w:t>
      </w:r>
      <w:r w:rsidRPr="00A908A3">
        <w:rPr>
          <w:rFonts w:ascii="Times New Roman" w:eastAsiaTheme="minorHAnsi" w:hAnsi="Times New Roman" w:cs="Times New Roman"/>
          <w:b/>
          <w:color w:val="17365D" w:themeColor="text2" w:themeShade="BF"/>
          <w:sz w:val="24"/>
          <w:szCs w:val="22"/>
          <w:lang w:val="ru-RU" w:bidi="ar-SA"/>
        </w:rPr>
        <w:t>Республики Татарстан</w:t>
      </w:r>
      <w:r>
        <w:rPr>
          <w:rFonts w:ascii="Times New Roman" w:eastAsiaTheme="minorHAnsi" w:hAnsi="Times New Roman" w:cs="Times New Roman"/>
          <w:b/>
          <w:color w:val="17365D" w:themeColor="text2" w:themeShade="BF"/>
          <w:sz w:val="24"/>
          <w:szCs w:val="22"/>
          <w:lang w:val="ru-RU" w:bidi="ar-SA"/>
        </w:rPr>
        <w:t xml:space="preserve"> и некоторые результаты социологического опроса</w:t>
      </w:r>
    </w:p>
    <w:p w:rsidR="008902B9" w:rsidRDefault="008902B9" w:rsidP="00BC2597">
      <w:pPr>
        <w:ind w:left="-284"/>
        <w:jc w:val="both"/>
        <w:rPr>
          <w:rFonts w:ascii="Times New Roman" w:hAnsi="Times New Roman" w:cs="Times New Roman"/>
          <w:b/>
          <w:bCs/>
          <w:color w:val="17365D" w:themeColor="text2" w:themeShade="BF"/>
          <w:sz w:val="28"/>
          <w:szCs w:val="28"/>
          <w:lang w:val="ru-RU"/>
        </w:rPr>
      </w:pPr>
      <w:r>
        <w:rPr>
          <w:rFonts w:ascii="Times New Roman" w:hAnsi="Times New Roman" w:cs="Times New Roman"/>
          <w:b/>
          <w:bCs/>
          <w:noProof/>
          <w:color w:val="17365D" w:themeColor="text2" w:themeShade="BF"/>
          <w:sz w:val="28"/>
          <w:szCs w:val="28"/>
          <w:lang w:val="ru-RU" w:eastAsia="ru-RU" w:bidi="ar-SA"/>
        </w:rPr>
        <w:drawing>
          <wp:inline distT="0" distB="0" distL="0" distR="0" wp14:anchorId="5339AA6C" wp14:editId="664BD5C9">
            <wp:extent cx="7021794" cy="3700145"/>
            <wp:effectExtent l="0" t="0" r="8255"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02B9" w:rsidRDefault="008902B9" w:rsidP="008902B9">
      <w:pPr>
        <w:ind w:left="709"/>
        <w:jc w:val="both"/>
        <w:rPr>
          <w:rFonts w:ascii="Times New Roman" w:hAnsi="Times New Roman" w:cs="Times New Roman"/>
          <w:b/>
          <w:bCs/>
          <w:color w:val="17365D" w:themeColor="text2" w:themeShade="BF"/>
          <w:sz w:val="28"/>
          <w:szCs w:val="28"/>
          <w:lang w:val="ru-RU"/>
        </w:rPr>
      </w:pPr>
    </w:p>
    <w:p w:rsidR="008902B9" w:rsidRPr="00A908A3" w:rsidRDefault="008902B9" w:rsidP="008902B9">
      <w:pPr>
        <w:ind w:left="709"/>
        <w:jc w:val="both"/>
        <w:rPr>
          <w:rFonts w:ascii="Times New Roman" w:hAnsi="Times New Roman" w:cs="Times New Roman"/>
          <w:b/>
          <w:bCs/>
          <w:color w:val="17365D" w:themeColor="text2" w:themeShade="BF"/>
          <w:sz w:val="28"/>
          <w:szCs w:val="28"/>
          <w:lang w:val="ru-RU"/>
        </w:rPr>
      </w:pPr>
      <w:r>
        <w:rPr>
          <w:rFonts w:ascii="Times New Roman" w:hAnsi="Times New Roman" w:cs="Times New Roman"/>
          <w:b/>
          <w:bCs/>
          <w:color w:val="17365D" w:themeColor="text2" w:themeShade="BF"/>
          <w:sz w:val="28"/>
          <w:szCs w:val="28"/>
          <w:lang w:val="ru-RU"/>
        </w:rPr>
        <w:t>1.3</w:t>
      </w:r>
      <w:r w:rsidRPr="00A908A3">
        <w:rPr>
          <w:rFonts w:ascii="Times New Roman" w:hAnsi="Times New Roman" w:cs="Times New Roman"/>
          <w:b/>
          <w:bCs/>
          <w:color w:val="17365D" w:themeColor="text2" w:themeShade="BF"/>
          <w:sz w:val="28"/>
          <w:szCs w:val="28"/>
          <w:lang w:val="ru-RU"/>
        </w:rPr>
        <w:t xml:space="preserve">. </w:t>
      </w:r>
      <w:r>
        <w:rPr>
          <w:rFonts w:ascii="Times New Roman" w:hAnsi="Times New Roman" w:cs="Times New Roman"/>
          <w:b/>
          <w:bCs/>
          <w:color w:val="17365D" w:themeColor="text2" w:themeShade="BF"/>
          <w:sz w:val="28"/>
          <w:szCs w:val="28"/>
          <w:lang w:val="ru-RU"/>
        </w:rPr>
        <w:t>Жилищно-коммунальное хозяйство</w:t>
      </w:r>
      <w:r w:rsidRPr="00A908A3">
        <w:rPr>
          <w:rFonts w:ascii="Times New Roman" w:hAnsi="Times New Roman" w:cs="Times New Roman"/>
          <w:b/>
          <w:bCs/>
          <w:color w:val="17365D" w:themeColor="text2" w:themeShade="BF"/>
          <w:sz w:val="28"/>
          <w:szCs w:val="28"/>
          <w:lang w:val="ru-RU"/>
        </w:rPr>
        <w:t xml:space="preserve">   </w:t>
      </w:r>
    </w:p>
    <w:p w:rsidR="008902B9" w:rsidRDefault="008902B9" w:rsidP="008902B9">
      <w:pPr>
        <w:autoSpaceDE w:val="0"/>
        <w:autoSpaceDN w:val="0"/>
        <w:adjustRightInd w:val="0"/>
        <w:ind w:firstLine="567"/>
        <w:jc w:val="both"/>
        <w:rPr>
          <w:rFonts w:ascii="Times New Roman" w:hAnsi="Times New Roman" w:cs="Times New Roman"/>
          <w:bCs/>
          <w:color w:val="222222"/>
          <w:sz w:val="28"/>
          <w:szCs w:val="21"/>
          <w:shd w:val="clear" w:color="auto" w:fill="FFFFFF"/>
          <w:lang w:val="ru-RU"/>
        </w:rPr>
      </w:pPr>
      <w:r w:rsidRPr="00922F7E">
        <w:rPr>
          <w:rFonts w:ascii="Times New Roman" w:hAnsi="Times New Roman" w:cs="Times New Roman"/>
          <w:sz w:val="28"/>
          <w:szCs w:val="28"/>
          <w:lang w:val="ru-RU"/>
        </w:rPr>
        <w:t xml:space="preserve">Комфортность проживания </w:t>
      </w:r>
      <w:r w:rsidR="009E32F4">
        <w:rPr>
          <w:rFonts w:ascii="Times New Roman" w:hAnsi="Times New Roman" w:cs="Times New Roman"/>
          <w:sz w:val="28"/>
          <w:szCs w:val="28"/>
          <w:lang w:val="ru-RU"/>
        </w:rPr>
        <w:t xml:space="preserve">населения </w:t>
      </w:r>
      <w:r w:rsidRPr="00922F7E">
        <w:rPr>
          <w:rFonts w:ascii="Times New Roman" w:hAnsi="Times New Roman" w:cs="Times New Roman"/>
          <w:sz w:val="28"/>
          <w:szCs w:val="28"/>
          <w:lang w:val="ru-RU"/>
        </w:rPr>
        <w:t xml:space="preserve">в значительной степени зависит от качества </w:t>
      </w:r>
      <w:r>
        <w:rPr>
          <w:rFonts w:ascii="Times New Roman" w:hAnsi="Times New Roman" w:cs="Times New Roman"/>
          <w:sz w:val="28"/>
          <w:szCs w:val="28"/>
          <w:lang w:val="ru-RU"/>
        </w:rPr>
        <w:t xml:space="preserve">предоставляемых </w:t>
      </w:r>
      <w:r w:rsidRPr="00922F7E">
        <w:rPr>
          <w:rFonts w:ascii="Times New Roman" w:hAnsi="Times New Roman" w:cs="Times New Roman"/>
          <w:sz w:val="28"/>
          <w:szCs w:val="28"/>
          <w:lang w:val="ru-RU"/>
        </w:rPr>
        <w:t>услуг в сфере жилищно-коммунального хозяйства.</w:t>
      </w:r>
      <w:r>
        <w:rPr>
          <w:rFonts w:ascii="Times New Roman" w:hAnsi="Times New Roman" w:cs="Times New Roman"/>
          <w:sz w:val="28"/>
          <w:szCs w:val="28"/>
          <w:lang w:val="ru-RU"/>
        </w:rPr>
        <w:t xml:space="preserve"> При этом </w:t>
      </w:r>
      <w:r w:rsidRPr="00FA566A">
        <w:rPr>
          <w:rFonts w:ascii="Times New Roman" w:hAnsi="Times New Roman" w:cs="Times New Roman"/>
          <w:sz w:val="28"/>
          <w:szCs w:val="28"/>
          <w:lang w:val="ru-RU"/>
        </w:rPr>
        <w:t>н</w:t>
      </w:r>
      <w:r w:rsidRPr="00FA566A">
        <w:rPr>
          <w:rFonts w:ascii="Times New Roman" w:hAnsi="Times New Roman" w:cs="Times New Roman"/>
          <w:bCs/>
          <w:color w:val="222222"/>
          <w:sz w:val="28"/>
          <w:szCs w:val="21"/>
          <w:shd w:val="clear" w:color="auto" w:fill="FFFFFF"/>
          <w:lang w:val="ru-RU"/>
        </w:rPr>
        <w:t>едостаточная прозрачность и открытость сферы жилищно-коммунальног</w:t>
      </w:r>
      <w:r>
        <w:rPr>
          <w:rFonts w:ascii="Times New Roman" w:hAnsi="Times New Roman" w:cs="Times New Roman"/>
          <w:bCs/>
          <w:color w:val="222222"/>
          <w:sz w:val="28"/>
          <w:szCs w:val="21"/>
          <w:shd w:val="clear" w:color="auto" w:fill="FFFFFF"/>
          <w:lang w:val="ru-RU"/>
        </w:rPr>
        <w:t xml:space="preserve">о комплекса, которая неразрывно связана с такими категориями, как отстаивание интересов жильцов, борьба со злоупотреблениями и коррупцией, противодействие росту тарифов, порождает социальную напряженность в данной сфере. </w:t>
      </w:r>
    </w:p>
    <w:p w:rsidR="008902B9" w:rsidRDefault="008902B9" w:rsidP="008902B9">
      <w:pPr>
        <w:autoSpaceDE w:val="0"/>
        <w:autoSpaceDN w:val="0"/>
        <w:adjustRightInd w:val="0"/>
        <w:ind w:firstLine="567"/>
        <w:jc w:val="both"/>
        <w:rPr>
          <w:rFonts w:ascii="Times New Roman" w:hAnsi="Times New Roman" w:cs="Times New Roman"/>
          <w:color w:val="3C4052"/>
          <w:sz w:val="28"/>
          <w:szCs w:val="21"/>
          <w:shd w:val="clear" w:color="auto" w:fill="FFFFFF"/>
          <w:lang w:val="ru-RU"/>
        </w:rPr>
      </w:pPr>
      <w:r w:rsidRPr="00311882">
        <w:rPr>
          <w:rFonts w:ascii="Times New Roman" w:hAnsi="Times New Roman" w:cs="Times New Roman"/>
          <w:bCs/>
          <w:color w:val="000000" w:themeColor="text1"/>
          <w:sz w:val="28"/>
          <w:shd w:val="clear" w:color="auto" w:fill="FFFFFF"/>
          <w:lang w:val="ru-RU"/>
        </w:rPr>
        <w:t xml:space="preserve">В Государственную жилищную инспекцию Республики Татарстан, одной из миссий, которой является </w:t>
      </w:r>
      <w:r w:rsidRPr="00311882">
        <w:rPr>
          <w:rFonts w:ascii="Times New Roman" w:hAnsi="Times New Roman" w:cs="Times New Roman"/>
          <w:color w:val="000000" w:themeColor="text1"/>
          <w:sz w:val="28"/>
          <w:szCs w:val="21"/>
          <w:shd w:val="clear" w:color="auto" w:fill="FFFFFF"/>
          <w:lang w:val="ru-RU"/>
        </w:rPr>
        <w:t>реализация политики Республики Татарстан по государственному контролю за исполнением законодательства и нормативных актов в области технической эксплуатации жилых домов и жилых помещений, инженерного оборудования и сетей, капитального ремонта многоквартирных домов поступают обращения и жалобы от населения по соответствующей тематике. В январе-июне 2019 года в Государственную жилищную инспекцию Республики Татарстан поступило 9 681 обращение, что на 7,4% больше, чем за аналогичный период 2018 года</w:t>
      </w:r>
      <w:r>
        <w:rPr>
          <w:rFonts w:ascii="Times New Roman" w:hAnsi="Times New Roman" w:cs="Times New Roman"/>
          <w:color w:val="3C4052"/>
          <w:sz w:val="28"/>
          <w:szCs w:val="21"/>
          <w:shd w:val="clear" w:color="auto" w:fill="FFFFFF"/>
          <w:lang w:val="ru-RU"/>
        </w:rPr>
        <w:t>.</w:t>
      </w:r>
    </w:p>
    <w:p w:rsidR="009E32F4" w:rsidRDefault="009E32F4" w:rsidP="009E32F4">
      <w:pPr>
        <w:autoSpaceDE w:val="0"/>
        <w:autoSpaceDN w:val="0"/>
        <w:adjustRightInd w:val="0"/>
        <w:ind w:firstLine="567"/>
        <w:jc w:val="center"/>
        <w:rPr>
          <w:rFonts w:ascii="Times New Roman" w:hAnsi="Times New Roman" w:cs="Times New Roman"/>
          <w:color w:val="3C4052"/>
          <w:sz w:val="28"/>
          <w:szCs w:val="21"/>
          <w:shd w:val="clear" w:color="auto" w:fill="FFFFFF"/>
          <w:lang w:val="ru-RU"/>
        </w:rPr>
      </w:pPr>
      <w:r>
        <w:rPr>
          <w:rFonts w:ascii="Times New Roman" w:hAnsi="Times New Roman" w:cs="Times New Roman"/>
          <w:b/>
          <w:bCs/>
          <w:color w:val="17365D" w:themeColor="text2" w:themeShade="BF"/>
          <w:sz w:val="24"/>
          <w:shd w:val="clear" w:color="auto" w:fill="FFFFFF"/>
          <w:lang w:val="ru-RU"/>
        </w:rPr>
        <w:lastRenderedPageBreak/>
        <w:t>Количество</w:t>
      </w:r>
      <w:r w:rsidRPr="008F363A">
        <w:rPr>
          <w:rFonts w:ascii="Times New Roman" w:hAnsi="Times New Roman" w:cs="Times New Roman"/>
          <w:b/>
          <w:bCs/>
          <w:color w:val="17365D" w:themeColor="text2" w:themeShade="BF"/>
          <w:sz w:val="24"/>
          <w:shd w:val="clear" w:color="auto" w:fill="FFFFFF"/>
          <w:lang w:val="ru-RU"/>
        </w:rPr>
        <w:t xml:space="preserve"> обращений, поступивших в Государственную жилищную инспекцию Республики Татарстан, </w:t>
      </w:r>
      <w:r w:rsidRPr="008F363A">
        <w:rPr>
          <w:rFonts w:ascii="Times New Roman" w:hAnsi="Times New Roman" w:cs="Times New Roman"/>
          <w:bCs/>
          <w:i/>
          <w:color w:val="17365D" w:themeColor="text2" w:themeShade="BF"/>
          <w:sz w:val="24"/>
          <w:shd w:val="clear" w:color="auto" w:fill="FFFFFF"/>
          <w:lang w:val="ru-RU"/>
        </w:rPr>
        <w:t>ед.</w:t>
      </w:r>
    </w:p>
    <w:p w:rsidR="008902B9" w:rsidRDefault="008902B9" w:rsidP="008902B9">
      <w:pPr>
        <w:autoSpaceDE w:val="0"/>
        <w:autoSpaceDN w:val="0"/>
        <w:adjustRightInd w:val="0"/>
        <w:jc w:val="both"/>
        <w:rPr>
          <w:rFonts w:ascii="Times New Roman" w:hAnsi="Times New Roman" w:cs="Times New Roman"/>
          <w:bCs/>
          <w:color w:val="000000" w:themeColor="text1"/>
          <w:sz w:val="28"/>
          <w:shd w:val="clear" w:color="auto" w:fill="FFFFFF"/>
          <w:lang w:val="ru-RU"/>
        </w:rPr>
      </w:pPr>
      <w:r w:rsidRPr="002532C1">
        <w:rPr>
          <w:rFonts w:ascii="Times New Roman" w:hAnsi="Times New Roman" w:cs="Times New Roman"/>
          <w:bCs/>
          <w:noProof/>
          <w:color w:val="000000" w:themeColor="text1"/>
          <w:sz w:val="28"/>
          <w:shd w:val="clear" w:color="auto" w:fill="FFFFFF"/>
          <w:lang w:val="ru-RU" w:eastAsia="ru-RU" w:bidi="ar-SA"/>
        </w:rPr>
        <w:drawing>
          <wp:inline distT="0" distB="0" distL="0" distR="0" wp14:anchorId="06557716" wp14:editId="17C62C29">
            <wp:extent cx="6390640" cy="2133600"/>
            <wp:effectExtent l="0" t="0" r="0" b="0"/>
            <wp:docPr id="68" name="Рисунок 68" descr="D:\Фарида\КОРРУПЦИЯ\6Работа\1 полугодие 2019\Капрем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арида\КОРРУПЦИЯ\6Работа\1 полугодие 2019\Капремонт.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55485"/>
                    <a:stretch/>
                  </pic:blipFill>
                  <pic:spPr bwMode="auto">
                    <a:xfrm>
                      <a:off x="0" y="0"/>
                      <a:ext cx="6390640" cy="2133600"/>
                    </a:xfrm>
                    <a:prstGeom prst="rect">
                      <a:avLst/>
                    </a:prstGeom>
                    <a:noFill/>
                    <a:ln>
                      <a:noFill/>
                    </a:ln>
                    <a:extLst>
                      <a:ext uri="{53640926-AAD7-44D8-BBD7-CCE9431645EC}">
                        <a14:shadowObscured xmlns:a14="http://schemas.microsoft.com/office/drawing/2010/main"/>
                      </a:ext>
                    </a:extLst>
                  </pic:spPr>
                </pic:pic>
              </a:graphicData>
            </a:graphic>
          </wp:inline>
        </w:drawing>
      </w:r>
    </w:p>
    <w:p w:rsidR="008902B9" w:rsidRDefault="008902B9" w:rsidP="008902B9">
      <w:pPr>
        <w:autoSpaceDE w:val="0"/>
        <w:autoSpaceDN w:val="0"/>
        <w:adjustRightInd w:val="0"/>
        <w:ind w:firstLine="567"/>
        <w:jc w:val="both"/>
        <w:rPr>
          <w:rFonts w:ascii="Times New Roman" w:hAnsi="Times New Roman" w:cs="Times New Roman"/>
          <w:bCs/>
          <w:color w:val="000000" w:themeColor="text1"/>
          <w:sz w:val="28"/>
          <w:shd w:val="clear" w:color="auto" w:fill="FFFFFF"/>
          <w:lang w:val="ru-RU"/>
        </w:rPr>
      </w:pPr>
      <w:r>
        <w:rPr>
          <w:rFonts w:ascii="Times New Roman" w:hAnsi="Times New Roman" w:cs="Times New Roman"/>
          <w:bCs/>
          <w:color w:val="000000" w:themeColor="text1"/>
          <w:sz w:val="28"/>
          <w:shd w:val="clear" w:color="auto" w:fill="FFFFFF"/>
          <w:lang w:val="ru-RU"/>
        </w:rPr>
        <w:t>В отчетном периоде граждане</w:t>
      </w:r>
      <w:r w:rsidRPr="00311882">
        <w:rPr>
          <w:rFonts w:ascii="Times New Roman" w:hAnsi="Times New Roman" w:cs="Times New Roman"/>
          <w:bCs/>
          <w:color w:val="000000" w:themeColor="text1"/>
          <w:sz w:val="28"/>
          <w:shd w:val="clear" w:color="auto" w:fill="FFFFFF"/>
          <w:lang w:val="ru-RU"/>
        </w:rPr>
        <w:t xml:space="preserve"> 40 муниципальных образований республики имели опыт обращений с жалобами в Государственную жилищную инспекцию Республики Татарстан. Преимущественно</w:t>
      </w:r>
      <w:r>
        <w:rPr>
          <w:rFonts w:ascii="Times New Roman" w:hAnsi="Times New Roman" w:cs="Times New Roman"/>
          <w:bCs/>
          <w:color w:val="000000" w:themeColor="text1"/>
          <w:sz w:val="28"/>
          <w:shd w:val="clear" w:color="auto" w:fill="FFFFFF"/>
          <w:lang w:val="ru-RU"/>
        </w:rPr>
        <w:t>,</w:t>
      </w:r>
      <w:r w:rsidRPr="00311882">
        <w:rPr>
          <w:rFonts w:ascii="Times New Roman" w:hAnsi="Times New Roman" w:cs="Times New Roman"/>
          <w:bCs/>
          <w:color w:val="000000" w:themeColor="text1"/>
          <w:sz w:val="28"/>
          <w:shd w:val="clear" w:color="auto" w:fill="FFFFFF"/>
          <w:lang w:val="ru-RU"/>
        </w:rPr>
        <w:t xml:space="preserve"> это жители городов. Жалобы от жителей Алькеевского, Балтасинского, Дрожжановского, Муслюмовского, Рыбно-Слободского муниципальных образований </w:t>
      </w:r>
      <w:r>
        <w:rPr>
          <w:rFonts w:ascii="Times New Roman" w:hAnsi="Times New Roman" w:cs="Times New Roman"/>
          <w:bCs/>
          <w:color w:val="000000" w:themeColor="text1"/>
          <w:sz w:val="28"/>
          <w:shd w:val="clear" w:color="auto" w:fill="FFFFFF"/>
          <w:lang w:val="ru-RU"/>
        </w:rPr>
        <w:t xml:space="preserve">за аналогичный период </w:t>
      </w:r>
      <w:r w:rsidRPr="00311882">
        <w:rPr>
          <w:rFonts w:ascii="Times New Roman" w:hAnsi="Times New Roman" w:cs="Times New Roman"/>
          <w:bCs/>
          <w:color w:val="000000" w:themeColor="text1"/>
          <w:sz w:val="28"/>
          <w:shd w:val="clear" w:color="auto" w:fill="FFFFFF"/>
          <w:lang w:val="ru-RU"/>
        </w:rPr>
        <w:t xml:space="preserve">не поступали. </w:t>
      </w:r>
    </w:p>
    <w:p w:rsidR="008902B9" w:rsidRPr="008F363A" w:rsidRDefault="009E32F4" w:rsidP="008902B9">
      <w:pPr>
        <w:autoSpaceDE w:val="0"/>
        <w:autoSpaceDN w:val="0"/>
        <w:adjustRightInd w:val="0"/>
        <w:spacing w:before="0" w:after="0" w:line="240" w:lineRule="auto"/>
        <w:ind w:firstLine="567"/>
        <w:jc w:val="center"/>
        <w:rPr>
          <w:rFonts w:ascii="Times New Roman" w:hAnsi="Times New Roman" w:cs="Times New Roman"/>
          <w:b/>
          <w:bCs/>
          <w:color w:val="17365D" w:themeColor="text2" w:themeShade="BF"/>
          <w:sz w:val="24"/>
          <w:shd w:val="clear" w:color="auto" w:fill="FFFFFF"/>
          <w:lang w:val="ru-RU"/>
        </w:rPr>
      </w:pPr>
      <w:r>
        <w:rPr>
          <w:rFonts w:ascii="Times New Roman" w:hAnsi="Times New Roman" w:cs="Times New Roman"/>
          <w:b/>
          <w:bCs/>
          <w:color w:val="17365D" w:themeColor="text2" w:themeShade="BF"/>
          <w:sz w:val="24"/>
          <w:shd w:val="clear" w:color="auto" w:fill="FFFFFF"/>
          <w:lang w:val="ru-RU"/>
        </w:rPr>
        <w:t>Количество</w:t>
      </w:r>
      <w:r w:rsidR="008902B9" w:rsidRPr="008F363A">
        <w:rPr>
          <w:rFonts w:ascii="Times New Roman" w:hAnsi="Times New Roman" w:cs="Times New Roman"/>
          <w:b/>
          <w:bCs/>
          <w:color w:val="17365D" w:themeColor="text2" w:themeShade="BF"/>
          <w:sz w:val="24"/>
          <w:shd w:val="clear" w:color="auto" w:fill="FFFFFF"/>
          <w:lang w:val="ru-RU"/>
        </w:rPr>
        <w:t xml:space="preserve"> обращений, поступивших в Государственную жилищную инспекцию Республики Татарстан в январе-июне 2019 г., </w:t>
      </w:r>
      <w:r w:rsidR="008902B9" w:rsidRPr="008F363A">
        <w:rPr>
          <w:rFonts w:ascii="Times New Roman" w:hAnsi="Times New Roman" w:cs="Times New Roman"/>
          <w:bCs/>
          <w:i/>
          <w:color w:val="17365D" w:themeColor="text2" w:themeShade="BF"/>
          <w:sz w:val="24"/>
          <w:shd w:val="clear" w:color="auto" w:fill="FFFFFF"/>
          <w:lang w:val="ru-RU"/>
        </w:rPr>
        <w:t>ед.</w:t>
      </w:r>
    </w:p>
    <w:p w:rsidR="008902B9" w:rsidRPr="00DB6758" w:rsidRDefault="008902B9" w:rsidP="008902B9">
      <w:pPr>
        <w:autoSpaceDE w:val="0"/>
        <w:autoSpaceDN w:val="0"/>
        <w:adjustRightInd w:val="0"/>
        <w:spacing w:before="0" w:after="0" w:line="240" w:lineRule="auto"/>
        <w:ind w:firstLine="567"/>
        <w:jc w:val="center"/>
        <w:rPr>
          <w:rFonts w:ascii="Times New Roman" w:hAnsi="Times New Roman" w:cs="Times New Roman"/>
          <w:b/>
          <w:bCs/>
          <w:color w:val="17365D" w:themeColor="text2" w:themeShade="BF"/>
          <w:sz w:val="22"/>
          <w:shd w:val="clear" w:color="auto" w:fill="FFFFFF"/>
          <w:lang w:val="ru-RU"/>
        </w:rPr>
      </w:pPr>
    </w:p>
    <w:tbl>
      <w:tblPr>
        <w:tblStyle w:val="a6"/>
        <w:tblW w:w="9850" w:type="dxa"/>
        <w:tblLook w:val="04A0" w:firstRow="1" w:lastRow="0" w:firstColumn="1" w:lastColumn="0" w:noHBand="0" w:noVBand="1"/>
      </w:tblPr>
      <w:tblGrid>
        <w:gridCol w:w="2836"/>
        <w:gridCol w:w="857"/>
        <w:gridCol w:w="2408"/>
        <w:gridCol w:w="806"/>
        <w:gridCol w:w="2306"/>
        <w:gridCol w:w="637"/>
      </w:tblGrid>
      <w:tr w:rsidR="008902B9" w:rsidRPr="00FA2995" w:rsidTr="009E32F4">
        <w:tc>
          <w:tcPr>
            <w:tcW w:w="3693" w:type="dxa"/>
            <w:gridSpan w:val="2"/>
          </w:tcPr>
          <w:p w:rsidR="008902B9" w:rsidRPr="00DB6758" w:rsidRDefault="008902B9" w:rsidP="00DF45C9">
            <w:pPr>
              <w:spacing w:before="0"/>
              <w:jc w:val="center"/>
              <w:rPr>
                <w:b/>
                <w:color w:val="000000" w:themeColor="text1"/>
                <w:lang w:val="ru-RU"/>
              </w:rPr>
            </w:pPr>
            <w:r w:rsidRPr="00DB6758">
              <w:rPr>
                <w:rFonts w:ascii="Times New Roman" w:hAnsi="Times New Roman" w:cs="Times New Roman"/>
                <w:b/>
                <w:color w:val="000000" w:themeColor="text1"/>
                <w:szCs w:val="28"/>
                <w:lang w:val="ru-RU"/>
              </w:rPr>
              <w:t>Муниципальные районы с центром - городом республиканского подчинения и городские округа</w:t>
            </w:r>
          </w:p>
        </w:tc>
        <w:tc>
          <w:tcPr>
            <w:tcW w:w="3214" w:type="dxa"/>
            <w:gridSpan w:val="2"/>
          </w:tcPr>
          <w:p w:rsidR="008902B9" w:rsidRPr="00DB6758" w:rsidRDefault="008902B9" w:rsidP="009E32F4">
            <w:pPr>
              <w:spacing w:before="0"/>
              <w:ind w:left="142" w:firstLine="26"/>
              <w:contextualSpacing/>
              <w:jc w:val="center"/>
              <w:rPr>
                <w:rFonts w:ascii="Times New Roman" w:hAnsi="Times New Roman" w:cs="Times New Roman"/>
                <w:b/>
                <w:bCs/>
                <w:color w:val="000000" w:themeColor="text1"/>
                <w:szCs w:val="22"/>
                <w:shd w:val="clear" w:color="auto" w:fill="FFFFFF"/>
                <w:lang w:val="ru-RU"/>
              </w:rPr>
            </w:pPr>
            <w:r w:rsidRPr="00DB6758">
              <w:rPr>
                <w:rFonts w:ascii="Times New Roman" w:eastAsiaTheme="minorHAnsi" w:hAnsi="Times New Roman" w:cs="Times New Roman"/>
                <w:b/>
                <w:color w:val="000000" w:themeColor="text1"/>
                <w:szCs w:val="28"/>
                <w:lang w:val="ru-RU" w:bidi="ar-SA"/>
              </w:rPr>
              <w:t>Муниципальные районы, имеющие городское и сельское население</w:t>
            </w:r>
          </w:p>
        </w:tc>
        <w:tc>
          <w:tcPr>
            <w:tcW w:w="2943" w:type="dxa"/>
            <w:gridSpan w:val="2"/>
          </w:tcPr>
          <w:p w:rsidR="008902B9" w:rsidRPr="00DB6758" w:rsidRDefault="008902B9" w:rsidP="009E32F4">
            <w:pPr>
              <w:spacing w:before="0"/>
              <w:ind w:left="142"/>
              <w:contextualSpacing/>
              <w:jc w:val="center"/>
              <w:rPr>
                <w:rFonts w:ascii="Times New Roman" w:hAnsi="Times New Roman" w:cs="Times New Roman"/>
                <w:b/>
                <w:bCs/>
                <w:color w:val="000000" w:themeColor="text1"/>
                <w:szCs w:val="22"/>
                <w:shd w:val="clear" w:color="auto" w:fill="FFFFFF"/>
                <w:lang w:val="ru-RU"/>
              </w:rPr>
            </w:pPr>
            <w:r w:rsidRPr="00DB6758">
              <w:rPr>
                <w:rFonts w:ascii="Times New Roman" w:eastAsiaTheme="minorHAnsi" w:hAnsi="Times New Roman" w:cs="Times New Roman"/>
                <w:b/>
                <w:color w:val="000000" w:themeColor="text1"/>
                <w:szCs w:val="28"/>
                <w:lang w:val="ru-RU" w:bidi="ar-SA"/>
              </w:rPr>
              <w:t>Муниципальные районы, имеющие только сельское население</w:t>
            </w:r>
          </w:p>
        </w:tc>
      </w:tr>
      <w:tr w:rsidR="008902B9" w:rsidRPr="00311882" w:rsidTr="009E32F4">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roofErr w:type="spellStart"/>
            <w:r w:rsidRPr="00A74160">
              <w:rPr>
                <w:rFonts w:ascii="Times New Roman" w:eastAsia="Times New Roman" w:hAnsi="Times New Roman" w:cs="Times New Roman"/>
                <w:color w:val="000000" w:themeColor="text1"/>
                <w:sz w:val="22"/>
                <w:szCs w:val="22"/>
                <w:lang w:val="ru-RU" w:eastAsia="ru-RU" w:bidi="ar-SA"/>
              </w:rPr>
              <w:t>г.Казань</w:t>
            </w:r>
            <w:proofErr w:type="spellEnd"/>
          </w:p>
        </w:tc>
        <w:tc>
          <w:tcPr>
            <w:tcW w:w="857" w:type="dxa"/>
            <w:tcBorders>
              <w:top w:val="single" w:sz="4" w:space="0" w:color="auto"/>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5 653</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Лаишевское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101</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Высокогорское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61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г.Набережные Челны</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1 122</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Менделеевское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62</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Пестречинское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57</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Альметьевское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679</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Сармановское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22</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Тукаевское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20</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Бугульминское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562</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Агрызское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16</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Верхнеуслонское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Нижнекамское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418</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Спасское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13</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Новошешминское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4</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Зеленодольское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274</w:t>
            </w:r>
          </w:p>
        </w:tc>
        <w:tc>
          <w:tcPr>
            <w:tcW w:w="240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Ютазинское</w:t>
            </w:r>
          </w:p>
        </w:tc>
        <w:tc>
          <w:tcPr>
            <w:tcW w:w="806" w:type="dxa"/>
            <w:tcBorders>
              <w:top w:val="single" w:sz="4" w:space="0" w:color="auto"/>
              <w:left w:val="nil"/>
              <w:bottom w:val="single" w:sz="4" w:space="0" w:color="auto"/>
              <w:right w:val="single" w:sz="4" w:space="0" w:color="auto"/>
            </w:tcBorders>
            <w:shd w:val="clear" w:color="000000" w:fill="FFFFFF" w:themeFill="background1"/>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11</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Актанышское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Елабужское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175</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Камско-Устьинское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9</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Тюлячинское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Чистопольское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124</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Мамадышское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9</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Атнинское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Лениногорское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97</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Мензелинское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9</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Кайбицкое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Заинское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56</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Тетюшское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7</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Черемшанское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Нурлатское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40</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Кукморское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Алькеевское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Бавлинское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22</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Алексеевское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4</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Дрожжановское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Азнакаевское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16</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Арское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3</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Муслюмовское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Буинское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8</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Сабинское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r w:rsidR="008902B9" w:rsidRPr="00311882" w:rsidTr="009E32F4">
        <w:trPr>
          <w:trHeight w:val="215"/>
        </w:trPr>
        <w:tc>
          <w:tcPr>
            <w:tcW w:w="2836"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857"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Аксубаевское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r w:rsidR="008902B9" w:rsidRPr="00311882" w:rsidTr="009E32F4">
        <w:tc>
          <w:tcPr>
            <w:tcW w:w="2836"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857"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Апастовское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r w:rsidR="008902B9" w:rsidRPr="00311882" w:rsidTr="009E32F4">
        <w:tc>
          <w:tcPr>
            <w:tcW w:w="2836"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857"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Балтасинское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r w:rsidR="008902B9" w:rsidRPr="00311882" w:rsidTr="009E32F4">
        <w:tc>
          <w:tcPr>
            <w:tcW w:w="2836"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857"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Рыбно-Слободское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bl>
    <w:p w:rsidR="00D861C4" w:rsidRDefault="00D861C4" w:rsidP="00D861C4">
      <w:pPr>
        <w:pStyle w:val="a3"/>
        <w:ind w:left="1069"/>
        <w:jc w:val="both"/>
        <w:rPr>
          <w:rFonts w:ascii="Times New Roman" w:hAnsi="Times New Roman" w:cs="Times New Roman"/>
          <w:b/>
          <w:color w:val="17365D" w:themeColor="text2" w:themeShade="BF"/>
          <w:sz w:val="28"/>
          <w:szCs w:val="28"/>
          <w:lang w:val="ru-RU"/>
        </w:rPr>
      </w:pPr>
    </w:p>
    <w:p w:rsidR="00D861C4" w:rsidRDefault="00D861C4" w:rsidP="00D861C4">
      <w:pPr>
        <w:pStyle w:val="a3"/>
        <w:ind w:left="1069"/>
        <w:jc w:val="both"/>
        <w:rPr>
          <w:rFonts w:ascii="Times New Roman" w:hAnsi="Times New Roman" w:cs="Times New Roman"/>
          <w:b/>
          <w:color w:val="17365D" w:themeColor="text2" w:themeShade="BF"/>
          <w:sz w:val="28"/>
          <w:szCs w:val="28"/>
          <w:lang w:val="ru-RU"/>
        </w:rPr>
      </w:pPr>
    </w:p>
    <w:p w:rsidR="00D861C4" w:rsidRDefault="00D861C4" w:rsidP="00D861C4">
      <w:pPr>
        <w:pStyle w:val="a3"/>
        <w:ind w:left="1069"/>
        <w:jc w:val="both"/>
        <w:rPr>
          <w:rFonts w:ascii="Times New Roman" w:hAnsi="Times New Roman" w:cs="Times New Roman"/>
          <w:b/>
          <w:color w:val="17365D" w:themeColor="text2" w:themeShade="BF"/>
          <w:sz w:val="28"/>
          <w:szCs w:val="28"/>
          <w:lang w:val="ru-RU"/>
        </w:rPr>
      </w:pPr>
    </w:p>
    <w:p w:rsidR="008902B9" w:rsidRDefault="008902B9" w:rsidP="00102A24">
      <w:pPr>
        <w:pStyle w:val="a3"/>
        <w:numPr>
          <w:ilvl w:val="0"/>
          <w:numId w:val="2"/>
        </w:numPr>
        <w:jc w:val="both"/>
        <w:rPr>
          <w:rFonts w:ascii="Times New Roman" w:hAnsi="Times New Roman" w:cs="Times New Roman"/>
          <w:b/>
          <w:color w:val="17365D" w:themeColor="text2" w:themeShade="BF"/>
          <w:sz w:val="28"/>
          <w:szCs w:val="28"/>
          <w:lang w:val="ru-RU"/>
        </w:rPr>
      </w:pPr>
      <w:r w:rsidRPr="00DB3BA3">
        <w:rPr>
          <w:rFonts w:ascii="Times New Roman" w:hAnsi="Times New Roman" w:cs="Times New Roman"/>
          <w:b/>
          <w:color w:val="17365D" w:themeColor="text2" w:themeShade="BF"/>
          <w:sz w:val="28"/>
          <w:szCs w:val="28"/>
          <w:lang w:val="ru-RU"/>
        </w:rPr>
        <w:lastRenderedPageBreak/>
        <w:t>Г</w:t>
      </w:r>
      <w:r>
        <w:rPr>
          <w:rFonts w:ascii="Times New Roman" w:hAnsi="Times New Roman" w:cs="Times New Roman"/>
          <w:b/>
          <w:color w:val="17365D" w:themeColor="text2" w:themeShade="BF"/>
          <w:sz w:val="28"/>
          <w:szCs w:val="28"/>
          <w:lang w:val="ru-RU"/>
        </w:rPr>
        <w:t xml:space="preserve">ОСУДАРСТВЕННАЯ ИНФОРМАЦИОННАЯ СИСТЕМА </w:t>
      </w:r>
      <w:r w:rsidRPr="00DB3BA3">
        <w:rPr>
          <w:rFonts w:ascii="Times New Roman" w:hAnsi="Times New Roman" w:cs="Times New Roman"/>
          <w:b/>
          <w:color w:val="17365D" w:themeColor="text2" w:themeShade="BF"/>
          <w:sz w:val="28"/>
          <w:szCs w:val="28"/>
          <w:lang w:val="ru-RU"/>
        </w:rPr>
        <w:t>«</w:t>
      </w:r>
      <w:r>
        <w:rPr>
          <w:rFonts w:ascii="Times New Roman" w:hAnsi="Times New Roman" w:cs="Times New Roman"/>
          <w:b/>
          <w:color w:val="17365D" w:themeColor="text2" w:themeShade="BF"/>
          <w:sz w:val="28"/>
          <w:szCs w:val="28"/>
          <w:lang w:val="ru-RU"/>
        </w:rPr>
        <w:t>НАРОДНЫЙ КОНТРОЛЬ</w:t>
      </w:r>
      <w:r w:rsidRPr="00DB3BA3">
        <w:rPr>
          <w:rFonts w:ascii="Times New Roman" w:hAnsi="Times New Roman" w:cs="Times New Roman"/>
          <w:b/>
          <w:color w:val="17365D" w:themeColor="text2" w:themeShade="BF"/>
          <w:sz w:val="28"/>
          <w:szCs w:val="28"/>
          <w:lang w:val="ru-RU"/>
        </w:rPr>
        <w:t>»</w:t>
      </w:r>
    </w:p>
    <w:p w:rsidR="008902B9" w:rsidRPr="00DB3BA3" w:rsidRDefault="008902B9" w:rsidP="008902B9">
      <w:pPr>
        <w:pStyle w:val="a3"/>
        <w:ind w:left="1069"/>
        <w:jc w:val="both"/>
        <w:rPr>
          <w:rFonts w:ascii="Times New Roman" w:hAnsi="Times New Roman" w:cs="Times New Roman"/>
          <w:b/>
          <w:color w:val="17365D" w:themeColor="text2" w:themeShade="BF"/>
          <w:sz w:val="28"/>
          <w:szCs w:val="28"/>
          <w:lang w:val="ru-RU"/>
        </w:rPr>
      </w:pPr>
    </w:p>
    <w:p w:rsidR="008902B9" w:rsidRDefault="008902B9" w:rsidP="008902B9">
      <w:pPr>
        <w:pStyle w:val="a3"/>
        <w:spacing w:before="0"/>
        <w:ind w:left="0" w:firstLine="709"/>
        <w:jc w:val="both"/>
        <w:rPr>
          <w:rFonts w:ascii="Times New Roman" w:eastAsia="Times New Roman" w:hAnsi="Times New Roman" w:cs="Times New Roman"/>
          <w:color w:val="000000" w:themeColor="text1"/>
          <w:sz w:val="28"/>
          <w:szCs w:val="28"/>
          <w:lang w:val="ru-RU"/>
        </w:rPr>
      </w:pPr>
      <w:r w:rsidRPr="009E3929">
        <w:rPr>
          <w:rFonts w:ascii="Times New Roman" w:eastAsia="Times New Roman" w:hAnsi="Times New Roman" w:cs="Times New Roman"/>
          <w:color w:val="000000" w:themeColor="text1"/>
          <w:sz w:val="28"/>
          <w:szCs w:val="28"/>
          <w:lang w:val="ru-RU"/>
        </w:rPr>
        <w:t xml:space="preserve">ГИС “Народный контроль» дает возможность жителям республики </w:t>
      </w:r>
      <w:r>
        <w:rPr>
          <w:rFonts w:ascii="Times New Roman" w:eastAsia="Times New Roman" w:hAnsi="Times New Roman" w:cs="Times New Roman"/>
          <w:color w:val="000000" w:themeColor="text1"/>
          <w:sz w:val="28"/>
          <w:szCs w:val="28"/>
          <w:lang w:val="ru-RU"/>
        </w:rPr>
        <w:t xml:space="preserve">не только </w:t>
      </w:r>
      <w:r w:rsidRPr="009E3929">
        <w:rPr>
          <w:rFonts w:ascii="Times New Roman" w:eastAsia="Times New Roman" w:hAnsi="Times New Roman" w:cs="Times New Roman"/>
          <w:color w:val="000000" w:themeColor="text1"/>
          <w:sz w:val="28"/>
          <w:szCs w:val="28"/>
          <w:lang w:val="ru-RU"/>
        </w:rPr>
        <w:t>заявить о существующих проблемах</w:t>
      </w:r>
      <w:r>
        <w:rPr>
          <w:rFonts w:ascii="Times New Roman" w:eastAsia="Times New Roman" w:hAnsi="Times New Roman" w:cs="Times New Roman"/>
          <w:color w:val="000000" w:themeColor="text1"/>
          <w:sz w:val="28"/>
          <w:szCs w:val="28"/>
          <w:lang w:val="ru-RU"/>
        </w:rPr>
        <w:t>, но и отслеживать исполнение заявленных обращений</w:t>
      </w:r>
      <w:r w:rsidRPr="009E3929">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ru-RU"/>
        </w:rPr>
        <w:t>Общедоступный ресурс, позволяющий придать гласность проблемам населения и оценить гражданам э</w:t>
      </w:r>
      <w:r w:rsidRPr="009E3929">
        <w:rPr>
          <w:rFonts w:ascii="Times New Roman" w:eastAsia="Times New Roman" w:hAnsi="Times New Roman" w:cs="Times New Roman"/>
          <w:color w:val="000000" w:themeColor="text1"/>
          <w:sz w:val="28"/>
          <w:szCs w:val="28"/>
          <w:lang w:val="ru-RU"/>
        </w:rPr>
        <w:t>ффективность</w:t>
      </w:r>
      <w:r>
        <w:rPr>
          <w:rFonts w:ascii="Times New Roman" w:eastAsia="Times New Roman" w:hAnsi="Times New Roman" w:cs="Times New Roman"/>
          <w:color w:val="000000" w:themeColor="text1"/>
          <w:sz w:val="28"/>
          <w:szCs w:val="28"/>
          <w:lang w:val="ru-RU"/>
        </w:rPr>
        <w:t xml:space="preserve"> деятельности должностных лиц, </w:t>
      </w:r>
      <w:r w:rsidRPr="009E3929">
        <w:rPr>
          <w:rFonts w:ascii="Times New Roman" w:eastAsia="Times New Roman" w:hAnsi="Times New Roman" w:cs="Times New Roman"/>
          <w:color w:val="000000" w:themeColor="text1"/>
          <w:sz w:val="28"/>
          <w:szCs w:val="28"/>
          <w:lang w:val="ru-RU"/>
        </w:rPr>
        <w:t>делает систему востребованной</w:t>
      </w:r>
      <w:r>
        <w:rPr>
          <w:rFonts w:ascii="Times New Roman" w:eastAsia="Times New Roman" w:hAnsi="Times New Roman" w:cs="Times New Roman"/>
          <w:color w:val="000000" w:themeColor="text1"/>
          <w:sz w:val="28"/>
          <w:szCs w:val="28"/>
          <w:lang w:val="ru-RU"/>
        </w:rPr>
        <w:t xml:space="preserve">. </w:t>
      </w:r>
    </w:p>
    <w:p w:rsidR="008902B9" w:rsidRPr="006075C5" w:rsidRDefault="008902B9" w:rsidP="008902B9">
      <w:pPr>
        <w:pStyle w:val="a3"/>
        <w:spacing w:before="0"/>
        <w:ind w:left="0" w:firstLine="70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В первом полугодии 2019 года в ГИС «Народный контроль» поступило 51 419</w:t>
      </w:r>
      <w:r w:rsidRPr="00DB3BA3">
        <w:rPr>
          <w:rFonts w:ascii="Times New Roman" w:eastAsia="Times New Roman" w:hAnsi="Times New Roman" w:cs="Times New Roman"/>
          <w:color w:val="000000" w:themeColor="text1"/>
          <w:sz w:val="28"/>
          <w:szCs w:val="28"/>
          <w:highlight w:val="yellow"/>
          <w:lang w:val="ru-RU"/>
        </w:rPr>
        <w:t xml:space="preserve"> </w:t>
      </w:r>
      <w:r w:rsidRPr="006075C5">
        <w:rPr>
          <w:rFonts w:ascii="Times New Roman" w:eastAsia="Times New Roman" w:hAnsi="Times New Roman" w:cs="Times New Roman"/>
          <w:color w:val="000000" w:themeColor="text1"/>
          <w:sz w:val="28"/>
          <w:szCs w:val="28"/>
          <w:lang w:val="ru-RU"/>
        </w:rPr>
        <w:t>обращений, из них опубликовано было 39 327 обращений или 76,5% обращений.</w:t>
      </w:r>
      <w:r>
        <w:rPr>
          <w:rFonts w:ascii="Times New Roman" w:eastAsia="Times New Roman" w:hAnsi="Times New Roman" w:cs="Times New Roman"/>
          <w:color w:val="000000" w:themeColor="text1"/>
          <w:sz w:val="28"/>
          <w:szCs w:val="28"/>
          <w:lang w:val="ru-RU"/>
        </w:rPr>
        <w:t xml:space="preserve"> Ч</w:t>
      </w:r>
      <w:r w:rsidRPr="006075C5">
        <w:rPr>
          <w:rFonts w:ascii="Times New Roman" w:eastAsia="Times New Roman" w:hAnsi="Times New Roman" w:cs="Times New Roman"/>
          <w:color w:val="000000" w:themeColor="text1"/>
          <w:sz w:val="28"/>
          <w:szCs w:val="28"/>
          <w:lang w:val="ru-RU"/>
        </w:rPr>
        <w:t>исло обращений граждан стабильно растет</w:t>
      </w:r>
      <w:r>
        <w:rPr>
          <w:rFonts w:ascii="Times New Roman" w:eastAsia="Times New Roman" w:hAnsi="Times New Roman" w:cs="Times New Roman"/>
          <w:color w:val="000000" w:themeColor="text1"/>
          <w:sz w:val="28"/>
          <w:szCs w:val="28"/>
          <w:lang w:val="ru-RU"/>
        </w:rPr>
        <w:t xml:space="preserve">, что говорит о востребованности и эффективности системы. </w:t>
      </w:r>
      <w:r w:rsidRPr="006075C5">
        <w:rPr>
          <w:rFonts w:ascii="Times New Roman" w:eastAsia="Times New Roman" w:hAnsi="Times New Roman" w:cs="Times New Roman"/>
          <w:color w:val="000000" w:themeColor="text1"/>
          <w:sz w:val="28"/>
          <w:szCs w:val="28"/>
          <w:lang w:val="ru-RU"/>
        </w:rPr>
        <w:t xml:space="preserve"> </w:t>
      </w:r>
    </w:p>
    <w:p w:rsidR="008902B9" w:rsidRDefault="008902B9" w:rsidP="008902B9">
      <w:pPr>
        <w:pStyle w:val="a3"/>
        <w:spacing w:before="0"/>
        <w:ind w:left="0" w:firstLine="709"/>
        <w:jc w:val="center"/>
        <w:rPr>
          <w:rFonts w:ascii="Times New Roman" w:eastAsia="Calibri" w:hAnsi="Times New Roman" w:cs="Times New Roman"/>
          <w:b/>
          <w:color w:val="365F91" w:themeColor="accent1" w:themeShade="BF"/>
          <w:sz w:val="24"/>
          <w:szCs w:val="24"/>
          <w:lang w:val="ru-RU"/>
        </w:rPr>
      </w:pPr>
    </w:p>
    <w:p w:rsidR="008902B9" w:rsidRPr="006B316E" w:rsidRDefault="008902B9" w:rsidP="008902B9">
      <w:pPr>
        <w:pStyle w:val="a3"/>
        <w:spacing w:before="0" w:line="240" w:lineRule="auto"/>
        <w:ind w:left="0" w:firstLine="709"/>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Число поступивших и опубликованных обращений граждан </w:t>
      </w:r>
    </w:p>
    <w:p w:rsidR="008902B9" w:rsidRPr="006B316E" w:rsidRDefault="008902B9" w:rsidP="008902B9">
      <w:pPr>
        <w:pStyle w:val="a3"/>
        <w:spacing w:before="0" w:line="240" w:lineRule="auto"/>
        <w:ind w:left="0" w:firstLine="709"/>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в ГИС «Народный контроль» в 1 полугодии 201</w:t>
      </w:r>
      <w:r>
        <w:rPr>
          <w:rFonts w:ascii="Times New Roman" w:eastAsia="Calibri" w:hAnsi="Times New Roman" w:cs="Times New Roman"/>
          <w:b/>
          <w:color w:val="17365D" w:themeColor="text2" w:themeShade="BF"/>
          <w:sz w:val="24"/>
          <w:szCs w:val="24"/>
          <w:lang w:val="ru-RU"/>
        </w:rPr>
        <w:t>7</w:t>
      </w:r>
      <w:r w:rsidRPr="006B316E">
        <w:rPr>
          <w:rFonts w:ascii="Times New Roman" w:eastAsia="Calibri" w:hAnsi="Times New Roman" w:cs="Times New Roman"/>
          <w:b/>
          <w:color w:val="17365D" w:themeColor="text2" w:themeShade="BF"/>
          <w:sz w:val="24"/>
          <w:szCs w:val="24"/>
          <w:lang w:val="ru-RU"/>
        </w:rPr>
        <w:t>-201</w:t>
      </w:r>
      <w:r>
        <w:rPr>
          <w:rFonts w:ascii="Times New Roman" w:eastAsia="Calibri" w:hAnsi="Times New Roman" w:cs="Times New Roman"/>
          <w:b/>
          <w:color w:val="17365D" w:themeColor="text2" w:themeShade="BF"/>
          <w:sz w:val="24"/>
          <w:szCs w:val="24"/>
          <w:lang w:val="ru-RU"/>
        </w:rPr>
        <w:t>9</w:t>
      </w:r>
      <w:r w:rsidRPr="006B316E">
        <w:rPr>
          <w:rFonts w:ascii="Times New Roman" w:eastAsia="Calibri" w:hAnsi="Times New Roman" w:cs="Times New Roman"/>
          <w:b/>
          <w:color w:val="17365D" w:themeColor="text2" w:themeShade="BF"/>
          <w:sz w:val="24"/>
          <w:szCs w:val="24"/>
          <w:lang w:val="ru-RU"/>
        </w:rPr>
        <w:t xml:space="preserve"> гг., </w:t>
      </w:r>
      <w:r w:rsidRPr="006B316E">
        <w:rPr>
          <w:rFonts w:ascii="Times New Roman" w:eastAsia="Calibri" w:hAnsi="Times New Roman" w:cs="Times New Roman"/>
          <w:i/>
          <w:color w:val="17365D" w:themeColor="text2" w:themeShade="BF"/>
          <w:sz w:val="24"/>
          <w:szCs w:val="24"/>
          <w:lang w:val="ru-RU"/>
        </w:rPr>
        <w:t>ед.</w:t>
      </w:r>
    </w:p>
    <w:p w:rsidR="008902B9" w:rsidRPr="00F236A5" w:rsidRDefault="008902B9" w:rsidP="008902B9">
      <w:pPr>
        <w:pStyle w:val="a3"/>
        <w:spacing w:before="0" w:after="0"/>
        <w:ind w:left="0"/>
        <w:jc w:val="both"/>
        <w:rPr>
          <w:rFonts w:ascii="Times New Roman" w:eastAsia="Calibri" w:hAnsi="Times New Roman" w:cs="Times New Roman"/>
          <w:color w:val="000000" w:themeColor="text1"/>
          <w:sz w:val="28"/>
          <w:szCs w:val="28"/>
          <w:lang w:val="ru-RU"/>
        </w:rPr>
      </w:pPr>
      <w:r w:rsidRPr="006B68BE">
        <w:rPr>
          <w:rFonts w:ascii="Times New Roman" w:eastAsia="Calibri" w:hAnsi="Times New Roman" w:cs="Times New Roman"/>
          <w:noProof/>
          <w:color w:val="000000" w:themeColor="text1"/>
          <w:sz w:val="28"/>
          <w:szCs w:val="28"/>
          <w:lang w:val="ru-RU" w:eastAsia="ru-RU" w:bidi="ar-SA"/>
        </w:rPr>
        <w:drawing>
          <wp:inline distT="0" distB="0" distL="0" distR="0" wp14:anchorId="2898D7F8" wp14:editId="0AA20BFB">
            <wp:extent cx="6328410" cy="2631057"/>
            <wp:effectExtent l="0" t="0" r="0" b="0"/>
            <wp:docPr id="6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 xml:space="preserve">В среднем по Республике Татарстан в отчетном периоде на 10 тыс. населения приходится 101 обращение. Превышение среднереспубликанского значения отмечается в Альметьевском </w:t>
      </w:r>
      <w:r w:rsidRPr="005E2DD1">
        <w:rPr>
          <w:rFonts w:ascii="Times New Roman" w:eastAsia="Calibri" w:hAnsi="Times New Roman" w:cs="Times New Roman"/>
          <w:color w:val="000000" w:themeColor="text1"/>
          <w:sz w:val="28"/>
          <w:szCs w:val="28"/>
          <w:lang w:val="ru-RU"/>
        </w:rPr>
        <w:t>муниципальн</w:t>
      </w:r>
      <w:r>
        <w:rPr>
          <w:rFonts w:ascii="Times New Roman" w:eastAsia="Calibri" w:hAnsi="Times New Roman" w:cs="Times New Roman"/>
          <w:color w:val="000000" w:themeColor="text1"/>
          <w:sz w:val="28"/>
          <w:szCs w:val="28"/>
          <w:lang w:val="ru-RU"/>
        </w:rPr>
        <w:t>ом образовании</w:t>
      </w:r>
      <w:r w:rsidRPr="005E2DD1">
        <w:rPr>
          <w:rFonts w:ascii="Times New Roman" w:eastAsia="Calibri" w:hAnsi="Times New Roman" w:cs="Times New Roman"/>
          <w:color w:val="000000" w:themeColor="text1"/>
          <w:sz w:val="28"/>
          <w:szCs w:val="28"/>
          <w:lang w:val="ru-RU"/>
        </w:rPr>
        <w:t xml:space="preserve"> и </w:t>
      </w:r>
      <w:r>
        <w:rPr>
          <w:rFonts w:ascii="Times New Roman" w:eastAsia="Calibri" w:hAnsi="Times New Roman" w:cs="Times New Roman"/>
          <w:color w:val="000000" w:themeColor="text1"/>
          <w:sz w:val="28"/>
          <w:szCs w:val="28"/>
          <w:lang w:val="ru-RU"/>
        </w:rPr>
        <w:t xml:space="preserve">г. </w:t>
      </w:r>
      <w:r w:rsidRPr="005E2DD1">
        <w:rPr>
          <w:rFonts w:ascii="Times New Roman" w:eastAsia="Calibri" w:hAnsi="Times New Roman" w:cs="Times New Roman"/>
          <w:color w:val="000000" w:themeColor="text1"/>
          <w:sz w:val="28"/>
          <w:szCs w:val="28"/>
          <w:lang w:val="ru-RU"/>
        </w:rPr>
        <w:t>Казань</w:t>
      </w:r>
      <w:r>
        <w:rPr>
          <w:rFonts w:ascii="Times New Roman" w:eastAsia="Calibri" w:hAnsi="Times New Roman" w:cs="Times New Roman"/>
          <w:color w:val="000000" w:themeColor="text1"/>
          <w:sz w:val="28"/>
          <w:szCs w:val="28"/>
          <w:lang w:val="ru-RU"/>
        </w:rPr>
        <w:t>. Обращения в государственную информационную систему в ту или иную категорию зафиксированы от жителей всех муниципальных образований.</w:t>
      </w: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ind w:left="0" w:firstLine="709"/>
        <w:jc w:val="center"/>
        <w:rPr>
          <w:rFonts w:ascii="Times New Roman" w:eastAsia="Calibri" w:hAnsi="Times New Roman" w:cs="Times New Roman"/>
          <w:b/>
          <w:color w:val="365F91" w:themeColor="accent1" w:themeShade="BF"/>
          <w:sz w:val="24"/>
          <w:szCs w:val="24"/>
          <w:lang w:val="ru-RU"/>
        </w:rPr>
      </w:pPr>
    </w:p>
    <w:p w:rsidR="008902B9" w:rsidRPr="006B316E" w:rsidRDefault="008902B9" w:rsidP="008902B9">
      <w:pPr>
        <w:pStyle w:val="a3"/>
        <w:spacing w:before="0" w:line="240" w:lineRule="auto"/>
        <w:ind w:left="0" w:firstLine="709"/>
        <w:jc w:val="center"/>
        <w:rPr>
          <w:rFonts w:ascii="Times New Roman" w:eastAsia="Calibri" w:hAnsi="Times New Roman" w:cs="Times New Roman"/>
          <w:i/>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lastRenderedPageBreak/>
        <w:t xml:space="preserve">Число обращений граждан в ГИС «Народный контроль» по муниципальным образованиям Республики Татарстан в </w:t>
      </w:r>
      <w:r>
        <w:rPr>
          <w:rFonts w:ascii="Times New Roman" w:eastAsia="Calibri" w:hAnsi="Times New Roman" w:cs="Times New Roman"/>
          <w:b/>
          <w:color w:val="17365D" w:themeColor="text2" w:themeShade="BF"/>
          <w:sz w:val="24"/>
          <w:szCs w:val="24"/>
          <w:lang w:val="ru-RU"/>
        </w:rPr>
        <w:t>1 полугодии 2019</w:t>
      </w:r>
      <w:r w:rsidRPr="006B316E">
        <w:rPr>
          <w:rFonts w:ascii="Times New Roman" w:eastAsia="Calibri" w:hAnsi="Times New Roman" w:cs="Times New Roman"/>
          <w:b/>
          <w:color w:val="17365D" w:themeColor="text2" w:themeShade="BF"/>
          <w:sz w:val="24"/>
          <w:szCs w:val="24"/>
          <w:lang w:val="ru-RU"/>
        </w:rPr>
        <w:t xml:space="preserve"> г., </w:t>
      </w:r>
      <w:r w:rsidRPr="006B316E">
        <w:rPr>
          <w:rFonts w:ascii="Times New Roman" w:eastAsia="Calibri" w:hAnsi="Times New Roman" w:cs="Times New Roman"/>
          <w:i/>
          <w:color w:val="17365D" w:themeColor="text2" w:themeShade="BF"/>
          <w:sz w:val="24"/>
          <w:szCs w:val="24"/>
          <w:lang w:val="ru-RU"/>
        </w:rPr>
        <w:t>на 10 тыс</w:t>
      </w:r>
      <w:r w:rsidR="00187F61">
        <w:rPr>
          <w:rFonts w:ascii="Times New Roman" w:eastAsia="Calibri" w:hAnsi="Times New Roman" w:cs="Times New Roman"/>
          <w:i/>
          <w:color w:val="17365D" w:themeColor="text2" w:themeShade="BF"/>
          <w:sz w:val="24"/>
          <w:szCs w:val="24"/>
          <w:lang w:val="ru-RU"/>
        </w:rPr>
        <w:t>.</w:t>
      </w:r>
      <w:r w:rsidR="00CF0F60">
        <w:rPr>
          <w:rFonts w:ascii="Times New Roman" w:eastAsia="Calibri" w:hAnsi="Times New Roman" w:cs="Times New Roman"/>
          <w:i/>
          <w:color w:val="17365D" w:themeColor="text2" w:themeShade="BF"/>
          <w:sz w:val="24"/>
          <w:szCs w:val="24"/>
          <w:lang w:val="ru-RU"/>
        </w:rPr>
        <w:t xml:space="preserve"> </w:t>
      </w:r>
      <w:r w:rsidR="00187F61">
        <w:rPr>
          <w:rFonts w:ascii="Times New Roman" w:eastAsia="Calibri" w:hAnsi="Times New Roman" w:cs="Times New Roman"/>
          <w:i/>
          <w:color w:val="17365D" w:themeColor="text2" w:themeShade="BF"/>
          <w:sz w:val="24"/>
          <w:szCs w:val="24"/>
          <w:lang w:val="ru-RU"/>
        </w:rPr>
        <w:t>чел.</w:t>
      </w:r>
      <w:r w:rsidRPr="006B316E">
        <w:rPr>
          <w:rFonts w:ascii="Times New Roman" w:eastAsia="Calibri" w:hAnsi="Times New Roman" w:cs="Times New Roman"/>
          <w:i/>
          <w:color w:val="17365D" w:themeColor="text2" w:themeShade="BF"/>
          <w:sz w:val="24"/>
          <w:szCs w:val="24"/>
          <w:lang w:val="ru-RU"/>
        </w:rPr>
        <w:t xml:space="preserve"> населения</w:t>
      </w:r>
    </w:p>
    <w:p w:rsidR="008902B9" w:rsidRDefault="008902B9" w:rsidP="008902B9">
      <w:pPr>
        <w:pStyle w:val="a3"/>
        <w:spacing w:before="0"/>
        <w:ind w:left="0" w:firstLine="709"/>
        <w:jc w:val="center"/>
        <w:rPr>
          <w:rFonts w:ascii="Times New Roman" w:eastAsia="Calibri" w:hAnsi="Times New Roman" w:cs="Times New Roman"/>
          <w:i/>
          <w:color w:val="365F91" w:themeColor="accent1" w:themeShade="BF"/>
          <w:sz w:val="24"/>
          <w:szCs w:val="24"/>
          <w:lang w:val="ru-RU"/>
        </w:rPr>
      </w:pPr>
    </w:p>
    <w:p w:rsidR="008902B9" w:rsidRPr="00B473B4" w:rsidRDefault="008902B9" w:rsidP="008902B9">
      <w:pPr>
        <w:pStyle w:val="a3"/>
        <w:spacing w:before="0"/>
        <w:ind w:left="0"/>
        <w:jc w:val="center"/>
        <w:rPr>
          <w:rFonts w:ascii="Times New Roman" w:eastAsia="Calibri" w:hAnsi="Times New Roman" w:cs="Times New Roman"/>
          <w:i/>
          <w:color w:val="365F91" w:themeColor="accent1" w:themeShade="BF"/>
          <w:sz w:val="24"/>
          <w:szCs w:val="24"/>
          <w:lang w:val="ru-RU"/>
        </w:rPr>
      </w:pPr>
      <w:r>
        <w:rPr>
          <w:rFonts w:ascii="Times New Roman" w:eastAsia="Calibri" w:hAnsi="Times New Roman" w:cs="Times New Roman"/>
          <w:b/>
          <w:noProof/>
          <w:color w:val="FF0000"/>
          <w:sz w:val="28"/>
          <w:szCs w:val="28"/>
          <w:lang w:val="ru-RU" w:eastAsia="ru-RU" w:bidi="ar-SA"/>
        </w:rPr>
        <mc:AlternateContent>
          <mc:Choice Requires="wps">
            <w:drawing>
              <wp:anchor distT="0" distB="0" distL="114300" distR="114300" simplePos="0" relativeHeight="251851776" behindDoc="0" locked="0" layoutInCell="1" allowOverlap="1" wp14:anchorId="05B24938" wp14:editId="23AFA331">
                <wp:simplePos x="0" y="0"/>
                <wp:positionH relativeFrom="column">
                  <wp:posOffset>2926823</wp:posOffset>
                </wp:positionH>
                <wp:positionV relativeFrom="paragraph">
                  <wp:posOffset>238245</wp:posOffset>
                </wp:positionV>
                <wp:extent cx="1979930" cy="631190"/>
                <wp:effectExtent l="38100" t="0" r="20320" b="226060"/>
                <wp:wrapNone/>
                <wp:docPr id="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631190"/>
                        </a:xfrm>
                        <a:prstGeom prst="wedgeRectCallout">
                          <a:avLst>
                            <a:gd name="adj1" fmla="val -49267"/>
                            <a:gd name="adj2" fmla="val 80359"/>
                          </a:avLst>
                        </a:prstGeom>
                        <a:solidFill>
                          <a:sysClr val="window" lastClr="FFFFFF">
                            <a:alpha val="68000"/>
                          </a:sysClr>
                        </a:solidFill>
                        <a:ln w="9525">
                          <a:solidFill>
                            <a:srgbClr val="0C4A7D"/>
                          </a:solidFill>
                          <a:miter lim="800000"/>
                          <a:headEnd/>
                          <a:tailEnd/>
                        </a:ln>
                      </wps:spPr>
                      <wps:txbx>
                        <w:txbxContent>
                          <w:p w:rsidR="002F127C" w:rsidRPr="005D0BBD" w:rsidRDefault="002F127C" w:rsidP="008902B9">
                            <w:pPr>
                              <w:spacing w:before="0" w:after="0" w:line="240" w:lineRule="auto"/>
                              <w:jc w:val="center"/>
                              <w:rPr>
                                <w:rFonts w:cstheme="minorHAnsi"/>
                                <w:szCs w:val="24"/>
                                <w:lang w:val="ru-RU"/>
                              </w:rPr>
                            </w:pPr>
                            <w:r w:rsidRPr="005D0BBD">
                              <w:rPr>
                                <w:rFonts w:cstheme="minorHAnsi"/>
                                <w:szCs w:val="24"/>
                                <w:lang w:val="ru-RU"/>
                              </w:rPr>
                              <w:t>Республика Татарстан</w:t>
                            </w:r>
                          </w:p>
                          <w:p w:rsidR="002F127C" w:rsidRPr="005D0BBD" w:rsidRDefault="002F127C" w:rsidP="008902B9">
                            <w:pPr>
                              <w:spacing w:before="0" w:after="0" w:line="240" w:lineRule="auto"/>
                              <w:jc w:val="center"/>
                              <w:rPr>
                                <w:rFonts w:cstheme="minorHAnsi"/>
                                <w:szCs w:val="24"/>
                                <w:lang w:val="ru-RU"/>
                              </w:rPr>
                            </w:pPr>
                            <w:r>
                              <w:rPr>
                                <w:rFonts w:cstheme="minorHAnsi"/>
                                <w:szCs w:val="24"/>
                                <w:lang w:val="ru-RU"/>
                              </w:rPr>
                              <w:t>101 обращение</w:t>
                            </w:r>
                            <w:r w:rsidRPr="005D0BBD">
                              <w:rPr>
                                <w:rFonts w:cstheme="minorHAnsi"/>
                                <w:szCs w:val="24"/>
                                <w:lang w:val="ru-RU"/>
                              </w:rPr>
                              <w:t xml:space="preserve"> </w:t>
                            </w:r>
                          </w:p>
                          <w:p w:rsidR="002F127C" w:rsidRPr="005D0BBD" w:rsidRDefault="002F127C" w:rsidP="008902B9">
                            <w:pPr>
                              <w:spacing w:before="0" w:after="0" w:line="240" w:lineRule="auto"/>
                              <w:jc w:val="center"/>
                              <w:rPr>
                                <w:rFonts w:cstheme="minorHAnsi"/>
                                <w:szCs w:val="24"/>
                                <w:lang w:val="ru-RU"/>
                              </w:rPr>
                            </w:pPr>
                            <w:r w:rsidRPr="005D0BBD">
                              <w:rPr>
                                <w:rFonts w:cstheme="minorHAnsi"/>
                                <w:szCs w:val="24"/>
                                <w:lang w:val="ru-RU"/>
                              </w:rPr>
                              <w:t xml:space="preserve">на 10 тыс. </w:t>
                            </w:r>
                            <w:r w:rsidR="00187F61">
                              <w:rPr>
                                <w:rFonts w:cstheme="minorHAnsi"/>
                                <w:szCs w:val="24"/>
                                <w:lang w:val="ru-RU"/>
                              </w:rPr>
                              <w:t xml:space="preserve">чел. </w:t>
                            </w:r>
                            <w:r w:rsidRPr="005D0BBD">
                              <w:rPr>
                                <w:rFonts w:cstheme="minorHAnsi"/>
                                <w:szCs w:val="24"/>
                                <w:lang w:val="ru-RU"/>
                              </w:rPr>
                              <w:t>населения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24938" id="AutoShape 180" o:spid="_x0000_s1033" type="#_x0000_t61" style="position:absolute;left:0;text-align:left;margin-left:230.45pt;margin-top:18.75pt;width:155.9pt;height:4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" adj="158,28158" fillcolor="window" strokecolor="#0c4a7d">
                <v:fill opacity="44461f"/>
                <v:textbox>
                  <w:txbxContent>
                    <w:p w:rsidR="002F127C" w:rsidRPr="005D0BBD" w:rsidRDefault="002F127C" w:rsidP="008902B9">
                      <w:pPr>
                        <w:spacing w:before="0" w:after="0" w:line="240" w:lineRule="auto"/>
                        <w:jc w:val="center"/>
                        <w:rPr>
                          <w:rFonts w:cstheme="minorHAnsi"/>
                          <w:szCs w:val="24"/>
                          <w:lang w:val="ru-RU"/>
                        </w:rPr>
                      </w:pPr>
                      <w:r w:rsidRPr="005D0BBD">
                        <w:rPr>
                          <w:rFonts w:cstheme="minorHAnsi"/>
                          <w:szCs w:val="24"/>
                          <w:lang w:val="ru-RU"/>
                        </w:rPr>
                        <w:t>Республика Татарстан</w:t>
                      </w:r>
                    </w:p>
                    <w:p w:rsidR="002F127C" w:rsidRPr="005D0BBD" w:rsidRDefault="002F127C" w:rsidP="008902B9">
                      <w:pPr>
                        <w:spacing w:before="0" w:after="0" w:line="240" w:lineRule="auto"/>
                        <w:jc w:val="center"/>
                        <w:rPr>
                          <w:rFonts w:cstheme="minorHAnsi"/>
                          <w:szCs w:val="24"/>
                          <w:lang w:val="ru-RU"/>
                        </w:rPr>
                      </w:pPr>
                      <w:r>
                        <w:rPr>
                          <w:rFonts w:cstheme="minorHAnsi"/>
                          <w:szCs w:val="24"/>
                          <w:lang w:val="ru-RU"/>
                        </w:rPr>
                        <w:t>101 обращение</w:t>
                      </w:r>
                      <w:r w:rsidRPr="005D0BBD">
                        <w:rPr>
                          <w:rFonts w:cstheme="minorHAnsi"/>
                          <w:szCs w:val="24"/>
                          <w:lang w:val="ru-RU"/>
                        </w:rPr>
                        <w:t xml:space="preserve"> </w:t>
                      </w:r>
                    </w:p>
                    <w:p w:rsidR="002F127C" w:rsidRPr="005D0BBD" w:rsidRDefault="002F127C" w:rsidP="008902B9">
                      <w:pPr>
                        <w:spacing w:before="0" w:after="0" w:line="240" w:lineRule="auto"/>
                        <w:jc w:val="center"/>
                        <w:rPr>
                          <w:rFonts w:cstheme="minorHAnsi"/>
                          <w:szCs w:val="24"/>
                          <w:lang w:val="ru-RU"/>
                        </w:rPr>
                      </w:pPr>
                      <w:r w:rsidRPr="005D0BBD">
                        <w:rPr>
                          <w:rFonts w:cstheme="minorHAnsi"/>
                          <w:szCs w:val="24"/>
                          <w:lang w:val="ru-RU"/>
                        </w:rPr>
                        <w:t xml:space="preserve">на 10 тыс. </w:t>
                      </w:r>
                      <w:r w:rsidR="00187F61">
                        <w:rPr>
                          <w:rFonts w:cstheme="minorHAnsi"/>
                          <w:szCs w:val="24"/>
                          <w:lang w:val="ru-RU"/>
                        </w:rPr>
                        <w:t xml:space="preserve">чел. </w:t>
                      </w:r>
                      <w:r w:rsidRPr="005D0BBD">
                        <w:rPr>
                          <w:rFonts w:cstheme="minorHAnsi"/>
                          <w:szCs w:val="24"/>
                          <w:lang w:val="ru-RU"/>
                        </w:rPr>
                        <w:t>населения</w:t>
                      </w:r>
                    </w:p>
                  </w:txbxContent>
                </v:textbox>
              </v:shape>
            </w:pict>
          </mc:Fallback>
        </mc:AlternateContent>
      </w:r>
      <w:r>
        <w:rPr>
          <w:rFonts w:ascii="Times New Roman" w:eastAsia="Calibri" w:hAnsi="Times New Roman" w:cs="Times New Roman"/>
          <w:i/>
          <w:noProof/>
          <w:color w:val="365F91" w:themeColor="accent1" w:themeShade="BF"/>
          <w:sz w:val="24"/>
          <w:szCs w:val="24"/>
          <w:lang w:val="ru-RU" w:eastAsia="ru-RU" w:bidi="ar-SA"/>
        </w:rPr>
        <w:drawing>
          <wp:inline distT="0" distB="0" distL="0" distR="0" wp14:anchorId="24144AF8" wp14:editId="398CE077">
            <wp:extent cx="6486525" cy="3161414"/>
            <wp:effectExtent l="0" t="0" r="0" b="127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902B9" w:rsidRPr="00B473B4" w:rsidRDefault="008902B9" w:rsidP="008902B9">
      <w:pPr>
        <w:pStyle w:val="a3"/>
        <w:ind w:left="-284"/>
        <w:jc w:val="both"/>
        <w:rPr>
          <w:rFonts w:ascii="Times New Roman" w:eastAsia="Calibri" w:hAnsi="Times New Roman" w:cs="Times New Roman"/>
          <w:b/>
          <w:color w:val="FF0000"/>
          <w:sz w:val="28"/>
          <w:szCs w:val="28"/>
        </w:rPr>
      </w:pP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r w:rsidRPr="005E2DD1">
        <w:rPr>
          <w:rFonts w:ascii="Times New Roman" w:eastAsia="Calibri" w:hAnsi="Times New Roman" w:cs="Times New Roman"/>
          <w:color w:val="000000" w:themeColor="text1"/>
          <w:sz w:val="28"/>
          <w:szCs w:val="28"/>
          <w:lang w:val="ru-RU"/>
        </w:rPr>
        <w:t>Наиболее востребованные категории представлены ниже:</w:t>
      </w:r>
    </w:p>
    <w:p w:rsidR="008902B9" w:rsidRPr="003327DE"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p>
    <w:p w:rsidR="008902B9" w:rsidRPr="006B316E"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Число опубликованных обращений граждан по наиболее востребованным категориям</w:t>
      </w:r>
    </w:p>
    <w:p w:rsidR="008902B9" w:rsidRPr="006B316E" w:rsidRDefault="008902B9" w:rsidP="008902B9">
      <w:pPr>
        <w:pStyle w:val="a3"/>
        <w:spacing w:before="0" w:after="0" w:line="240" w:lineRule="auto"/>
        <w:ind w:left="0"/>
        <w:jc w:val="center"/>
        <w:rPr>
          <w:rFonts w:ascii="Times New Roman" w:eastAsia="Calibri" w:hAnsi="Times New Roman" w:cs="Times New Roman"/>
          <w:i/>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в ГИС «Народный контроль» в 1 полугодии </w:t>
      </w:r>
      <w:r>
        <w:rPr>
          <w:rFonts w:ascii="Times New Roman" w:eastAsia="Calibri" w:hAnsi="Times New Roman" w:cs="Times New Roman"/>
          <w:b/>
          <w:color w:val="17365D" w:themeColor="text2" w:themeShade="BF"/>
          <w:sz w:val="24"/>
          <w:szCs w:val="24"/>
          <w:lang w:val="ru-RU"/>
        </w:rPr>
        <w:t>2019</w:t>
      </w:r>
      <w:r w:rsidRPr="006B316E">
        <w:rPr>
          <w:rFonts w:ascii="Times New Roman" w:eastAsia="Calibri" w:hAnsi="Times New Roman" w:cs="Times New Roman"/>
          <w:b/>
          <w:color w:val="17365D" w:themeColor="text2" w:themeShade="BF"/>
          <w:sz w:val="24"/>
          <w:szCs w:val="24"/>
          <w:lang w:val="ru-RU"/>
        </w:rPr>
        <w:t xml:space="preserve"> г., </w:t>
      </w:r>
      <w:r w:rsidRPr="006B316E">
        <w:rPr>
          <w:rFonts w:ascii="Times New Roman" w:eastAsia="Calibri" w:hAnsi="Times New Roman" w:cs="Times New Roman"/>
          <w:i/>
          <w:color w:val="17365D" w:themeColor="text2" w:themeShade="BF"/>
          <w:sz w:val="24"/>
          <w:szCs w:val="24"/>
          <w:lang w:val="ru-RU"/>
        </w:rPr>
        <w:t>ед.</w:t>
      </w:r>
    </w:p>
    <w:p w:rsidR="008902B9" w:rsidRPr="006B316E" w:rsidRDefault="008902B9" w:rsidP="008902B9">
      <w:pPr>
        <w:pStyle w:val="a3"/>
        <w:spacing w:before="0" w:after="0" w:line="240" w:lineRule="auto"/>
        <w:ind w:left="0"/>
        <w:jc w:val="center"/>
        <w:rPr>
          <w:rFonts w:ascii="Times New Roman" w:eastAsia="Calibri" w:hAnsi="Times New Roman" w:cs="Times New Roman"/>
          <w:i/>
          <w:color w:val="17365D" w:themeColor="text2" w:themeShade="BF"/>
          <w:sz w:val="24"/>
          <w:szCs w:val="24"/>
          <w:lang w:val="ru-RU"/>
        </w:rPr>
      </w:pPr>
    </w:p>
    <w:tbl>
      <w:tblPr>
        <w:tblW w:w="9662" w:type="dxa"/>
        <w:tblInd w:w="108" w:type="dxa"/>
        <w:tblLook w:val="04A0" w:firstRow="1" w:lastRow="0" w:firstColumn="1" w:lastColumn="0" w:noHBand="0" w:noVBand="1"/>
      </w:tblPr>
      <w:tblGrid>
        <w:gridCol w:w="4571"/>
        <w:gridCol w:w="2539"/>
        <w:gridCol w:w="2552"/>
      </w:tblGrid>
      <w:tr w:rsidR="008902B9" w:rsidRPr="00E92323" w:rsidTr="00DF45C9">
        <w:trPr>
          <w:trHeight w:val="288"/>
          <w:tblHeader/>
        </w:trPr>
        <w:tc>
          <w:tcPr>
            <w:tcW w:w="4571" w:type="dxa"/>
            <w:tcBorders>
              <w:top w:val="single" w:sz="4" w:space="0" w:color="auto"/>
              <w:left w:val="single" w:sz="4" w:space="0" w:color="auto"/>
              <w:bottom w:val="single" w:sz="4" w:space="0" w:color="auto"/>
              <w:right w:val="single" w:sz="4" w:space="0" w:color="auto"/>
            </w:tcBorders>
            <w:shd w:val="clear" w:color="auto" w:fill="auto"/>
            <w:hideMark/>
          </w:tcPr>
          <w:p w:rsidR="008902B9" w:rsidRPr="00E92323" w:rsidRDefault="008902B9" w:rsidP="00DF45C9">
            <w:pPr>
              <w:spacing w:before="0" w:after="0" w:line="240" w:lineRule="auto"/>
              <w:jc w:val="center"/>
              <w:rPr>
                <w:rFonts w:ascii="Times New Roman" w:eastAsia="Times New Roman" w:hAnsi="Times New Roman" w:cs="Times New Roman"/>
                <w:bCs/>
                <w:color w:val="000000"/>
                <w:szCs w:val="24"/>
                <w:lang w:val="ru-RU" w:eastAsia="ru-RU" w:bidi="ar-SA"/>
              </w:rPr>
            </w:pPr>
            <w:r w:rsidRPr="00E92323">
              <w:rPr>
                <w:rFonts w:ascii="Times New Roman" w:eastAsia="Times New Roman" w:hAnsi="Times New Roman" w:cs="Times New Roman"/>
                <w:bCs/>
                <w:color w:val="000000"/>
                <w:szCs w:val="24"/>
                <w:lang w:val="ru-RU" w:eastAsia="ru-RU" w:bidi="ar-SA"/>
              </w:rPr>
              <w:t>Категории</w:t>
            </w:r>
          </w:p>
        </w:tc>
        <w:tc>
          <w:tcPr>
            <w:tcW w:w="2539" w:type="dxa"/>
            <w:tcBorders>
              <w:top w:val="single" w:sz="4" w:space="0" w:color="auto"/>
              <w:left w:val="nil"/>
              <w:bottom w:val="single" w:sz="4" w:space="0" w:color="auto"/>
              <w:right w:val="single" w:sz="4" w:space="0" w:color="auto"/>
            </w:tcBorders>
            <w:shd w:val="clear" w:color="auto" w:fill="auto"/>
            <w:hideMark/>
          </w:tcPr>
          <w:p w:rsidR="008902B9" w:rsidRPr="00E92323" w:rsidRDefault="008902B9" w:rsidP="00DF45C9">
            <w:pPr>
              <w:spacing w:before="0" w:after="0" w:line="240" w:lineRule="auto"/>
              <w:jc w:val="center"/>
              <w:rPr>
                <w:rFonts w:ascii="Times New Roman" w:eastAsia="Times New Roman" w:hAnsi="Times New Roman" w:cs="Times New Roman"/>
                <w:color w:val="000000"/>
                <w:szCs w:val="24"/>
                <w:lang w:val="ru-RU" w:eastAsia="ru-RU" w:bidi="ar-SA"/>
              </w:rPr>
            </w:pPr>
            <w:r w:rsidRPr="00E92323">
              <w:rPr>
                <w:rFonts w:ascii="Times New Roman" w:eastAsia="Times New Roman" w:hAnsi="Times New Roman" w:cs="Times New Roman"/>
                <w:color w:val="000000"/>
                <w:szCs w:val="24"/>
                <w:lang w:val="ru-RU" w:eastAsia="ru-RU" w:bidi="ar-SA"/>
              </w:rPr>
              <w:t>Число поступивших обращений</w:t>
            </w:r>
          </w:p>
        </w:tc>
        <w:tc>
          <w:tcPr>
            <w:tcW w:w="2552" w:type="dxa"/>
            <w:tcBorders>
              <w:top w:val="single" w:sz="4" w:space="0" w:color="auto"/>
              <w:left w:val="nil"/>
              <w:bottom w:val="single" w:sz="4" w:space="0" w:color="auto"/>
              <w:right w:val="single" w:sz="4" w:space="0" w:color="auto"/>
            </w:tcBorders>
            <w:shd w:val="clear" w:color="auto" w:fill="auto"/>
            <w:hideMark/>
          </w:tcPr>
          <w:p w:rsidR="008902B9" w:rsidRPr="00E92323" w:rsidRDefault="008902B9" w:rsidP="00DF45C9">
            <w:pPr>
              <w:spacing w:before="0" w:after="0" w:line="240" w:lineRule="auto"/>
              <w:jc w:val="center"/>
              <w:rPr>
                <w:rFonts w:ascii="Times New Roman" w:eastAsia="Times New Roman" w:hAnsi="Times New Roman" w:cs="Times New Roman"/>
                <w:color w:val="000000"/>
                <w:szCs w:val="24"/>
                <w:lang w:val="ru-RU" w:eastAsia="ru-RU" w:bidi="ar-SA"/>
              </w:rPr>
            </w:pPr>
            <w:r w:rsidRPr="00E92323">
              <w:rPr>
                <w:rFonts w:ascii="Times New Roman" w:eastAsia="Times New Roman" w:hAnsi="Times New Roman" w:cs="Times New Roman"/>
                <w:color w:val="000000"/>
                <w:szCs w:val="24"/>
                <w:lang w:val="ru-RU" w:eastAsia="ru-RU" w:bidi="ar-SA"/>
              </w:rPr>
              <w:t>Число опубликованных обращений</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Благоустройство территории</w:t>
            </w:r>
          </w:p>
        </w:tc>
        <w:tc>
          <w:tcPr>
            <w:tcW w:w="2539" w:type="dxa"/>
            <w:tcBorders>
              <w:top w:val="single" w:sz="4" w:space="0" w:color="auto"/>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19575</w:t>
            </w:r>
          </w:p>
        </w:tc>
        <w:tc>
          <w:tcPr>
            <w:tcW w:w="2552" w:type="dxa"/>
            <w:tcBorders>
              <w:top w:val="single" w:sz="4" w:space="0" w:color="auto"/>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14247</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lang w:val="ru-RU"/>
              </w:rPr>
            </w:pPr>
            <w:r w:rsidRPr="00E92323">
              <w:rPr>
                <w:rFonts w:ascii="Times New Roman" w:hAnsi="Times New Roman" w:cs="Times New Roman"/>
                <w:lang w:val="ru-RU"/>
              </w:rPr>
              <w:t>Содержание и ремонт муниципальных дорог</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12188</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10850</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Жилищно-коммунальные услуги</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2868</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2700</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Организация дорожного движения</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3829</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2392</w:t>
            </w:r>
          </w:p>
        </w:tc>
      </w:tr>
      <w:tr w:rsidR="008902B9" w:rsidRPr="00E92323" w:rsidTr="00DF45C9">
        <w:trPr>
          <w:trHeight w:val="241"/>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Нарушение в наружной рекламе</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2063</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2013</w:t>
            </w:r>
          </w:p>
        </w:tc>
      </w:tr>
      <w:tr w:rsidR="008902B9" w:rsidRPr="00E92323" w:rsidTr="00DF45C9">
        <w:trPr>
          <w:trHeight w:val="275"/>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lang w:val="ru-RU"/>
              </w:rPr>
            </w:pPr>
            <w:r w:rsidRPr="00E92323">
              <w:rPr>
                <w:rFonts w:ascii="Times New Roman" w:hAnsi="Times New Roman" w:cs="Times New Roman"/>
                <w:lang w:val="ru-RU"/>
              </w:rPr>
              <w:t>Нарушение правил продажи алкогольной и (или) спиртосодержащей продукции</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1423</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1671</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Общественный транспорт</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1299</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972</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Бездомные животные</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1087</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835</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Поликлиники и больницы</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1057</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806</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Парки и скверы</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673</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570</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lang w:val="ru-RU"/>
              </w:rPr>
            </w:pPr>
            <w:r w:rsidRPr="00E92323">
              <w:rPr>
                <w:rFonts w:ascii="Times New Roman" w:hAnsi="Times New Roman" w:cs="Times New Roman"/>
                <w:lang w:val="ru-RU"/>
              </w:rPr>
              <w:t>Незаконное производство и (или) оборот этилового спирта, алкогольной и спиртосодержащей продукции</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97</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318</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Мобильная связь</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361</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240</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Cвалки</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598</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238</w:t>
            </w:r>
          </w:p>
        </w:tc>
      </w:tr>
    </w:tbl>
    <w:p w:rsidR="008902B9" w:rsidRPr="005E2DD1"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В первом полугодии 2019</w:t>
      </w:r>
      <w:r w:rsidRPr="00D12495">
        <w:rPr>
          <w:rFonts w:ascii="Times New Roman" w:eastAsia="Calibri" w:hAnsi="Times New Roman" w:cs="Times New Roman"/>
          <w:color w:val="000000" w:themeColor="text1"/>
          <w:sz w:val="28"/>
          <w:szCs w:val="28"/>
          <w:lang w:val="ru-RU"/>
        </w:rPr>
        <w:t xml:space="preserve"> года в </w:t>
      </w:r>
      <w:r>
        <w:rPr>
          <w:rFonts w:ascii="Times New Roman" w:eastAsia="Calibri" w:hAnsi="Times New Roman" w:cs="Times New Roman"/>
          <w:color w:val="000000" w:themeColor="text1"/>
          <w:sz w:val="28"/>
          <w:szCs w:val="28"/>
          <w:lang w:val="ru-RU"/>
        </w:rPr>
        <w:t>11</w:t>
      </w:r>
      <w:r w:rsidRPr="00D12495">
        <w:rPr>
          <w:rFonts w:ascii="Times New Roman" w:eastAsia="Calibri" w:hAnsi="Times New Roman" w:cs="Times New Roman"/>
          <w:color w:val="000000" w:themeColor="text1"/>
          <w:sz w:val="28"/>
          <w:szCs w:val="28"/>
          <w:lang w:val="ru-RU"/>
        </w:rPr>
        <w:t xml:space="preserve"> из 17 представленных категорий</w:t>
      </w:r>
      <w:r>
        <w:rPr>
          <w:rFonts w:ascii="Times New Roman" w:eastAsia="Calibri" w:hAnsi="Times New Roman" w:cs="Times New Roman"/>
          <w:color w:val="000000" w:themeColor="text1"/>
          <w:sz w:val="28"/>
          <w:szCs w:val="28"/>
          <w:lang w:val="ru-RU"/>
        </w:rPr>
        <w:t xml:space="preserve"> коррупции</w:t>
      </w:r>
      <w:r w:rsidRPr="00D12495">
        <w:rPr>
          <w:rFonts w:ascii="Times New Roman" w:eastAsia="Calibri" w:hAnsi="Times New Roman" w:cs="Times New Roman"/>
          <w:color w:val="000000" w:themeColor="text1"/>
          <w:sz w:val="28"/>
          <w:szCs w:val="28"/>
          <w:lang w:val="ru-RU"/>
        </w:rPr>
        <w:t xml:space="preserve"> в различных сферах жизнеде</w:t>
      </w:r>
      <w:r>
        <w:rPr>
          <w:rFonts w:ascii="Times New Roman" w:eastAsia="Calibri" w:hAnsi="Times New Roman" w:cs="Times New Roman"/>
          <w:color w:val="000000" w:themeColor="text1"/>
          <w:sz w:val="28"/>
          <w:szCs w:val="28"/>
          <w:lang w:val="ru-RU"/>
        </w:rPr>
        <w:t>ятельности общества поступило 49 обращений, из них в</w:t>
      </w:r>
      <w:r w:rsidRPr="00D12495">
        <w:rPr>
          <w:rFonts w:ascii="Times New Roman" w:eastAsia="Calibri" w:hAnsi="Times New Roman" w:cs="Times New Roman"/>
          <w:color w:val="000000" w:themeColor="text1"/>
          <w:sz w:val="28"/>
          <w:szCs w:val="28"/>
          <w:lang w:val="ru-RU"/>
        </w:rPr>
        <w:t xml:space="preserve"> соответствии с правилами модерации и публикации </w:t>
      </w:r>
      <w:r w:rsidRPr="00D12495">
        <w:rPr>
          <w:rFonts w:ascii="Times New Roman" w:eastAsia="Calibri" w:hAnsi="Times New Roman" w:cs="Times New Roman"/>
          <w:color w:val="000000" w:themeColor="text1"/>
          <w:sz w:val="28"/>
          <w:szCs w:val="28"/>
          <w:lang w:val="ru-RU"/>
        </w:rPr>
        <w:lastRenderedPageBreak/>
        <w:t xml:space="preserve">поступивших уведомлений </w:t>
      </w:r>
      <w:r w:rsidRPr="00E53F5F">
        <w:rPr>
          <w:rFonts w:ascii="Times New Roman" w:eastAsia="Calibri" w:hAnsi="Times New Roman" w:cs="Times New Roman"/>
          <w:color w:val="000000" w:themeColor="text1"/>
          <w:sz w:val="28"/>
          <w:szCs w:val="28"/>
          <w:lang w:val="ru-RU"/>
        </w:rPr>
        <w:t>ГИС РТ «Народный контроль» опубликовано</w:t>
      </w:r>
      <w:r w:rsidRPr="00D12495">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было 22 обращения. Число поступивших и опубликованных обраще</w:t>
      </w:r>
      <w:r w:rsidR="009E32F4">
        <w:rPr>
          <w:rFonts w:ascii="Times New Roman" w:eastAsia="Calibri" w:hAnsi="Times New Roman" w:cs="Times New Roman"/>
          <w:color w:val="000000" w:themeColor="text1"/>
          <w:sz w:val="28"/>
          <w:szCs w:val="28"/>
          <w:lang w:val="ru-RU"/>
        </w:rPr>
        <w:t>ний в 1 полугодии текущего года</w:t>
      </w:r>
      <w:r>
        <w:rPr>
          <w:rFonts w:ascii="Times New Roman" w:eastAsia="Calibri" w:hAnsi="Times New Roman" w:cs="Times New Roman"/>
          <w:color w:val="000000" w:themeColor="text1"/>
          <w:sz w:val="28"/>
          <w:szCs w:val="28"/>
          <w:lang w:val="ru-RU"/>
        </w:rPr>
        <w:t xml:space="preserve"> </w:t>
      </w:r>
      <w:r w:rsidR="009E32F4">
        <w:rPr>
          <w:rFonts w:ascii="Times New Roman" w:eastAsia="Calibri" w:hAnsi="Times New Roman" w:cs="Times New Roman"/>
          <w:color w:val="000000" w:themeColor="text1"/>
          <w:sz w:val="28"/>
          <w:szCs w:val="28"/>
          <w:lang w:val="ru-RU"/>
        </w:rPr>
        <w:t>выше, чем</w:t>
      </w:r>
      <w:r>
        <w:rPr>
          <w:rFonts w:ascii="Times New Roman" w:eastAsia="Calibri" w:hAnsi="Times New Roman" w:cs="Times New Roman"/>
          <w:color w:val="000000" w:themeColor="text1"/>
          <w:sz w:val="28"/>
          <w:szCs w:val="28"/>
          <w:lang w:val="ru-RU"/>
        </w:rPr>
        <w:t xml:space="preserve"> за аналогичный период 2018 года.</w:t>
      </w: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p>
    <w:p w:rsidR="008902B9" w:rsidRPr="006B316E"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Число </w:t>
      </w:r>
      <w:r>
        <w:rPr>
          <w:rFonts w:ascii="Times New Roman" w:eastAsia="Calibri" w:hAnsi="Times New Roman" w:cs="Times New Roman"/>
          <w:b/>
          <w:color w:val="17365D" w:themeColor="text2" w:themeShade="BF"/>
          <w:sz w:val="24"/>
          <w:szCs w:val="24"/>
          <w:lang w:val="ru-RU"/>
        </w:rPr>
        <w:t xml:space="preserve">поступивших и опубликованных </w:t>
      </w:r>
      <w:r w:rsidRPr="006B316E">
        <w:rPr>
          <w:rFonts w:ascii="Times New Roman" w:eastAsia="Calibri" w:hAnsi="Times New Roman" w:cs="Times New Roman"/>
          <w:b/>
          <w:color w:val="17365D" w:themeColor="text2" w:themeShade="BF"/>
          <w:sz w:val="24"/>
          <w:szCs w:val="24"/>
          <w:lang w:val="ru-RU"/>
        </w:rPr>
        <w:t xml:space="preserve">обращений граждан в ГИС «Народный контроль» </w:t>
      </w:r>
    </w:p>
    <w:p w:rsidR="008902B9" w:rsidRPr="004C1BB1" w:rsidRDefault="008902B9" w:rsidP="008902B9">
      <w:pPr>
        <w:pStyle w:val="a3"/>
        <w:spacing w:before="0" w:line="240" w:lineRule="auto"/>
        <w:ind w:left="0"/>
        <w:jc w:val="center"/>
        <w:rPr>
          <w:rFonts w:ascii="Times New Roman" w:eastAsia="Calibri" w:hAnsi="Times New Roman" w:cs="Times New Roman"/>
          <w:b/>
          <w:color w:val="365F91" w:themeColor="accent1"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в категории «коррупция» в </w:t>
      </w:r>
      <w:r>
        <w:rPr>
          <w:rFonts w:ascii="Times New Roman" w:eastAsia="Calibri" w:hAnsi="Times New Roman" w:cs="Times New Roman"/>
          <w:b/>
          <w:color w:val="17365D" w:themeColor="text2" w:themeShade="BF"/>
          <w:sz w:val="24"/>
          <w:szCs w:val="24"/>
          <w:lang w:val="ru-RU"/>
        </w:rPr>
        <w:t>1 полугодии 2017-2019</w:t>
      </w:r>
      <w:r w:rsidR="007652A5">
        <w:rPr>
          <w:rFonts w:ascii="Times New Roman" w:eastAsia="Calibri" w:hAnsi="Times New Roman" w:cs="Times New Roman"/>
          <w:b/>
          <w:color w:val="17365D" w:themeColor="text2" w:themeShade="BF"/>
          <w:sz w:val="24"/>
          <w:szCs w:val="24"/>
          <w:lang w:val="ru-RU"/>
        </w:rPr>
        <w:t xml:space="preserve"> </w:t>
      </w:r>
      <w:r>
        <w:rPr>
          <w:rFonts w:ascii="Times New Roman" w:eastAsia="Calibri" w:hAnsi="Times New Roman" w:cs="Times New Roman"/>
          <w:b/>
          <w:color w:val="17365D" w:themeColor="text2" w:themeShade="BF"/>
          <w:sz w:val="24"/>
          <w:szCs w:val="24"/>
          <w:lang w:val="ru-RU"/>
        </w:rPr>
        <w:t>г</w:t>
      </w:r>
      <w:r w:rsidRPr="006B316E">
        <w:rPr>
          <w:rFonts w:ascii="Times New Roman" w:eastAsia="Calibri" w:hAnsi="Times New Roman" w:cs="Times New Roman"/>
          <w:b/>
          <w:color w:val="17365D" w:themeColor="text2" w:themeShade="BF"/>
          <w:sz w:val="24"/>
          <w:szCs w:val="24"/>
          <w:lang w:val="ru-RU"/>
        </w:rPr>
        <w:t xml:space="preserve">г., </w:t>
      </w:r>
      <w:r w:rsidRPr="006B316E">
        <w:rPr>
          <w:rFonts w:ascii="Times New Roman" w:eastAsia="Calibri" w:hAnsi="Times New Roman" w:cs="Times New Roman"/>
          <w:i/>
          <w:color w:val="17365D" w:themeColor="text2" w:themeShade="BF"/>
          <w:sz w:val="24"/>
          <w:szCs w:val="24"/>
          <w:lang w:val="ru-RU"/>
        </w:rPr>
        <w:t>ед.</w:t>
      </w:r>
    </w:p>
    <w:p w:rsidR="008902B9" w:rsidRPr="00DA2CB2" w:rsidRDefault="008902B9" w:rsidP="008902B9">
      <w:pPr>
        <w:pStyle w:val="a3"/>
        <w:spacing w:before="0" w:after="0"/>
        <w:ind w:left="0" w:firstLine="709"/>
        <w:jc w:val="both"/>
        <w:rPr>
          <w:rFonts w:ascii="Times New Roman" w:eastAsia="Calibri" w:hAnsi="Times New Roman" w:cs="Times New Roman"/>
          <w:color w:val="000000" w:themeColor="text1"/>
          <w:sz w:val="14"/>
          <w:szCs w:val="28"/>
          <w:lang w:val="ru-RU"/>
        </w:rPr>
      </w:pPr>
    </w:p>
    <w:p w:rsidR="008902B9" w:rsidRDefault="008902B9" w:rsidP="008902B9">
      <w:pPr>
        <w:pStyle w:val="a3"/>
        <w:spacing w:before="0" w:after="0"/>
        <w:ind w:left="0"/>
        <w:jc w:val="both"/>
        <w:rPr>
          <w:rFonts w:ascii="Times New Roman" w:eastAsia="Calibri" w:hAnsi="Times New Roman" w:cs="Times New Roman"/>
          <w:color w:val="000000" w:themeColor="text1"/>
          <w:sz w:val="28"/>
          <w:szCs w:val="28"/>
          <w:lang w:val="ru-RU"/>
        </w:rPr>
      </w:pPr>
      <w:r w:rsidRPr="00350D1B">
        <w:rPr>
          <w:rFonts w:eastAsia="Times New Roman" w:cstheme="minorHAnsi"/>
          <w:b/>
          <w:noProof/>
          <w:color w:val="C00000"/>
          <w:sz w:val="28"/>
          <w:szCs w:val="28"/>
          <w:lang w:val="ru-RU" w:eastAsia="ru-RU" w:bidi="ar-SA"/>
        </w:rPr>
        <w:drawing>
          <wp:inline distT="0" distB="0" distL="0" distR="0" wp14:anchorId="6C8BFCEF" wp14:editId="51735682">
            <wp:extent cx="6344920" cy="1880558"/>
            <wp:effectExtent l="0" t="0" r="0"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В 1 полугодии 2019 года наибольшее число опубликованных обращений коррупционного характера отмечается в сфере благоустройства территорий, это 27% обращений от общего числа опубликованных обращений. Наличие опубли</w:t>
      </w:r>
      <w:r w:rsidR="00156EA3">
        <w:rPr>
          <w:rFonts w:ascii="Times New Roman" w:eastAsia="Calibri" w:hAnsi="Times New Roman" w:cs="Times New Roman"/>
          <w:color w:val="000000" w:themeColor="text1"/>
          <w:sz w:val="28"/>
          <w:szCs w:val="28"/>
          <w:lang w:val="ru-RU"/>
        </w:rPr>
        <w:t>кованных обращений в первых полугодиях</w:t>
      </w:r>
      <w:r>
        <w:rPr>
          <w:rFonts w:ascii="Times New Roman" w:eastAsia="Calibri" w:hAnsi="Times New Roman" w:cs="Times New Roman"/>
          <w:color w:val="000000" w:themeColor="text1"/>
          <w:sz w:val="28"/>
          <w:szCs w:val="28"/>
          <w:lang w:val="ru-RU"/>
        </w:rPr>
        <w:t xml:space="preserve"> 2017-2019 гг.</w:t>
      </w:r>
      <w:r w:rsidRPr="00A81D30">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отмечается в категориях коррупция в сфере жилищно-коммунального хозяйства и коррупция в сфере общего образования.</w:t>
      </w: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Pr="006B316E"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Число обращений граждан в ГИС «Народный контроль» </w:t>
      </w:r>
    </w:p>
    <w:p w:rsidR="008902B9" w:rsidRPr="004C1BB1" w:rsidRDefault="008902B9" w:rsidP="008902B9">
      <w:pPr>
        <w:pStyle w:val="a3"/>
        <w:spacing w:before="0" w:line="240" w:lineRule="auto"/>
        <w:ind w:left="0"/>
        <w:jc w:val="center"/>
        <w:rPr>
          <w:rFonts w:ascii="Times New Roman" w:eastAsia="Calibri" w:hAnsi="Times New Roman" w:cs="Times New Roman"/>
          <w:b/>
          <w:color w:val="365F91" w:themeColor="accent1"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в категории «коррупция» в </w:t>
      </w:r>
      <w:r>
        <w:rPr>
          <w:rFonts w:ascii="Times New Roman" w:eastAsia="Calibri" w:hAnsi="Times New Roman" w:cs="Times New Roman"/>
          <w:b/>
          <w:color w:val="17365D" w:themeColor="text2" w:themeShade="BF"/>
          <w:sz w:val="24"/>
          <w:szCs w:val="24"/>
          <w:lang w:val="ru-RU"/>
        </w:rPr>
        <w:t>1 полугодии 2017-2019 г</w:t>
      </w:r>
      <w:r w:rsidRPr="006B316E">
        <w:rPr>
          <w:rFonts w:ascii="Times New Roman" w:eastAsia="Calibri" w:hAnsi="Times New Roman" w:cs="Times New Roman"/>
          <w:b/>
          <w:color w:val="17365D" w:themeColor="text2" w:themeShade="BF"/>
          <w:sz w:val="24"/>
          <w:szCs w:val="24"/>
          <w:lang w:val="ru-RU"/>
        </w:rPr>
        <w:t xml:space="preserve">г., </w:t>
      </w:r>
      <w:r w:rsidRPr="006B316E">
        <w:rPr>
          <w:rFonts w:ascii="Times New Roman" w:eastAsia="Calibri" w:hAnsi="Times New Roman" w:cs="Times New Roman"/>
          <w:i/>
          <w:color w:val="17365D" w:themeColor="text2" w:themeShade="BF"/>
          <w:sz w:val="24"/>
          <w:szCs w:val="24"/>
          <w:lang w:val="ru-RU"/>
        </w:rPr>
        <w:t>ед.</w:t>
      </w:r>
    </w:p>
    <w:tbl>
      <w:tblPr>
        <w:tblW w:w="10154" w:type="dxa"/>
        <w:tblInd w:w="-5" w:type="dxa"/>
        <w:tblLook w:val="04A0" w:firstRow="1" w:lastRow="0" w:firstColumn="1" w:lastColumn="0" w:noHBand="0" w:noVBand="1"/>
      </w:tblPr>
      <w:tblGrid>
        <w:gridCol w:w="2552"/>
        <w:gridCol w:w="1114"/>
        <w:gridCol w:w="1420"/>
        <w:gridCol w:w="1114"/>
        <w:gridCol w:w="1420"/>
        <w:gridCol w:w="1114"/>
        <w:gridCol w:w="1420"/>
      </w:tblGrid>
      <w:tr w:rsidR="008902B9" w:rsidRPr="00732F24" w:rsidTr="00DF45C9">
        <w:trPr>
          <w:trHeight w:val="257"/>
          <w:tblHeader/>
        </w:trPr>
        <w:tc>
          <w:tcPr>
            <w:tcW w:w="2552" w:type="dxa"/>
            <w:vMerge w:val="restart"/>
            <w:tcBorders>
              <w:top w:val="single" w:sz="4" w:space="0" w:color="auto"/>
              <w:left w:val="single" w:sz="4" w:space="0" w:color="auto"/>
              <w:right w:val="single" w:sz="4" w:space="0" w:color="auto"/>
            </w:tcBorders>
            <w:shd w:val="clear" w:color="auto" w:fill="auto"/>
            <w:noWrap/>
            <w:vAlign w:val="bottom"/>
          </w:tcPr>
          <w:p w:rsidR="008902B9" w:rsidRPr="00DD570F" w:rsidRDefault="008902B9" w:rsidP="00DF45C9">
            <w:pPr>
              <w:spacing w:before="0" w:after="0" w:line="240" w:lineRule="auto"/>
              <w:rPr>
                <w:rFonts w:ascii="Calibri" w:eastAsia="Times New Roman" w:hAnsi="Calibri" w:cs="Calibri"/>
                <w:color w:val="000000"/>
                <w:sz w:val="22"/>
                <w:szCs w:val="22"/>
                <w:lang w:val="ru-RU" w:eastAsia="ru-RU" w:bidi="ar-SA"/>
              </w:rPr>
            </w:pPr>
            <w:r w:rsidRPr="00DD570F">
              <w:rPr>
                <w:rFonts w:ascii="Calibri" w:eastAsia="Times New Roman" w:hAnsi="Calibri" w:cs="Calibri"/>
                <w:color w:val="000000"/>
                <w:sz w:val="22"/>
                <w:szCs w:val="22"/>
                <w:lang w:val="ru-RU" w:eastAsia="ru-RU" w:bidi="ar-SA"/>
              </w:rPr>
              <w:t> </w:t>
            </w:r>
          </w:p>
          <w:p w:rsidR="008902B9" w:rsidRPr="00DD570F" w:rsidRDefault="008902B9" w:rsidP="00DF45C9">
            <w:pPr>
              <w:spacing w:before="0" w:after="0" w:line="240" w:lineRule="auto"/>
              <w:rPr>
                <w:rFonts w:ascii="Calibri" w:eastAsia="Times New Roman" w:hAnsi="Calibri" w:cs="Calibri"/>
                <w:color w:val="000000"/>
                <w:sz w:val="22"/>
                <w:szCs w:val="22"/>
                <w:lang w:val="ru-RU" w:eastAsia="ru-RU" w:bidi="ar-SA"/>
              </w:rPr>
            </w:pPr>
            <w:r w:rsidRPr="00732F24">
              <w:rPr>
                <w:rFonts w:ascii="Calibri" w:eastAsia="Times New Roman" w:hAnsi="Calibri" w:cs="Calibri"/>
                <w:color w:val="000000"/>
                <w:sz w:val="22"/>
                <w:szCs w:val="22"/>
                <w:lang w:val="ru-RU" w:eastAsia="ru-RU" w:bidi="ar-SA"/>
              </w:rPr>
              <w:t> </w:t>
            </w:r>
          </w:p>
        </w:tc>
        <w:tc>
          <w:tcPr>
            <w:tcW w:w="2534" w:type="dxa"/>
            <w:gridSpan w:val="2"/>
            <w:tcBorders>
              <w:top w:val="single" w:sz="4" w:space="0" w:color="auto"/>
              <w:left w:val="nil"/>
              <w:bottom w:val="single" w:sz="4" w:space="0" w:color="auto"/>
              <w:right w:val="single" w:sz="4" w:space="0" w:color="auto"/>
            </w:tcBorders>
            <w:shd w:val="clear" w:color="auto" w:fill="auto"/>
            <w:vAlign w:val="bottom"/>
          </w:tcPr>
          <w:p w:rsidR="008902B9" w:rsidRPr="00DD570F" w:rsidRDefault="008902B9" w:rsidP="00DF45C9">
            <w:pPr>
              <w:spacing w:before="0" w:after="0" w:line="240" w:lineRule="auto"/>
              <w:jc w:val="center"/>
              <w:rPr>
                <w:rFonts w:ascii="Times New Roman" w:eastAsia="Times New Roman" w:hAnsi="Times New Roman" w:cs="Times New Roman"/>
                <w:color w:val="000000"/>
                <w:szCs w:val="22"/>
                <w:lang w:val="ru-RU" w:eastAsia="ru-RU" w:bidi="ar-SA"/>
              </w:rPr>
            </w:pPr>
            <w:r w:rsidRPr="00DD570F">
              <w:rPr>
                <w:rFonts w:ascii="Times New Roman" w:eastAsia="Times New Roman" w:hAnsi="Times New Roman" w:cs="Times New Roman"/>
                <w:color w:val="000000"/>
                <w:szCs w:val="22"/>
                <w:lang w:val="ru-RU" w:eastAsia="ru-RU" w:bidi="ar-SA"/>
              </w:rPr>
              <w:t>1 полугодие 2017</w:t>
            </w:r>
            <w:r w:rsidR="00187F61">
              <w:rPr>
                <w:rFonts w:ascii="Times New Roman" w:eastAsia="Times New Roman" w:hAnsi="Times New Roman" w:cs="Times New Roman"/>
                <w:color w:val="000000"/>
                <w:szCs w:val="22"/>
                <w:lang w:val="ru-RU" w:eastAsia="ru-RU" w:bidi="ar-SA"/>
              </w:rPr>
              <w:t xml:space="preserve"> г.</w:t>
            </w:r>
          </w:p>
        </w:tc>
        <w:tc>
          <w:tcPr>
            <w:tcW w:w="2534" w:type="dxa"/>
            <w:gridSpan w:val="2"/>
            <w:tcBorders>
              <w:top w:val="single" w:sz="4" w:space="0" w:color="auto"/>
              <w:left w:val="nil"/>
              <w:bottom w:val="single" w:sz="4" w:space="0" w:color="auto"/>
              <w:right w:val="single" w:sz="4" w:space="0" w:color="auto"/>
            </w:tcBorders>
            <w:shd w:val="clear" w:color="auto" w:fill="auto"/>
            <w:vAlign w:val="bottom"/>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szCs w:val="22"/>
                <w:lang w:val="ru-RU" w:eastAsia="ru-RU" w:bidi="ar-SA"/>
              </w:rPr>
              <w:t>1 полугодие 2018</w:t>
            </w:r>
            <w:r w:rsidR="00187F61">
              <w:rPr>
                <w:rFonts w:ascii="Times New Roman" w:eastAsia="Times New Roman" w:hAnsi="Times New Roman" w:cs="Times New Roman"/>
                <w:color w:val="000000"/>
                <w:szCs w:val="22"/>
                <w:lang w:val="ru-RU" w:eastAsia="ru-RU" w:bidi="ar-SA"/>
              </w:rPr>
              <w:t xml:space="preserve"> г.</w:t>
            </w:r>
          </w:p>
        </w:tc>
        <w:tc>
          <w:tcPr>
            <w:tcW w:w="2534" w:type="dxa"/>
            <w:gridSpan w:val="2"/>
            <w:tcBorders>
              <w:top w:val="single" w:sz="4" w:space="0" w:color="auto"/>
              <w:left w:val="nil"/>
              <w:bottom w:val="single" w:sz="4" w:space="0" w:color="auto"/>
              <w:right w:val="single" w:sz="4" w:space="0" w:color="auto"/>
            </w:tcBorders>
            <w:shd w:val="clear" w:color="auto" w:fill="auto"/>
            <w:vAlign w:val="bottom"/>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szCs w:val="22"/>
                <w:lang w:val="ru-RU" w:eastAsia="ru-RU" w:bidi="ar-SA"/>
              </w:rPr>
              <w:t>1 полугодие 2019</w:t>
            </w:r>
            <w:r w:rsidR="00187F61">
              <w:rPr>
                <w:rFonts w:ascii="Times New Roman" w:eastAsia="Times New Roman" w:hAnsi="Times New Roman" w:cs="Times New Roman"/>
                <w:color w:val="000000"/>
                <w:szCs w:val="22"/>
                <w:lang w:val="ru-RU" w:eastAsia="ru-RU" w:bidi="ar-SA"/>
              </w:rPr>
              <w:t xml:space="preserve"> г.</w:t>
            </w:r>
          </w:p>
        </w:tc>
      </w:tr>
      <w:tr w:rsidR="008902B9" w:rsidRPr="00732F24" w:rsidTr="00DF45C9">
        <w:trPr>
          <w:trHeight w:val="299"/>
          <w:tblHeader/>
        </w:trPr>
        <w:tc>
          <w:tcPr>
            <w:tcW w:w="2552" w:type="dxa"/>
            <w:vMerge/>
            <w:tcBorders>
              <w:left w:val="single" w:sz="4" w:space="0" w:color="auto"/>
              <w:bottom w:val="single" w:sz="4" w:space="0" w:color="auto"/>
              <w:right w:val="single" w:sz="4" w:space="0" w:color="auto"/>
            </w:tcBorders>
            <w:shd w:val="clear" w:color="auto" w:fill="auto"/>
            <w:vAlign w:val="bottom"/>
          </w:tcPr>
          <w:p w:rsidR="008902B9" w:rsidRPr="00732F24" w:rsidRDefault="008902B9" w:rsidP="00DF45C9">
            <w:pPr>
              <w:spacing w:before="0" w:after="0" w:line="240" w:lineRule="auto"/>
              <w:rPr>
                <w:rFonts w:ascii="Calibri" w:eastAsia="Times New Roman" w:hAnsi="Calibri" w:cs="Calibri"/>
                <w:color w:val="000000"/>
                <w:sz w:val="22"/>
                <w:szCs w:val="22"/>
                <w:lang w:val="ru-RU" w:eastAsia="ru-RU" w:bidi="ar-SA"/>
              </w:rPr>
            </w:pPr>
          </w:p>
        </w:tc>
        <w:tc>
          <w:tcPr>
            <w:tcW w:w="1114"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c>
          <w:tcPr>
            <w:tcW w:w="1114"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c>
          <w:tcPr>
            <w:tcW w:w="1114"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социальной сфере</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35</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12</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12</w:t>
            </w:r>
          </w:p>
        </w:tc>
        <w:tc>
          <w:tcPr>
            <w:tcW w:w="1420"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благоустройства территорий</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4</w:t>
            </w:r>
          </w:p>
        </w:tc>
        <w:tc>
          <w:tcPr>
            <w:tcW w:w="1420" w:type="dxa"/>
            <w:tcBorders>
              <w:top w:val="single" w:sz="4" w:space="0" w:color="auto"/>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4</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6</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высшего образования</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4</w:t>
            </w:r>
          </w:p>
        </w:tc>
        <w:tc>
          <w:tcPr>
            <w:tcW w:w="1420" w:type="dxa"/>
            <w:tcBorders>
              <w:top w:val="single" w:sz="4" w:space="0" w:color="auto"/>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государственных закупок</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r>
      <w:tr w:rsidR="008902B9" w:rsidRPr="00732F24" w:rsidTr="00DF45C9">
        <w:trPr>
          <w:trHeight w:val="5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жилищно-коммунального хозяйства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4</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7</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4</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здравоохранения</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капитального ремонта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общего образования</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предпринимательства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сделок с землей</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6</w:t>
            </w:r>
          </w:p>
        </w:tc>
        <w:tc>
          <w:tcPr>
            <w:tcW w:w="1420"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lastRenderedPageBreak/>
              <w:t>Коррупция в сфере сельского хозяйства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r>
      <w:tr w:rsidR="008902B9" w:rsidRPr="00732F24" w:rsidTr="00DF45C9">
        <w:trPr>
          <w:trHeight w:val="5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транспорта и дорожного хозяйства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3</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экологии</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дошкольного образования</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3</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r>
    </w:tbl>
    <w:p w:rsidR="008902B9" w:rsidRDefault="008902B9" w:rsidP="008902B9">
      <w:pPr>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Обращения, содержащие информацию о коррупционных проявлениях, поступили в </w:t>
      </w:r>
      <w:r w:rsidRPr="00E11A6B">
        <w:rPr>
          <w:rFonts w:ascii="Times New Roman" w:hAnsi="Times New Roman" w:cs="Times New Roman"/>
          <w:color w:val="000000" w:themeColor="text1"/>
          <w:sz w:val="28"/>
          <w:szCs w:val="28"/>
          <w:lang w:val="ru-RU"/>
        </w:rPr>
        <w:t>государственн</w:t>
      </w:r>
      <w:r>
        <w:rPr>
          <w:rFonts w:ascii="Times New Roman" w:hAnsi="Times New Roman" w:cs="Times New Roman"/>
          <w:color w:val="000000" w:themeColor="text1"/>
          <w:sz w:val="28"/>
          <w:szCs w:val="28"/>
          <w:lang w:val="ru-RU"/>
        </w:rPr>
        <w:t>ую информационную систему</w:t>
      </w:r>
      <w:r w:rsidRPr="00E11A6B">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Народны</w:t>
      </w:r>
      <w:r w:rsidRPr="00E11A6B">
        <w:rPr>
          <w:rFonts w:ascii="Times New Roman" w:hAnsi="Times New Roman" w:cs="Times New Roman"/>
          <w:color w:val="000000" w:themeColor="text1"/>
          <w:sz w:val="28"/>
          <w:szCs w:val="28"/>
          <w:lang w:val="ru-RU"/>
        </w:rPr>
        <w:t xml:space="preserve">й контроль» </w:t>
      </w:r>
      <w:r>
        <w:rPr>
          <w:rFonts w:ascii="Times New Roman" w:hAnsi="Times New Roman" w:cs="Times New Roman"/>
          <w:color w:val="000000" w:themeColor="text1"/>
          <w:sz w:val="28"/>
          <w:szCs w:val="28"/>
          <w:lang w:val="ru-RU"/>
        </w:rPr>
        <w:t>от жителей 10</w:t>
      </w:r>
      <w:r w:rsidRPr="00E11A6B">
        <w:rPr>
          <w:rFonts w:ascii="Times New Roman" w:hAnsi="Times New Roman" w:cs="Times New Roman"/>
          <w:color w:val="000000" w:themeColor="text1"/>
          <w:sz w:val="28"/>
          <w:szCs w:val="28"/>
          <w:lang w:val="ru-RU"/>
        </w:rPr>
        <w:t xml:space="preserve"> муниципальных образовани</w:t>
      </w:r>
      <w:r>
        <w:rPr>
          <w:rFonts w:ascii="Times New Roman" w:hAnsi="Times New Roman" w:cs="Times New Roman"/>
          <w:color w:val="000000" w:themeColor="text1"/>
          <w:sz w:val="28"/>
          <w:szCs w:val="28"/>
          <w:lang w:val="ru-RU"/>
        </w:rPr>
        <w:t>й</w:t>
      </w:r>
      <w:r w:rsidRPr="00E11A6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Лидирующую позицию по числу поступивших обращений в категории «Коррупция» занимает г.Казань – 22 обращения, из которых </w:t>
      </w:r>
      <w:r w:rsidR="00156EA3">
        <w:rPr>
          <w:rFonts w:ascii="Times New Roman" w:hAnsi="Times New Roman" w:cs="Times New Roman"/>
          <w:color w:val="000000" w:themeColor="text1"/>
          <w:sz w:val="28"/>
          <w:szCs w:val="28"/>
          <w:lang w:val="ru-RU"/>
        </w:rPr>
        <w:t>было опубликовано 5</w:t>
      </w:r>
      <w:r>
        <w:rPr>
          <w:rFonts w:ascii="Times New Roman" w:hAnsi="Times New Roman" w:cs="Times New Roman"/>
          <w:color w:val="000000" w:themeColor="text1"/>
          <w:sz w:val="28"/>
          <w:szCs w:val="28"/>
          <w:lang w:val="ru-RU"/>
        </w:rPr>
        <w:t xml:space="preserve"> обращений. </w:t>
      </w:r>
    </w:p>
    <w:p w:rsidR="008902B9"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68BE">
        <w:rPr>
          <w:rFonts w:ascii="Times New Roman" w:eastAsia="Calibri" w:hAnsi="Times New Roman" w:cs="Times New Roman"/>
          <w:b/>
          <w:color w:val="17365D" w:themeColor="text2" w:themeShade="BF"/>
          <w:sz w:val="24"/>
          <w:szCs w:val="24"/>
          <w:lang w:val="ru-RU"/>
        </w:rPr>
        <w:t>Число обращений граждан в ГИС «Народный контроль»</w:t>
      </w:r>
      <w:r>
        <w:rPr>
          <w:rFonts w:ascii="Times New Roman" w:eastAsia="Calibri" w:hAnsi="Times New Roman" w:cs="Times New Roman"/>
          <w:b/>
          <w:color w:val="17365D" w:themeColor="text2" w:themeShade="BF"/>
          <w:sz w:val="24"/>
          <w:szCs w:val="24"/>
          <w:lang w:val="ru-RU"/>
        </w:rPr>
        <w:t xml:space="preserve"> </w:t>
      </w:r>
      <w:r w:rsidRPr="006B68BE">
        <w:rPr>
          <w:rFonts w:ascii="Times New Roman" w:eastAsia="Calibri" w:hAnsi="Times New Roman" w:cs="Times New Roman"/>
          <w:b/>
          <w:color w:val="17365D" w:themeColor="text2" w:themeShade="BF"/>
          <w:sz w:val="24"/>
          <w:szCs w:val="24"/>
          <w:lang w:val="ru-RU"/>
        </w:rPr>
        <w:t xml:space="preserve">в категории «коррупция» </w:t>
      </w: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r w:rsidRPr="006B68BE">
        <w:rPr>
          <w:rFonts w:ascii="Times New Roman" w:eastAsia="Calibri" w:hAnsi="Times New Roman" w:cs="Times New Roman"/>
          <w:b/>
          <w:color w:val="17365D" w:themeColor="text2" w:themeShade="BF"/>
          <w:sz w:val="24"/>
          <w:szCs w:val="24"/>
          <w:lang w:val="ru-RU"/>
        </w:rPr>
        <w:t>в разрезе муниципальных образований в 1 полугод</w:t>
      </w:r>
      <w:r>
        <w:rPr>
          <w:rFonts w:ascii="Times New Roman" w:eastAsia="Calibri" w:hAnsi="Times New Roman" w:cs="Times New Roman"/>
          <w:b/>
          <w:color w:val="17365D" w:themeColor="text2" w:themeShade="BF"/>
          <w:sz w:val="24"/>
          <w:szCs w:val="24"/>
          <w:lang w:val="ru-RU"/>
        </w:rPr>
        <w:t>ии 2017-2019</w:t>
      </w:r>
      <w:r w:rsidRPr="006B68BE">
        <w:rPr>
          <w:rFonts w:ascii="Times New Roman" w:eastAsia="Calibri" w:hAnsi="Times New Roman" w:cs="Times New Roman"/>
          <w:b/>
          <w:color w:val="17365D" w:themeColor="text2" w:themeShade="BF"/>
          <w:sz w:val="24"/>
          <w:szCs w:val="24"/>
          <w:lang w:val="ru-RU"/>
        </w:rPr>
        <w:t xml:space="preserve"> </w:t>
      </w:r>
      <w:r w:rsidR="007652A5">
        <w:rPr>
          <w:rFonts w:ascii="Times New Roman" w:eastAsia="Calibri" w:hAnsi="Times New Roman" w:cs="Times New Roman"/>
          <w:b/>
          <w:color w:val="17365D" w:themeColor="text2" w:themeShade="BF"/>
          <w:sz w:val="24"/>
          <w:szCs w:val="24"/>
          <w:lang w:val="ru-RU"/>
        </w:rPr>
        <w:t>г</w:t>
      </w:r>
      <w:r w:rsidRPr="006B68BE">
        <w:rPr>
          <w:rFonts w:ascii="Times New Roman" w:eastAsia="Calibri" w:hAnsi="Times New Roman" w:cs="Times New Roman"/>
          <w:b/>
          <w:color w:val="17365D" w:themeColor="text2" w:themeShade="BF"/>
          <w:sz w:val="24"/>
          <w:szCs w:val="24"/>
          <w:lang w:val="ru-RU"/>
        </w:rPr>
        <w:t xml:space="preserve">г., </w:t>
      </w:r>
      <w:r w:rsidRPr="006B68BE">
        <w:rPr>
          <w:rFonts w:ascii="Times New Roman" w:eastAsia="Calibri" w:hAnsi="Times New Roman" w:cs="Times New Roman"/>
          <w:i/>
          <w:color w:val="17365D" w:themeColor="text2" w:themeShade="BF"/>
          <w:sz w:val="24"/>
          <w:szCs w:val="24"/>
          <w:lang w:val="ru-RU"/>
        </w:rPr>
        <w:t>ед.</w:t>
      </w:r>
    </w:p>
    <w:tbl>
      <w:tblPr>
        <w:tblW w:w="10086" w:type="dxa"/>
        <w:tblInd w:w="-5" w:type="dxa"/>
        <w:tblLook w:val="04A0" w:firstRow="1" w:lastRow="0" w:firstColumn="1" w:lastColumn="0" w:noHBand="0" w:noVBand="1"/>
      </w:tblPr>
      <w:tblGrid>
        <w:gridCol w:w="2195"/>
        <w:gridCol w:w="1128"/>
        <w:gridCol w:w="1487"/>
        <w:gridCol w:w="1209"/>
        <w:gridCol w:w="1420"/>
        <w:gridCol w:w="1227"/>
        <w:gridCol w:w="1420"/>
      </w:tblGrid>
      <w:tr w:rsidR="008902B9" w:rsidRPr="00A64F5F" w:rsidTr="00DF45C9">
        <w:trPr>
          <w:trHeight w:val="299"/>
        </w:trPr>
        <w:tc>
          <w:tcPr>
            <w:tcW w:w="2195" w:type="dxa"/>
            <w:vMerge w:val="restart"/>
            <w:tcBorders>
              <w:top w:val="single" w:sz="4" w:space="0" w:color="auto"/>
              <w:left w:val="single" w:sz="4" w:space="0" w:color="auto"/>
              <w:right w:val="single" w:sz="4" w:space="0" w:color="auto"/>
            </w:tcBorders>
            <w:shd w:val="clear" w:color="auto" w:fill="auto"/>
            <w:vAlign w:val="center"/>
            <w:hideMark/>
          </w:tcPr>
          <w:p w:rsidR="008902B9" w:rsidRPr="00A64F5F" w:rsidRDefault="008902B9" w:rsidP="00DF45C9">
            <w:pPr>
              <w:spacing w:before="0" w:after="0" w:line="240" w:lineRule="auto"/>
              <w:rPr>
                <w:rFonts w:ascii="Times New Roman" w:eastAsia="Times New Roman" w:hAnsi="Times New Roman" w:cs="Times New Roman"/>
                <w:color w:val="000000"/>
                <w:lang w:val="ru-RU" w:eastAsia="ru-RU" w:bidi="ar-SA"/>
              </w:rPr>
            </w:pPr>
            <w:r w:rsidRPr="00A64F5F">
              <w:rPr>
                <w:rFonts w:ascii="Times New Roman" w:eastAsia="Times New Roman" w:hAnsi="Times New Roman" w:cs="Times New Roman"/>
                <w:color w:val="000000"/>
                <w:lang w:val="ru-RU" w:eastAsia="ru-RU" w:bidi="ar-SA"/>
              </w:rPr>
              <w:t> </w:t>
            </w:r>
          </w:p>
          <w:p w:rsidR="008902B9" w:rsidRPr="00A64F5F" w:rsidRDefault="008902B9" w:rsidP="00DF45C9">
            <w:pPr>
              <w:spacing w:before="0" w:after="0" w:line="240" w:lineRule="auto"/>
              <w:rPr>
                <w:rFonts w:ascii="Times New Roman" w:eastAsia="Times New Roman" w:hAnsi="Times New Roman" w:cs="Times New Roman"/>
                <w:color w:val="000000"/>
                <w:lang w:val="ru-RU" w:eastAsia="ru-RU" w:bidi="ar-SA"/>
              </w:rPr>
            </w:pPr>
            <w:r w:rsidRPr="00732F24">
              <w:rPr>
                <w:rFonts w:ascii="Calibri" w:eastAsia="Times New Roman" w:hAnsi="Calibri" w:cs="Calibri"/>
                <w:color w:val="000000"/>
                <w:sz w:val="22"/>
                <w:szCs w:val="22"/>
                <w:lang w:val="ru-RU" w:eastAsia="ru-RU" w:bidi="ar-SA"/>
              </w:rPr>
              <w:t> </w:t>
            </w:r>
          </w:p>
        </w:tc>
        <w:tc>
          <w:tcPr>
            <w:tcW w:w="2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sz w:val="22"/>
                <w:szCs w:val="22"/>
                <w:lang w:val="ru-RU" w:eastAsia="ru-RU" w:bidi="ar-SA"/>
              </w:rPr>
              <w:t>1 полугодие 2017</w:t>
            </w:r>
          </w:p>
        </w:tc>
        <w:tc>
          <w:tcPr>
            <w:tcW w:w="2629" w:type="dxa"/>
            <w:gridSpan w:val="2"/>
            <w:tcBorders>
              <w:top w:val="single" w:sz="4" w:space="0" w:color="auto"/>
              <w:left w:val="nil"/>
              <w:bottom w:val="single" w:sz="4" w:space="0" w:color="auto"/>
              <w:right w:val="single" w:sz="4" w:space="0" w:color="auto"/>
            </w:tcBorders>
            <w:shd w:val="clear" w:color="auto" w:fill="auto"/>
            <w:noWrap/>
            <w:vAlign w:val="bottom"/>
            <w:hideMark/>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sz w:val="22"/>
                <w:szCs w:val="22"/>
                <w:lang w:val="ru-RU" w:eastAsia="ru-RU" w:bidi="ar-SA"/>
              </w:rPr>
              <w:t>1 полугодие 2018</w:t>
            </w:r>
          </w:p>
        </w:tc>
        <w:tc>
          <w:tcPr>
            <w:tcW w:w="2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8902B9" w:rsidRPr="00DD570F" w:rsidRDefault="008902B9" w:rsidP="00DF45C9">
            <w:pPr>
              <w:spacing w:before="0" w:after="0" w:line="240" w:lineRule="auto"/>
              <w:jc w:val="center"/>
              <w:rPr>
                <w:rFonts w:ascii="Times New Roman" w:eastAsia="Times New Roman" w:hAnsi="Times New Roman" w:cs="Times New Roman"/>
                <w:color w:val="000000"/>
                <w:sz w:val="22"/>
                <w:szCs w:val="22"/>
                <w:lang w:val="ru-RU" w:eastAsia="ru-RU" w:bidi="ar-SA"/>
              </w:rPr>
            </w:pPr>
            <w:r w:rsidRPr="00DD570F">
              <w:rPr>
                <w:rFonts w:ascii="Times New Roman" w:eastAsia="Times New Roman" w:hAnsi="Times New Roman" w:cs="Times New Roman"/>
                <w:color w:val="000000"/>
                <w:sz w:val="22"/>
                <w:szCs w:val="22"/>
                <w:lang w:val="ru-RU" w:eastAsia="ru-RU" w:bidi="ar-SA"/>
              </w:rPr>
              <w:t>1 полугодие 2019</w:t>
            </w:r>
          </w:p>
        </w:tc>
      </w:tr>
      <w:tr w:rsidR="008902B9" w:rsidRPr="00A64F5F" w:rsidTr="00DF45C9">
        <w:trPr>
          <w:trHeight w:val="299"/>
        </w:trPr>
        <w:tc>
          <w:tcPr>
            <w:tcW w:w="2195" w:type="dxa"/>
            <w:vMerge/>
            <w:tcBorders>
              <w:left w:val="single" w:sz="4" w:space="0" w:color="auto"/>
              <w:bottom w:val="single" w:sz="4" w:space="0" w:color="auto"/>
              <w:right w:val="single" w:sz="4" w:space="0" w:color="auto"/>
            </w:tcBorders>
            <w:shd w:val="clear" w:color="auto" w:fill="auto"/>
            <w:vAlign w:val="bottom"/>
          </w:tcPr>
          <w:p w:rsidR="008902B9" w:rsidRPr="00732F24" w:rsidRDefault="008902B9" w:rsidP="00DF45C9">
            <w:pPr>
              <w:spacing w:before="0" w:after="0" w:line="240" w:lineRule="auto"/>
              <w:rPr>
                <w:rFonts w:ascii="Calibri" w:eastAsia="Times New Roman" w:hAnsi="Calibri" w:cs="Calibri"/>
                <w:color w:val="000000"/>
                <w:sz w:val="22"/>
                <w:szCs w:val="22"/>
                <w:lang w:val="ru-RU" w:eastAsia="ru-RU" w:bidi="ar-SA"/>
              </w:rPr>
            </w:pPr>
          </w:p>
        </w:tc>
        <w:tc>
          <w:tcPr>
            <w:tcW w:w="1128"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87"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c>
          <w:tcPr>
            <w:tcW w:w="1209"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c>
          <w:tcPr>
            <w:tcW w:w="1227"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г. Казань</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38</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5</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14</w:t>
            </w:r>
          </w:p>
        </w:tc>
        <w:tc>
          <w:tcPr>
            <w:tcW w:w="1420" w:type="dxa"/>
            <w:tcBorders>
              <w:top w:val="nil"/>
              <w:left w:val="nil"/>
              <w:bottom w:val="single" w:sz="4" w:space="0" w:color="auto"/>
              <w:right w:val="single" w:sz="4" w:space="0" w:color="auto"/>
            </w:tcBorders>
            <w:shd w:val="clear" w:color="auto" w:fill="C07B8E"/>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3</w:t>
            </w:r>
          </w:p>
        </w:tc>
        <w:tc>
          <w:tcPr>
            <w:tcW w:w="1227" w:type="dxa"/>
            <w:tcBorders>
              <w:top w:val="nil"/>
              <w:left w:val="nil"/>
              <w:bottom w:val="single" w:sz="4" w:space="0" w:color="auto"/>
              <w:right w:val="single" w:sz="4" w:space="0" w:color="auto"/>
            </w:tcBorders>
            <w:shd w:val="clear" w:color="auto" w:fill="auto"/>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22</w:t>
            </w:r>
          </w:p>
        </w:tc>
        <w:tc>
          <w:tcPr>
            <w:tcW w:w="1420" w:type="dxa"/>
            <w:tcBorders>
              <w:top w:val="nil"/>
              <w:left w:val="nil"/>
              <w:bottom w:val="single" w:sz="4" w:space="0" w:color="auto"/>
              <w:right w:val="single" w:sz="4" w:space="0" w:color="auto"/>
            </w:tcBorders>
            <w:shd w:val="clear" w:color="auto" w:fill="C07B8E"/>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5</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г. Набережные Челны</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5</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20"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5</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Высокогорское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1</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Альметьевское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5</w:t>
            </w:r>
          </w:p>
        </w:tc>
        <w:tc>
          <w:tcPr>
            <w:tcW w:w="1420" w:type="dxa"/>
            <w:tcBorders>
              <w:top w:val="nil"/>
              <w:left w:val="nil"/>
              <w:bottom w:val="single" w:sz="4" w:space="0" w:color="auto"/>
              <w:right w:val="single" w:sz="4" w:space="0" w:color="auto"/>
            </w:tcBorders>
            <w:shd w:val="clear" w:color="auto" w:fill="C07B8E"/>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2</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Нижнекамское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4</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r>
      <w:tr w:rsidR="008902B9" w:rsidRPr="00A64F5F" w:rsidTr="00DF45C9">
        <w:trPr>
          <w:trHeight w:val="1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Елабужское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Пестречинское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Тукаевское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Лениногорское</w:t>
            </w:r>
          </w:p>
        </w:tc>
        <w:tc>
          <w:tcPr>
            <w:tcW w:w="1128"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8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20" w:type="dxa"/>
            <w:tcBorders>
              <w:top w:val="nil"/>
              <w:left w:val="nil"/>
              <w:bottom w:val="single" w:sz="4" w:space="0" w:color="auto"/>
              <w:right w:val="single" w:sz="4" w:space="0" w:color="auto"/>
            </w:tcBorders>
            <w:shd w:val="clear" w:color="auto" w:fill="C07B8E"/>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Бугульминское </w:t>
            </w:r>
          </w:p>
        </w:tc>
        <w:tc>
          <w:tcPr>
            <w:tcW w:w="1128"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8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Чистопольское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53"/>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Алексеевское </w:t>
            </w:r>
          </w:p>
        </w:tc>
        <w:tc>
          <w:tcPr>
            <w:tcW w:w="1128"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87"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78"/>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Зеленодольское </w:t>
            </w:r>
          </w:p>
        </w:tc>
        <w:tc>
          <w:tcPr>
            <w:tcW w:w="1128"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8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Мамадышское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Нурлатское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Азнакаевское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Актанышское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Заинское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Менделеевское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Новошешминское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bl>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FA2995" w:rsidRDefault="00FA2995"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FA2995" w:rsidRDefault="00FA2995"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7459A5" w:rsidRDefault="007459A5"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68BE">
        <w:rPr>
          <w:rFonts w:ascii="Times New Roman" w:eastAsia="Calibri" w:hAnsi="Times New Roman" w:cs="Times New Roman"/>
          <w:b/>
          <w:color w:val="17365D" w:themeColor="text2" w:themeShade="BF"/>
          <w:sz w:val="24"/>
          <w:szCs w:val="24"/>
          <w:lang w:val="ru-RU"/>
        </w:rPr>
        <w:lastRenderedPageBreak/>
        <w:t>Число обращений граждан в ГИС «Народный контроль»</w:t>
      </w:r>
      <w:r>
        <w:rPr>
          <w:rFonts w:ascii="Times New Roman" w:eastAsia="Calibri" w:hAnsi="Times New Roman" w:cs="Times New Roman"/>
          <w:b/>
          <w:color w:val="17365D" w:themeColor="text2" w:themeShade="BF"/>
          <w:sz w:val="24"/>
          <w:szCs w:val="24"/>
          <w:lang w:val="ru-RU"/>
        </w:rPr>
        <w:t xml:space="preserve"> </w:t>
      </w:r>
      <w:r w:rsidRPr="006B68BE">
        <w:rPr>
          <w:rFonts w:ascii="Times New Roman" w:eastAsia="Calibri" w:hAnsi="Times New Roman" w:cs="Times New Roman"/>
          <w:b/>
          <w:color w:val="17365D" w:themeColor="text2" w:themeShade="BF"/>
          <w:sz w:val="24"/>
          <w:szCs w:val="24"/>
          <w:lang w:val="ru-RU"/>
        </w:rPr>
        <w:t xml:space="preserve">в категории «коррупция» </w:t>
      </w: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r w:rsidRPr="006B68BE">
        <w:rPr>
          <w:rFonts w:ascii="Times New Roman" w:eastAsia="Calibri" w:hAnsi="Times New Roman" w:cs="Times New Roman"/>
          <w:b/>
          <w:color w:val="17365D" w:themeColor="text2" w:themeShade="BF"/>
          <w:sz w:val="24"/>
          <w:szCs w:val="24"/>
          <w:lang w:val="ru-RU"/>
        </w:rPr>
        <w:t>в разрезе муниципальных образований в 1 полугод</w:t>
      </w:r>
      <w:r>
        <w:rPr>
          <w:rFonts w:ascii="Times New Roman" w:eastAsia="Calibri" w:hAnsi="Times New Roman" w:cs="Times New Roman"/>
          <w:b/>
          <w:color w:val="17365D" w:themeColor="text2" w:themeShade="BF"/>
          <w:sz w:val="24"/>
          <w:szCs w:val="24"/>
          <w:lang w:val="ru-RU"/>
        </w:rPr>
        <w:t>ии 2019</w:t>
      </w:r>
      <w:r w:rsidRPr="006B68BE">
        <w:rPr>
          <w:rFonts w:ascii="Times New Roman" w:eastAsia="Calibri" w:hAnsi="Times New Roman" w:cs="Times New Roman"/>
          <w:b/>
          <w:color w:val="17365D" w:themeColor="text2" w:themeShade="BF"/>
          <w:sz w:val="24"/>
          <w:szCs w:val="24"/>
          <w:lang w:val="ru-RU"/>
        </w:rPr>
        <w:t xml:space="preserve"> г., </w:t>
      </w:r>
      <w:r w:rsidRPr="006B68BE">
        <w:rPr>
          <w:rFonts w:ascii="Times New Roman" w:eastAsia="Calibri" w:hAnsi="Times New Roman" w:cs="Times New Roman"/>
          <w:i/>
          <w:color w:val="17365D" w:themeColor="text2" w:themeShade="BF"/>
          <w:sz w:val="24"/>
          <w:szCs w:val="24"/>
          <w:lang w:val="ru-RU"/>
        </w:rPr>
        <w:t>ед.</w:t>
      </w:r>
    </w:p>
    <w:tbl>
      <w:tblPr>
        <w:tblW w:w="990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118"/>
        <w:gridCol w:w="3195"/>
      </w:tblGrid>
      <w:tr w:rsidR="009E32F4" w:rsidRPr="00F16634" w:rsidTr="009E32F4">
        <w:trPr>
          <w:trHeight w:val="505"/>
          <w:tblHeader/>
        </w:trPr>
        <w:tc>
          <w:tcPr>
            <w:tcW w:w="3593" w:type="dxa"/>
            <w:shd w:val="clear" w:color="auto" w:fill="auto"/>
            <w:noWrap/>
            <w:hideMark/>
          </w:tcPr>
          <w:p w:rsidR="009E32F4" w:rsidRPr="00F16634" w:rsidRDefault="009E32F4" w:rsidP="00DF45C9">
            <w:pPr>
              <w:spacing w:before="0" w:after="0" w:line="240" w:lineRule="auto"/>
              <w:jc w:val="center"/>
              <w:rPr>
                <w:rFonts w:ascii="Times New Roman" w:eastAsia="Times New Roman" w:hAnsi="Times New Roman" w:cs="Times New Roman"/>
                <w:color w:val="000000"/>
                <w:szCs w:val="24"/>
                <w:lang w:val="ru-RU" w:eastAsia="ru-RU" w:bidi="ar-SA"/>
              </w:rPr>
            </w:pPr>
            <w:r w:rsidRPr="00F16634">
              <w:rPr>
                <w:rFonts w:ascii="Times New Roman" w:eastAsia="Times New Roman" w:hAnsi="Times New Roman" w:cs="Times New Roman"/>
                <w:color w:val="000000"/>
                <w:szCs w:val="24"/>
                <w:lang w:val="ru-RU" w:eastAsia="ru-RU" w:bidi="ar-SA"/>
              </w:rPr>
              <w:t>Категория</w:t>
            </w:r>
          </w:p>
        </w:tc>
        <w:tc>
          <w:tcPr>
            <w:tcW w:w="3118" w:type="dxa"/>
            <w:shd w:val="clear" w:color="auto" w:fill="auto"/>
            <w:noWrap/>
            <w:hideMark/>
          </w:tcPr>
          <w:p w:rsidR="009E32F4" w:rsidRPr="00F16634" w:rsidRDefault="009E32F4" w:rsidP="00DF45C9">
            <w:pPr>
              <w:spacing w:before="0" w:after="0" w:line="240" w:lineRule="auto"/>
              <w:jc w:val="center"/>
              <w:rPr>
                <w:rFonts w:ascii="Times New Roman" w:eastAsia="Times New Roman" w:hAnsi="Times New Roman" w:cs="Times New Roman"/>
                <w:color w:val="000000"/>
                <w:szCs w:val="24"/>
                <w:lang w:val="ru-RU" w:eastAsia="ru-RU" w:bidi="ar-SA"/>
              </w:rPr>
            </w:pPr>
            <w:r w:rsidRPr="00F16634">
              <w:rPr>
                <w:rFonts w:ascii="Times New Roman" w:eastAsia="Times New Roman" w:hAnsi="Times New Roman" w:cs="Times New Roman"/>
                <w:color w:val="000000"/>
                <w:szCs w:val="24"/>
                <w:lang w:val="ru-RU" w:eastAsia="ru-RU" w:bidi="ar-SA"/>
              </w:rPr>
              <w:t xml:space="preserve">Число поступивших </w:t>
            </w:r>
          </w:p>
          <w:p w:rsidR="009E32F4" w:rsidRPr="00F16634" w:rsidRDefault="009E32F4" w:rsidP="00DF45C9">
            <w:pPr>
              <w:spacing w:before="0" w:after="0" w:line="240" w:lineRule="auto"/>
              <w:jc w:val="center"/>
              <w:rPr>
                <w:rFonts w:ascii="Times New Roman" w:eastAsia="Times New Roman" w:hAnsi="Times New Roman" w:cs="Times New Roman"/>
                <w:color w:val="000000"/>
                <w:szCs w:val="24"/>
                <w:lang w:val="ru-RU" w:eastAsia="ru-RU" w:bidi="ar-SA"/>
              </w:rPr>
            </w:pPr>
            <w:r w:rsidRPr="00F16634">
              <w:rPr>
                <w:rFonts w:ascii="Times New Roman" w:eastAsia="Times New Roman" w:hAnsi="Times New Roman" w:cs="Times New Roman"/>
                <w:color w:val="000000"/>
                <w:szCs w:val="24"/>
                <w:lang w:val="ru-RU" w:eastAsia="ru-RU" w:bidi="ar-SA"/>
              </w:rPr>
              <w:t>обращений</w:t>
            </w:r>
          </w:p>
        </w:tc>
        <w:tc>
          <w:tcPr>
            <w:tcW w:w="3195" w:type="dxa"/>
            <w:shd w:val="clear" w:color="auto" w:fill="auto"/>
            <w:noWrap/>
            <w:hideMark/>
          </w:tcPr>
          <w:p w:rsidR="009E32F4" w:rsidRPr="00F16634" w:rsidRDefault="009E32F4" w:rsidP="00DF45C9">
            <w:pPr>
              <w:spacing w:before="0" w:after="0" w:line="240" w:lineRule="auto"/>
              <w:jc w:val="center"/>
              <w:rPr>
                <w:rFonts w:ascii="Times New Roman" w:eastAsia="Times New Roman" w:hAnsi="Times New Roman" w:cs="Times New Roman"/>
                <w:color w:val="000000"/>
                <w:szCs w:val="24"/>
                <w:lang w:val="ru-RU" w:eastAsia="ru-RU" w:bidi="ar-SA"/>
              </w:rPr>
            </w:pPr>
            <w:r w:rsidRPr="00F16634">
              <w:rPr>
                <w:rFonts w:ascii="Times New Roman" w:eastAsia="Times New Roman" w:hAnsi="Times New Roman" w:cs="Times New Roman"/>
                <w:color w:val="000000"/>
                <w:szCs w:val="24"/>
                <w:lang w:val="ru-RU" w:eastAsia="ru-RU" w:bidi="ar-SA"/>
              </w:rPr>
              <w:t>Число опубликованных обращений</w:t>
            </w:r>
          </w:p>
        </w:tc>
      </w:tr>
      <w:tr w:rsidR="009E32F4" w:rsidRPr="00FA2995"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rPr>
            </w:pPr>
            <w:r w:rsidRPr="00F16634">
              <w:rPr>
                <w:rFonts w:ascii="Times New Roman" w:hAnsi="Times New Roman" w:cs="Times New Roman"/>
                <w:color w:val="000000"/>
              </w:rPr>
              <w:t>Коррупция в социальной сфере</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(7), г. Набережные Челны (3), Нижнекамский (2)</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p>
        </w:tc>
      </w:tr>
      <w:tr w:rsidR="009E32F4" w:rsidRPr="00FA2995"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благоустройства территорий</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(4), г. Набережные Челны (3), Высокогорский (2), Пестречинский (2)</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(1), г. Набережные Челны (2), Высокогорский (2),  Пестречинский (1)</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высшего образования</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Елабужский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Елабужский (1)</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дошкольного образования</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rPr>
            </w:pPr>
            <w:r w:rsidRPr="00F16634">
              <w:rPr>
                <w:rFonts w:ascii="Times New Roman" w:hAnsi="Times New Roman" w:cs="Times New Roman"/>
              </w:rPr>
              <w:t>г.</w:t>
            </w:r>
            <w:r w:rsidRPr="00F16634">
              <w:rPr>
                <w:rFonts w:ascii="Times New Roman" w:hAnsi="Times New Roman" w:cs="Times New Roman"/>
                <w:lang w:val="ru-RU"/>
              </w:rPr>
              <w:t xml:space="preserve"> </w:t>
            </w:r>
            <w:r w:rsidRPr="00F16634">
              <w:rPr>
                <w:rFonts w:ascii="Times New Roman" w:hAnsi="Times New Roman" w:cs="Times New Roman"/>
              </w:rPr>
              <w:t>Казань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rPr>
            </w:pPr>
            <w:r w:rsidRPr="00F16634">
              <w:rPr>
                <w:rFonts w:ascii="Times New Roman" w:hAnsi="Times New Roman" w:cs="Times New Roman"/>
              </w:rPr>
              <w:t>г.</w:t>
            </w:r>
            <w:r w:rsidRPr="00F16634">
              <w:rPr>
                <w:rFonts w:ascii="Times New Roman" w:hAnsi="Times New Roman" w:cs="Times New Roman"/>
                <w:lang w:val="ru-RU"/>
              </w:rPr>
              <w:t xml:space="preserve"> </w:t>
            </w:r>
            <w:r w:rsidRPr="00F16634">
              <w:rPr>
                <w:rFonts w:ascii="Times New Roman" w:hAnsi="Times New Roman" w:cs="Times New Roman"/>
              </w:rPr>
              <w:t>Казань (1)</w:t>
            </w:r>
          </w:p>
        </w:tc>
      </w:tr>
      <w:tr w:rsidR="009E32F4" w:rsidRPr="00FA2995"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жилищно-коммунального хозяйства</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(3), г. Набережные Челны (2), Бугульминский (1), Лениногорский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(1), г. Набережные Челны (1), Бугульминский (1), Лениногорский (1)</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rPr>
            </w:pPr>
            <w:proofErr w:type="spellStart"/>
            <w:r w:rsidRPr="00F16634">
              <w:rPr>
                <w:rFonts w:ascii="Times New Roman" w:hAnsi="Times New Roman" w:cs="Times New Roman"/>
                <w:color w:val="000000"/>
              </w:rPr>
              <w:t>Коррупция</w:t>
            </w:r>
            <w:proofErr w:type="spellEnd"/>
            <w:r w:rsidRPr="00F16634">
              <w:rPr>
                <w:rFonts w:ascii="Times New Roman" w:hAnsi="Times New Roman" w:cs="Times New Roman"/>
                <w:color w:val="000000"/>
              </w:rPr>
              <w:t xml:space="preserve"> в </w:t>
            </w:r>
            <w:proofErr w:type="spellStart"/>
            <w:r w:rsidRPr="00F16634">
              <w:rPr>
                <w:rFonts w:ascii="Times New Roman" w:hAnsi="Times New Roman" w:cs="Times New Roman"/>
                <w:color w:val="000000"/>
              </w:rPr>
              <w:t>сфере</w:t>
            </w:r>
            <w:proofErr w:type="spellEnd"/>
            <w:r w:rsidRPr="00F16634">
              <w:rPr>
                <w:rFonts w:ascii="Times New Roman" w:hAnsi="Times New Roman" w:cs="Times New Roman"/>
                <w:color w:val="000000"/>
              </w:rPr>
              <w:t xml:space="preserve"> </w:t>
            </w:r>
            <w:proofErr w:type="spellStart"/>
            <w:r w:rsidRPr="00F16634">
              <w:rPr>
                <w:rFonts w:ascii="Times New Roman" w:hAnsi="Times New Roman" w:cs="Times New Roman"/>
                <w:color w:val="000000"/>
              </w:rPr>
              <w:t>здравоохранения</w:t>
            </w:r>
            <w:proofErr w:type="spellEnd"/>
          </w:p>
        </w:tc>
        <w:tc>
          <w:tcPr>
            <w:tcW w:w="3118" w:type="dxa"/>
            <w:shd w:val="clear" w:color="auto" w:fill="auto"/>
          </w:tcPr>
          <w:p w:rsidR="009E32F4" w:rsidRPr="00F16634" w:rsidRDefault="009E32F4" w:rsidP="00721732">
            <w:pPr>
              <w:spacing w:before="0" w:after="0" w:line="240" w:lineRule="auto"/>
              <w:rPr>
                <w:rFonts w:ascii="Times New Roman" w:hAnsi="Times New Roman" w:cs="Times New Roman"/>
              </w:rPr>
            </w:pPr>
            <w:r w:rsidRPr="00F16634">
              <w:rPr>
                <w:rFonts w:ascii="Times New Roman" w:hAnsi="Times New Roman" w:cs="Times New Roman"/>
                <w:lang w:val="ru-RU"/>
              </w:rPr>
              <w:t>г. Набережные Челны (2)</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rPr>
            </w:pPr>
            <w:r>
              <w:rPr>
                <w:rFonts w:ascii="Times New Roman" w:hAnsi="Times New Roman" w:cs="Times New Roman"/>
                <w:lang w:val="ru-RU"/>
              </w:rPr>
              <w:t>г. Набережные Челны (2)</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общего образования</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rPr>
              <w:t xml:space="preserve">Альметьевский (1), Тукаевский </w:t>
            </w:r>
            <w:r w:rsidRPr="00F16634">
              <w:rPr>
                <w:rFonts w:ascii="Times New Roman" w:hAnsi="Times New Roman" w:cs="Times New Roman"/>
                <w:lang w:val="ru-RU"/>
              </w:rPr>
              <w:t>(1)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rPr>
              <w:t xml:space="preserve">Альметьевский (1),  Тукаевский </w:t>
            </w:r>
            <w:r w:rsidRPr="00F16634">
              <w:rPr>
                <w:rFonts w:ascii="Times New Roman" w:hAnsi="Times New Roman" w:cs="Times New Roman"/>
                <w:lang w:val="ru-RU"/>
              </w:rPr>
              <w:t>(1)</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rPr>
            </w:pPr>
            <w:r w:rsidRPr="00F16634">
              <w:rPr>
                <w:rFonts w:ascii="Times New Roman" w:hAnsi="Times New Roman" w:cs="Times New Roman"/>
                <w:color w:val="000000"/>
              </w:rPr>
              <w:t>Коррупция в сфере предпринимательства</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rPr>
            </w:pPr>
            <w:r w:rsidRPr="00F16634">
              <w:rPr>
                <w:rFonts w:ascii="Times New Roman" w:hAnsi="Times New Roman" w:cs="Times New Roman"/>
              </w:rPr>
              <w:t xml:space="preserve">Альметьевский (1), </w:t>
            </w:r>
            <w:r w:rsidRPr="00F16634">
              <w:rPr>
                <w:rFonts w:ascii="Times New Roman" w:hAnsi="Times New Roman" w:cs="Times New Roman"/>
                <w:lang w:val="ru-RU"/>
              </w:rPr>
              <w:t>Нижнекамский (2)</w:t>
            </w:r>
            <w:r w:rsidRPr="00F16634">
              <w:rPr>
                <w:rFonts w:ascii="Times New Roman" w:hAnsi="Times New Roman" w:cs="Times New Roman"/>
              </w:rPr>
              <w:t xml:space="preserve"> </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rPr>
            </w:pPr>
            <w:r w:rsidRPr="00F16634">
              <w:rPr>
                <w:rFonts w:ascii="Times New Roman" w:hAnsi="Times New Roman" w:cs="Times New Roman"/>
                <w:lang w:val="ru-RU"/>
              </w:rPr>
              <w:t>Нижнекамский (2)</w:t>
            </w:r>
          </w:p>
        </w:tc>
      </w:tr>
      <w:tr w:rsidR="009E32F4" w:rsidRPr="00FA2995" w:rsidTr="009E32F4">
        <w:trPr>
          <w:trHeight w:val="288"/>
        </w:trPr>
        <w:tc>
          <w:tcPr>
            <w:tcW w:w="3593" w:type="dxa"/>
            <w:tcBorders>
              <w:top w:val="nil"/>
              <w:left w:val="single" w:sz="8" w:space="0" w:color="000000"/>
              <w:bottom w:val="single" w:sz="4" w:space="0" w:color="auto"/>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сделок с землей</w:t>
            </w:r>
          </w:p>
        </w:tc>
        <w:tc>
          <w:tcPr>
            <w:tcW w:w="3118" w:type="dxa"/>
            <w:tcBorders>
              <w:bottom w:val="single" w:sz="4" w:space="0" w:color="auto"/>
            </w:tcBorders>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w:t>
            </w:r>
            <w:r>
              <w:rPr>
                <w:rFonts w:ascii="Times New Roman" w:hAnsi="Times New Roman" w:cs="Times New Roman"/>
                <w:lang w:val="ru-RU"/>
              </w:rPr>
              <w:t>нь (5), г. Набережные Челны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p>
        </w:tc>
      </w:tr>
      <w:tr w:rsidR="009E32F4" w:rsidRPr="00F16634" w:rsidTr="009E32F4">
        <w:trPr>
          <w:trHeight w:val="288"/>
        </w:trPr>
        <w:tc>
          <w:tcPr>
            <w:tcW w:w="3593" w:type="dxa"/>
            <w:tcBorders>
              <w:top w:val="single" w:sz="4" w:space="0" w:color="auto"/>
              <w:left w:val="single" w:sz="4" w:space="0" w:color="auto"/>
              <w:bottom w:val="single" w:sz="4" w:space="0" w:color="auto"/>
              <w:right w:val="single" w:sz="4" w:space="0" w:color="auto"/>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транспорта и дорожного хозяйства</w:t>
            </w:r>
          </w:p>
        </w:tc>
        <w:tc>
          <w:tcPr>
            <w:tcW w:w="3118" w:type="dxa"/>
            <w:tcBorders>
              <w:top w:val="single" w:sz="4" w:space="0" w:color="auto"/>
              <w:left w:val="single" w:sz="4" w:space="0" w:color="auto"/>
              <w:bottom w:val="single" w:sz="4" w:space="0" w:color="auto"/>
            </w:tcBorders>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rPr>
              <w:t>г.</w:t>
            </w:r>
            <w:r w:rsidRPr="00F16634">
              <w:rPr>
                <w:rFonts w:ascii="Times New Roman" w:hAnsi="Times New Roman" w:cs="Times New Roman"/>
                <w:lang w:val="ru-RU"/>
              </w:rPr>
              <w:t xml:space="preserve"> </w:t>
            </w:r>
            <w:r w:rsidRPr="00F16634">
              <w:rPr>
                <w:rFonts w:ascii="Times New Roman" w:hAnsi="Times New Roman" w:cs="Times New Roman"/>
              </w:rPr>
              <w:t>Казань (2)</w:t>
            </w:r>
            <w:r w:rsidRPr="00F16634">
              <w:rPr>
                <w:rFonts w:ascii="Times New Roman" w:hAnsi="Times New Roman" w:cs="Times New Roman"/>
                <w:lang w:val="ru-RU"/>
              </w:rPr>
              <w:t xml:space="preserve">, </w:t>
            </w:r>
            <w:r>
              <w:rPr>
                <w:rFonts w:ascii="Times New Roman" w:hAnsi="Times New Roman" w:cs="Times New Roman"/>
              </w:rPr>
              <w:t>Альметьевский (1)</w:t>
            </w:r>
            <w:r w:rsidRPr="00F16634">
              <w:rPr>
                <w:rFonts w:ascii="Times New Roman" w:hAnsi="Times New Roman" w:cs="Times New Roman"/>
              </w:rPr>
              <w:t xml:space="preserve"> </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rPr>
              <w:t>г.</w:t>
            </w:r>
            <w:r w:rsidRPr="00F16634">
              <w:rPr>
                <w:rFonts w:ascii="Times New Roman" w:hAnsi="Times New Roman" w:cs="Times New Roman"/>
                <w:lang w:val="ru-RU"/>
              </w:rPr>
              <w:t xml:space="preserve"> </w:t>
            </w:r>
            <w:r w:rsidRPr="00F16634">
              <w:rPr>
                <w:rFonts w:ascii="Times New Roman" w:hAnsi="Times New Roman" w:cs="Times New Roman"/>
              </w:rPr>
              <w:t>Казань (</w:t>
            </w:r>
            <w:r w:rsidRPr="00F16634">
              <w:rPr>
                <w:rFonts w:ascii="Times New Roman" w:hAnsi="Times New Roman" w:cs="Times New Roman"/>
                <w:lang w:val="ru-RU"/>
              </w:rPr>
              <w:t>2</w:t>
            </w:r>
            <w:r w:rsidRPr="00F16634">
              <w:rPr>
                <w:rFonts w:ascii="Times New Roman" w:hAnsi="Times New Roman" w:cs="Times New Roman"/>
              </w:rPr>
              <w:t>)</w:t>
            </w:r>
            <w:r w:rsidRPr="00F16634">
              <w:rPr>
                <w:rFonts w:ascii="Times New Roman" w:hAnsi="Times New Roman" w:cs="Times New Roman"/>
                <w:lang w:val="ru-RU"/>
              </w:rPr>
              <w:t xml:space="preserve">, </w:t>
            </w:r>
            <w:r>
              <w:rPr>
                <w:rFonts w:ascii="Times New Roman" w:hAnsi="Times New Roman" w:cs="Times New Roman"/>
              </w:rPr>
              <w:t>Альметьевский (1)</w:t>
            </w:r>
          </w:p>
        </w:tc>
      </w:tr>
      <w:tr w:rsidR="009E32F4" w:rsidRPr="00F16634" w:rsidTr="009E32F4">
        <w:trPr>
          <w:trHeight w:val="288"/>
        </w:trPr>
        <w:tc>
          <w:tcPr>
            <w:tcW w:w="3593" w:type="dxa"/>
            <w:tcBorders>
              <w:top w:val="single" w:sz="4" w:space="0" w:color="auto"/>
              <w:left w:val="single" w:sz="4" w:space="0" w:color="auto"/>
              <w:bottom w:val="single" w:sz="4" w:space="0" w:color="auto"/>
              <w:right w:val="single" w:sz="4" w:space="0" w:color="auto"/>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rPr>
            </w:pPr>
            <w:r w:rsidRPr="00F16634">
              <w:rPr>
                <w:rFonts w:ascii="Times New Roman" w:hAnsi="Times New Roman" w:cs="Times New Roman"/>
                <w:color w:val="000000"/>
              </w:rPr>
              <w:t>Коррупция в сфере экологии</w:t>
            </w:r>
          </w:p>
          <w:p w:rsidR="009E32F4" w:rsidRPr="00F16634" w:rsidRDefault="009E32F4" w:rsidP="00DF45C9">
            <w:pPr>
              <w:spacing w:before="0" w:after="0" w:line="240" w:lineRule="auto"/>
              <w:rPr>
                <w:rFonts w:ascii="Times New Roman" w:hAnsi="Times New Roman" w:cs="Times New Roman"/>
                <w:color w:val="000000"/>
                <w:lang w:val="ru-RU"/>
              </w:rPr>
            </w:pPr>
          </w:p>
        </w:tc>
        <w:tc>
          <w:tcPr>
            <w:tcW w:w="3118" w:type="dxa"/>
            <w:tcBorders>
              <w:top w:val="single" w:sz="4" w:space="0" w:color="auto"/>
              <w:left w:val="single" w:sz="4" w:space="0" w:color="auto"/>
              <w:bottom w:val="single" w:sz="4" w:space="0" w:color="auto"/>
            </w:tcBorders>
            <w:shd w:val="clear" w:color="auto" w:fill="auto"/>
          </w:tcPr>
          <w:p w:rsidR="009E32F4" w:rsidRPr="00F16634" w:rsidRDefault="009E32F4" w:rsidP="00DF45C9">
            <w:pPr>
              <w:spacing w:before="0" w:after="0" w:line="240" w:lineRule="auto"/>
              <w:rPr>
                <w:rFonts w:ascii="Times New Roman" w:hAnsi="Times New Roman" w:cs="Times New Roman"/>
              </w:rPr>
            </w:pPr>
            <w:r>
              <w:rPr>
                <w:rFonts w:ascii="Times New Roman" w:hAnsi="Times New Roman" w:cs="Times New Roman"/>
                <w:lang w:val="ru-RU"/>
              </w:rPr>
              <w:t>Высокогорский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rPr>
            </w:pPr>
            <w:r>
              <w:rPr>
                <w:rFonts w:ascii="Times New Roman" w:hAnsi="Times New Roman" w:cs="Times New Roman"/>
                <w:lang w:val="ru-RU"/>
              </w:rPr>
              <w:t>Высокогорский (1)</w:t>
            </w:r>
          </w:p>
        </w:tc>
      </w:tr>
    </w:tbl>
    <w:p w:rsidR="008902B9" w:rsidRPr="00B62808" w:rsidRDefault="008902B9" w:rsidP="008902B9">
      <w:pPr>
        <w:pStyle w:val="a3"/>
        <w:spacing w:before="0" w:after="0"/>
        <w:ind w:left="0" w:firstLine="709"/>
        <w:jc w:val="both"/>
        <w:rPr>
          <w:rFonts w:ascii="Times New Roman" w:eastAsia="Calibri" w:hAnsi="Times New Roman" w:cs="Times New Roman"/>
          <w:color w:val="000000" w:themeColor="text1"/>
          <w:sz w:val="28"/>
          <w:szCs w:val="28"/>
          <w:highlight w:val="yellow"/>
          <w:lang w:val="ru-RU"/>
        </w:rPr>
      </w:pP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Pr="00A908A3" w:rsidRDefault="00D861C4" w:rsidP="008902B9">
      <w:pPr>
        <w:autoSpaceDE w:val="0"/>
        <w:autoSpaceDN w:val="0"/>
        <w:adjustRightInd w:val="0"/>
        <w:spacing w:before="0"/>
        <w:ind w:left="720"/>
        <w:jc w:val="both"/>
        <w:rPr>
          <w:rFonts w:ascii="Times New Roman" w:hAnsi="Times New Roman" w:cs="Times New Roman"/>
          <w:b/>
          <w:bCs/>
          <w:color w:val="17365D" w:themeColor="text2" w:themeShade="BF"/>
          <w:sz w:val="28"/>
          <w:szCs w:val="28"/>
          <w:lang w:val="ru-RU"/>
        </w:rPr>
      </w:pPr>
      <w:r>
        <w:rPr>
          <w:rFonts w:ascii="Times New Roman" w:hAnsi="Times New Roman" w:cs="Times New Roman"/>
          <w:b/>
          <w:bCs/>
          <w:color w:val="17365D" w:themeColor="text2" w:themeShade="BF"/>
          <w:sz w:val="28"/>
          <w:szCs w:val="28"/>
          <w:lang w:val="ru-RU"/>
        </w:rPr>
        <w:t>3</w:t>
      </w:r>
      <w:r w:rsidR="008902B9" w:rsidRPr="00A908A3">
        <w:rPr>
          <w:rFonts w:ascii="Times New Roman" w:hAnsi="Times New Roman" w:cs="Times New Roman"/>
          <w:b/>
          <w:bCs/>
          <w:color w:val="17365D" w:themeColor="text2" w:themeShade="BF"/>
          <w:sz w:val="28"/>
          <w:szCs w:val="28"/>
          <w:lang w:val="ru-RU"/>
        </w:rPr>
        <w:t xml:space="preserve">. МОНИТОРИНГ ПРЕСТУПЛЕНИЙ КОРРУПЦИОННОЙ НАПРАВЛЕННОСТИ ПО МУНИЦИПАЛЬНЫМ ОБРАЗОВАНИЯМ РЕСПУБЛИКИ ТАТАРСТАН  </w:t>
      </w:r>
    </w:p>
    <w:p w:rsidR="008902B9" w:rsidRPr="00A908A3" w:rsidRDefault="00D861C4" w:rsidP="008902B9">
      <w:pPr>
        <w:ind w:firstLine="708"/>
        <w:jc w:val="both"/>
        <w:rPr>
          <w:rFonts w:ascii="Times New Roman" w:hAnsi="Times New Roman" w:cs="Times New Roman"/>
          <w:b/>
          <w:color w:val="17365D" w:themeColor="text2" w:themeShade="BF"/>
          <w:sz w:val="24"/>
          <w:szCs w:val="28"/>
          <w:lang w:val="ru-RU"/>
        </w:rPr>
      </w:pPr>
      <w:r>
        <w:rPr>
          <w:rFonts w:ascii="Times New Roman" w:hAnsi="Times New Roman" w:cs="Times New Roman"/>
          <w:b/>
          <w:color w:val="17365D" w:themeColor="text2" w:themeShade="BF"/>
          <w:sz w:val="28"/>
          <w:szCs w:val="28"/>
          <w:lang w:val="ru-RU"/>
        </w:rPr>
        <w:t>3</w:t>
      </w:r>
      <w:r w:rsidR="008902B9" w:rsidRPr="00A908A3">
        <w:rPr>
          <w:rFonts w:ascii="Times New Roman" w:hAnsi="Times New Roman" w:cs="Times New Roman"/>
          <w:b/>
          <w:color w:val="17365D" w:themeColor="text2" w:themeShade="BF"/>
          <w:sz w:val="28"/>
          <w:szCs w:val="28"/>
          <w:lang w:val="ru-RU"/>
        </w:rPr>
        <w:t>.1</w:t>
      </w:r>
      <w:r w:rsidR="008902B9" w:rsidRPr="00A908A3">
        <w:rPr>
          <w:rFonts w:ascii="Times New Roman" w:hAnsi="Times New Roman" w:cs="Times New Roman"/>
          <w:b/>
          <w:color w:val="17365D" w:themeColor="text2" w:themeShade="BF"/>
          <w:sz w:val="24"/>
          <w:szCs w:val="28"/>
          <w:lang w:val="ru-RU"/>
        </w:rPr>
        <w:t>. Сведения о расследованных коррупционных преступлениях в муниципальных образованиях Республики Татарстан</w:t>
      </w:r>
    </w:p>
    <w:p w:rsidR="008902B9" w:rsidRDefault="008902B9" w:rsidP="008902B9">
      <w:pPr>
        <w:ind w:firstLine="709"/>
        <w:jc w:val="both"/>
        <w:rPr>
          <w:rFonts w:ascii="Times New Roman" w:hAnsi="Times New Roman" w:cs="Times New Roman"/>
          <w:sz w:val="28"/>
          <w:szCs w:val="28"/>
          <w:lang w:val="ru-RU"/>
        </w:rPr>
      </w:pPr>
      <w:r w:rsidRPr="00A908A3">
        <w:rPr>
          <w:rFonts w:ascii="Times New Roman" w:hAnsi="Times New Roman" w:cs="Times New Roman"/>
          <w:b/>
          <w:color w:val="17365D" w:themeColor="text2" w:themeShade="BF"/>
          <w:sz w:val="28"/>
          <w:szCs w:val="28"/>
          <w:lang w:val="ru-RU"/>
        </w:rPr>
        <w:t>По данным Министерства внутренних дел по РТ</w:t>
      </w:r>
      <w:r w:rsidRPr="00A908A3">
        <w:rPr>
          <w:rFonts w:ascii="Times New Roman" w:hAnsi="Times New Roman" w:cs="Times New Roman"/>
          <w:color w:val="17365D" w:themeColor="text2" w:themeShade="BF"/>
          <w:sz w:val="28"/>
          <w:szCs w:val="28"/>
          <w:lang w:val="ru-RU"/>
        </w:rPr>
        <w:t xml:space="preserve"> </w:t>
      </w:r>
      <w:r w:rsidRPr="00E62885">
        <w:rPr>
          <w:rFonts w:ascii="Times New Roman" w:hAnsi="Times New Roman" w:cs="Times New Roman"/>
          <w:sz w:val="28"/>
          <w:szCs w:val="28"/>
          <w:lang w:val="ru-RU"/>
        </w:rPr>
        <w:t xml:space="preserve">в </w:t>
      </w:r>
      <w:r>
        <w:rPr>
          <w:rFonts w:ascii="Times New Roman" w:hAnsi="Times New Roman" w:cs="Times New Roman"/>
          <w:sz w:val="28"/>
          <w:szCs w:val="28"/>
          <w:lang w:val="ru-RU"/>
        </w:rPr>
        <w:t>1 полугодии 2019</w:t>
      </w:r>
      <w:r w:rsidRPr="00E62885">
        <w:rPr>
          <w:rFonts w:ascii="Times New Roman" w:hAnsi="Times New Roman" w:cs="Times New Roman"/>
          <w:sz w:val="28"/>
          <w:szCs w:val="28"/>
          <w:lang w:val="ru-RU"/>
        </w:rPr>
        <w:t xml:space="preserve"> года количество </w:t>
      </w:r>
      <w:r>
        <w:rPr>
          <w:rFonts w:ascii="Times New Roman" w:hAnsi="Times New Roman" w:cs="Times New Roman"/>
          <w:sz w:val="28"/>
          <w:szCs w:val="28"/>
          <w:lang w:val="ru-RU"/>
        </w:rPr>
        <w:t xml:space="preserve">расследованных </w:t>
      </w:r>
      <w:r w:rsidRPr="00E62885">
        <w:rPr>
          <w:rFonts w:ascii="Times New Roman" w:hAnsi="Times New Roman" w:cs="Times New Roman"/>
          <w:sz w:val="28"/>
          <w:szCs w:val="28"/>
          <w:lang w:val="ru-RU"/>
        </w:rPr>
        <w:t>должностных преступлений</w:t>
      </w:r>
      <w:r w:rsidRPr="00E62885">
        <w:rPr>
          <w:rStyle w:val="aff4"/>
          <w:rFonts w:ascii="Times New Roman" w:hAnsi="Times New Roman" w:cs="Times New Roman"/>
          <w:sz w:val="28"/>
          <w:szCs w:val="28"/>
          <w:lang w:val="ru-RU"/>
        </w:rPr>
        <w:footnoteReference w:id="2"/>
      </w:r>
      <w:r w:rsidRPr="00E6288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коррупционной направленности </w:t>
      </w:r>
      <w:r w:rsidRPr="00E62885">
        <w:rPr>
          <w:rFonts w:ascii="Times New Roman" w:hAnsi="Times New Roman" w:cs="Times New Roman"/>
          <w:sz w:val="28"/>
          <w:szCs w:val="28"/>
          <w:lang w:val="ru-RU"/>
        </w:rPr>
        <w:t xml:space="preserve">составило </w:t>
      </w:r>
      <w:r>
        <w:rPr>
          <w:rFonts w:ascii="Times New Roman" w:hAnsi="Times New Roman" w:cs="Times New Roman"/>
          <w:sz w:val="28"/>
          <w:szCs w:val="28"/>
          <w:lang w:val="ru-RU"/>
        </w:rPr>
        <w:t xml:space="preserve">224 преступления. В числе выявленных преступлений </w:t>
      </w:r>
      <w:r>
        <w:rPr>
          <w:rFonts w:ascii="Times New Roman" w:hAnsi="Times New Roman" w:cs="Times New Roman"/>
          <w:color w:val="000000" w:themeColor="text1"/>
          <w:sz w:val="28"/>
          <w:szCs w:val="28"/>
          <w:lang w:val="ru-RU"/>
        </w:rPr>
        <w:t>–</w:t>
      </w:r>
      <w:r>
        <w:rPr>
          <w:rFonts w:ascii="Times New Roman" w:hAnsi="Times New Roman" w:cs="Times New Roman"/>
          <w:sz w:val="28"/>
          <w:szCs w:val="28"/>
          <w:lang w:val="ru-RU"/>
        </w:rPr>
        <w:t xml:space="preserve"> 91 случай взяточничества, 31 случай, связанный</w:t>
      </w:r>
      <w:r w:rsidRPr="00E62885">
        <w:rPr>
          <w:rFonts w:ascii="Times New Roman" w:hAnsi="Times New Roman" w:cs="Times New Roman"/>
          <w:sz w:val="28"/>
          <w:szCs w:val="28"/>
          <w:lang w:val="ru-RU"/>
        </w:rPr>
        <w:t xml:space="preserve"> со злоупотреблением должностными полномочиями</w:t>
      </w:r>
      <w:r>
        <w:rPr>
          <w:rFonts w:ascii="Times New Roman" w:hAnsi="Times New Roman" w:cs="Times New Roman"/>
          <w:sz w:val="28"/>
          <w:szCs w:val="28"/>
          <w:lang w:val="ru-RU"/>
        </w:rPr>
        <w:t xml:space="preserve">, 23 случая </w:t>
      </w:r>
      <w:r w:rsidRPr="00E62885">
        <w:rPr>
          <w:rFonts w:ascii="Times New Roman" w:hAnsi="Times New Roman" w:cs="Times New Roman"/>
          <w:sz w:val="28"/>
          <w:szCs w:val="28"/>
          <w:lang w:val="ru-RU"/>
        </w:rPr>
        <w:t>служебного</w:t>
      </w:r>
      <w:r>
        <w:rPr>
          <w:rFonts w:ascii="Times New Roman" w:hAnsi="Times New Roman" w:cs="Times New Roman"/>
          <w:sz w:val="28"/>
          <w:szCs w:val="28"/>
          <w:lang w:val="ru-RU"/>
        </w:rPr>
        <w:t xml:space="preserve"> подлога, 2 случая</w:t>
      </w:r>
      <w:r w:rsidRPr="00E62885">
        <w:rPr>
          <w:rFonts w:ascii="Times New Roman" w:hAnsi="Times New Roman" w:cs="Times New Roman"/>
          <w:sz w:val="28"/>
          <w:szCs w:val="28"/>
          <w:lang w:val="ru-RU"/>
        </w:rPr>
        <w:t xml:space="preserve"> превышения должностных полномочий</w:t>
      </w:r>
      <w:r>
        <w:rPr>
          <w:rFonts w:ascii="Times New Roman" w:hAnsi="Times New Roman" w:cs="Times New Roman"/>
          <w:sz w:val="28"/>
          <w:szCs w:val="28"/>
          <w:lang w:val="ru-RU"/>
        </w:rPr>
        <w:t xml:space="preserve">.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По итогам 1 полугодия 2019 года наибольшее число преступлений по ст.285 было расследовано в Бугульминском муниципальном образовании, по ст.290 – в г.Казани, по ст.291 – в г.Набережные Челны, по ст.292 – в Зеленодольском муниципальном образовании.</w:t>
      </w:r>
    </w:p>
    <w:p w:rsidR="008902B9" w:rsidRPr="00A908A3" w:rsidRDefault="008902B9" w:rsidP="008902B9">
      <w:pPr>
        <w:pStyle w:val="a3"/>
        <w:spacing w:line="240" w:lineRule="auto"/>
        <w:ind w:left="0"/>
        <w:jc w:val="center"/>
        <w:rPr>
          <w:rFonts w:ascii="Times New Roman" w:hAnsi="Times New Roman" w:cs="Times New Roman"/>
          <w:b/>
          <w:bCs/>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 xml:space="preserve">Структура расследованных должностных преступлений </w:t>
      </w:r>
    </w:p>
    <w:p w:rsidR="008902B9" w:rsidRPr="00A908A3" w:rsidRDefault="008902B9" w:rsidP="008902B9">
      <w:pPr>
        <w:pStyle w:val="a3"/>
        <w:spacing w:line="240" w:lineRule="auto"/>
        <w:ind w:left="0"/>
        <w:jc w:val="center"/>
        <w:rPr>
          <w:rFonts w:ascii="Times New Roman" w:hAnsi="Times New Roman" w:cs="Times New Roman"/>
          <w:bCs/>
          <w:color w:val="17365D" w:themeColor="text2" w:themeShade="BF"/>
          <w:sz w:val="24"/>
          <w:szCs w:val="24"/>
          <w:lang w:val="ru-RU"/>
        </w:rPr>
      </w:pPr>
      <w:r>
        <w:rPr>
          <w:rFonts w:ascii="Times New Roman" w:hAnsi="Times New Roman" w:cs="Times New Roman"/>
          <w:b/>
          <w:bCs/>
          <w:color w:val="17365D" w:themeColor="text2" w:themeShade="BF"/>
          <w:sz w:val="24"/>
          <w:szCs w:val="24"/>
          <w:lang w:val="ru-RU"/>
        </w:rPr>
        <w:t>в Р</w:t>
      </w:r>
      <w:r w:rsidR="009C5C25">
        <w:rPr>
          <w:rFonts w:ascii="Times New Roman" w:hAnsi="Times New Roman" w:cs="Times New Roman"/>
          <w:b/>
          <w:bCs/>
          <w:color w:val="17365D" w:themeColor="text2" w:themeShade="BF"/>
          <w:sz w:val="24"/>
          <w:szCs w:val="24"/>
          <w:lang w:val="ru-RU"/>
        </w:rPr>
        <w:t xml:space="preserve">еспублике </w:t>
      </w:r>
      <w:r>
        <w:rPr>
          <w:rFonts w:ascii="Times New Roman" w:hAnsi="Times New Roman" w:cs="Times New Roman"/>
          <w:b/>
          <w:bCs/>
          <w:color w:val="17365D" w:themeColor="text2" w:themeShade="BF"/>
          <w:sz w:val="24"/>
          <w:szCs w:val="24"/>
          <w:lang w:val="ru-RU"/>
        </w:rPr>
        <w:t>Т</w:t>
      </w:r>
      <w:r w:rsidR="009C5C25">
        <w:rPr>
          <w:rFonts w:ascii="Times New Roman" w:hAnsi="Times New Roman" w:cs="Times New Roman"/>
          <w:b/>
          <w:bCs/>
          <w:color w:val="17365D" w:themeColor="text2" w:themeShade="BF"/>
          <w:sz w:val="24"/>
          <w:szCs w:val="24"/>
          <w:lang w:val="ru-RU"/>
        </w:rPr>
        <w:t>атарстан</w:t>
      </w:r>
      <w:r>
        <w:rPr>
          <w:rFonts w:ascii="Times New Roman" w:hAnsi="Times New Roman" w:cs="Times New Roman"/>
          <w:b/>
          <w:bCs/>
          <w:color w:val="17365D" w:themeColor="text2" w:themeShade="BF"/>
          <w:sz w:val="24"/>
          <w:szCs w:val="24"/>
          <w:lang w:val="ru-RU"/>
        </w:rPr>
        <w:t xml:space="preserve"> в 1 полугодии 2019</w:t>
      </w:r>
      <w:r w:rsidRPr="00A908A3">
        <w:rPr>
          <w:rFonts w:ascii="Times New Roman" w:hAnsi="Times New Roman" w:cs="Times New Roman"/>
          <w:b/>
          <w:bCs/>
          <w:color w:val="17365D" w:themeColor="text2" w:themeShade="BF"/>
          <w:sz w:val="24"/>
          <w:szCs w:val="24"/>
          <w:lang w:val="ru-RU"/>
        </w:rPr>
        <w:t xml:space="preserve"> г., </w:t>
      </w:r>
      <w:r w:rsidRPr="00A908A3">
        <w:rPr>
          <w:rFonts w:ascii="Times New Roman" w:hAnsi="Times New Roman" w:cs="Times New Roman"/>
          <w:bCs/>
          <w:i/>
          <w:color w:val="17365D" w:themeColor="text2" w:themeShade="BF"/>
          <w:sz w:val="24"/>
          <w:szCs w:val="24"/>
          <w:lang w:val="ru-RU"/>
        </w:rPr>
        <w:t>ед.</w:t>
      </w:r>
    </w:p>
    <w:p w:rsidR="008902B9" w:rsidRPr="00E62885" w:rsidRDefault="008902B9" w:rsidP="008902B9">
      <w:pPr>
        <w:jc w:val="both"/>
        <w:rPr>
          <w:rFonts w:ascii="Times New Roman" w:hAnsi="Times New Roman" w:cs="Times New Roman"/>
          <w:color w:val="000000" w:themeColor="text1"/>
          <w:sz w:val="28"/>
          <w:szCs w:val="28"/>
          <w:lang w:val="ru-RU"/>
        </w:rPr>
      </w:pPr>
      <w:r w:rsidRPr="00E62885">
        <w:rPr>
          <w:rFonts w:ascii="Times New Roman" w:hAnsi="Times New Roman" w:cs="Times New Roman"/>
          <w:noProof/>
          <w:sz w:val="28"/>
          <w:szCs w:val="28"/>
          <w:lang w:val="ru-RU" w:eastAsia="ru-RU" w:bidi="ar-SA"/>
        </w:rPr>
        <w:drawing>
          <wp:inline distT="0" distB="0" distL="0" distR="0" wp14:anchorId="50CA9277" wp14:editId="0661C5E3">
            <wp:extent cx="6322695" cy="2275114"/>
            <wp:effectExtent l="0" t="0" r="1905" b="0"/>
            <wp:docPr id="7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02B9" w:rsidRPr="00263C81" w:rsidRDefault="00204FE2"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w:t>
      </w:r>
      <w:r w:rsidRPr="00B36686">
        <w:rPr>
          <w:rFonts w:ascii="Times New Roman" w:hAnsi="Times New Roman" w:cs="Times New Roman"/>
          <w:color w:val="000000" w:themeColor="text1"/>
          <w:sz w:val="28"/>
          <w:szCs w:val="28"/>
          <w:lang w:val="ru-RU"/>
        </w:rPr>
        <w:t xml:space="preserve"> расчете на 10</w:t>
      </w:r>
      <w:r w:rsidRPr="00B36686">
        <w:rPr>
          <w:rFonts w:ascii="Times New Roman" w:hAnsi="Times New Roman" w:cs="Times New Roman"/>
          <w:color w:val="000000" w:themeColor="text1"/>
          <w:sz w:val="28"/>
          <w:szCs w:val="28"/>
        </w:rPr>
        <w:t> </w:t>
      </w:r>
      <w:r w:rsidRPr="00B36686">
        <w:rPr>
          <w:rFonts w:ascii="Times New Roman" w:hAnsi="Times New Roman" w:cs="Times New Roman"/>
          <w:color w:val="000000" w:themeColor="text1"/>
          <w:sz w:val="28"/>
          <w:szCs w:val="28"/>
          <w:lang w:val="ru-RU"/>
        </w:rPr>
        <w:t>тысяч населения</w:t>
      </w:r>
      <w:r>
        <w:rPr>
          <w:rFonts w:ascii="Times New Roman" w:hAnsi="Times New Roman" w:cs="Times New Roman"/>
          <w:color w:val="000000" w:themeColor="text1"/>
          <w:sz w:val="28"/>
          <w:szCs w:val="28"/>
          <w:lang w:val="ru-RU"/>
        </w:rPr>
        <w:t xml:space="preserve"> в</w:t>
      </w:r>
      <w:r w:rsidR="008902B9">
        <w:rPr>
          <w:rFonts w:ascii="Times New Roman" w:hAnsi="Times New Roman" w:cs="Times New Roman"/>
          <w:color w:val="000000" w:themeColor="text1"/>
          <w:sz w:val="28"/>
          <w:szCs w:val="28"/>
          <w:lang w:val="ru-RU"/>
        </w:rPr>
        <w:t xml:space="preserve"> 1 полугодии 2019 года расследовано</w:t>
      </w:r>
      <w:r w:rsidR="008902B9" w:rsidRPr="002E7854">
        <w:rPr>
          <w:rFonts w:ascii="Times New Roman" w:hAnsi="Times New Roman" w:cs="Times New Roman"/>
          <w:color w:val="000000" w:themeColor="text1"/>
          <w:sz w:val="28"/>
          <w:szCs w:val="28"/>
          <w:lang w:val="ru-RU"/>
        </w:rPr>
        <w:t xml:space="preserve"> </w:t>
      </w:r>
      <w:r w:rsidR="008902B9" w:rsidRPr="00B36686">
        <w:rPr>
          <w:rFonts w:ascii="Times New Roman" w:hAnsi="Times New Roman" w:cs="Times New Roman"/>
          <w:color w:val="000000" w:themeColor="text1"/>
          <w:sz w:val="28"/>
          <w:szCs w:val="28"/>
          <w:lang w:val="ru-RU"/>
        </w:rPr>
        <w:t xml:space="preserve">0,6 преступления коррупционной направленности. </w:t>
      </w:r>
      <w:r w:rsidR="008902B9">
        <w:rPr>
          <w:rFonts w:ascii="Times New Roman" w:hAnsi="Times New Roman" w:cs="Times New Roman"/>
          <w:color w:val="000000" w:themeColor="text1"/>
          <w:sz w:val="28"/>
          <w:szCs w:val="28"/>
          <w:lang w:val="ru-RU"/>
        </w:rPr>
        <w:t xml:space="preserve">По уровню </w:t>
      </w:r>
      <w:r w:rsidR="008902B9" w:rsidRPr="003136CD">
        <w:rPr>
          <w:rFonts w:ascii="Times New Roman" w:hAnsi="Times New Roman" w:cs="Times New Roman"/>
          <w:color w:val="000000" w:themeColor="text1"/>
          <w:sz w:val="28"/>
          <w:szCs w:val="28"/>
          <w:lang w:val="ru-RU"/>
        </w:rPr>
        <w:t>выявляемости должностных преступлений в отчетном периоде лидирующую позицию занимает Камско-Устьинский муниципальный район. Превышение республиканского уровня отмечается</w:t>
      </w:r>
      <w:r w:rsidR="008902B9">
        <w:rPr>
          <w:rFonts w:ascii="Times New Roman" w:hAnsi="Times New Roman" w:cs="Times New Roman"/>
          <w:color w:val="000000" w:themeColor="text1"/>
          <w:sz w:val="28"/>
          <w:szCs w:val="28"/>
          <w:lang w:val="ru-RU"/>
        </w:rPr>
        <w:t xml:space="preserve"> в 17</w:t>
      </w:r>
      <w:r w:rsidR="008902B9" w:rsidRPr="003136CD">
        <w:rPr>
          <w:rFonts w:ascii="Times New Roman" w:hAnsi="Times New Roman" w:cs="Times New Roman"/>
          <w:color w:val="000000" w:themeColor="text1"/>
          <w:sz w:val="28"/>
          <w:szCs w:val="28"/>
          <w:lang w:val="ru-RU"/>
        </w:rPr>
        <w:t xml:space="preserve"> муниципальных образованиях.</w:t>
      </w:r>
      <w:r w:rsidR="008902B9" w:rsidRPr="00263C81">
        <w:rPr>
          <w:rFonts w:ascii="Times New Roman" w:hAnsi="Times New Roman" w:cs="Times New Roman"/>
          <w:color w:val="000000" w:themeColor="text1"/>
          <w:sz w:val="28"/>
          <w:szCs w:val="28"/>
          <w:lang w:val="ru-RU"/>
        </w:rPr>
        <w:t xml:space="preserve">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14</w:t>
      </w:r>
      <w:r w:rsidRPr="00263C81">
        <w:rPr>
          <w:rFonts w:ascii="Times New Roman" w:hAnsi="Times New Roman" w:cs="Times New Roman"/>
          <w:color w:val="000000" w:themeColor="text1"/>
          <w:sz w:val="28"/>
          <w:szCs w:val="28"/>
          <w:lang w:val="ru-RU"/>
        </w:rPr>
        <w:t xml:space="preserve"> муниципальных образованиях (</w:t>
      </w:r>
      <w:r w:rsidRPr="00453DE0">
        <w:rPr>
          <w:rFonts w:ascii="Times New Roman" w:hAnsi="Times New Roman" w:cs="Times New Roman"/>
          <w:color w:val="000000"/>
          <w:sz w:val="28"/>
          <w:szCs w:val="28"/>
          <w:lang w:val="ru-RU"/>
        </w:rPr>
        <w:t>Агрызском, Алькеевском, Апастовском, Атнинском, Высокогорском, Дрожжановском, Заинском, Кукморском, Мензелинском, Муслюмовском, Рыбно-Слободском, Сабинском, Тюлячинском и Ютазинском</w:t>
      </w:r>
      <w:r w:rsidRPr="00453DE0">
        <w:rPr>
          <w:rFonts w:ascii="Times New Roman" w:hAnsi="Times New Roman" w:cs="Times New Roman"/>
          <w:color w:val="000000" w:themeColor="text1"/>
          <w:sz w:val="28"/>
          <w:szCs w:val="28"/>
          <w:lang w:val="ru-RU"/>
        </w:rPr>
        <w:t>)</w:t>
      </w:r>
      <w:r w:rsidRPr="00263C81">
        <w:rPr>
          <w:rFonts w:ascii="Times New Roman" w:hAnsi="Times New Roman" w:cs="Times New Roman"/>
          <w:color w:val="000000" w:themeColor="text1"/>
          <w:sz w:val="28"/>
          <w:szCs w:val="28"/>
          <w:lang w:val="ru-RU"/>
        </w:rPr>
        <w:t xml:space="preserve"> в отчетном периоде преступлений коррупционной направленности </w:t>
      </w:r>
      <w:r>
        <w:rPr>
          <w:rFonts w:ascii="Times New Roman" w:hAnsi="Times New Roman" w:cs="Times New Roman"/>
          <w:color w:val="000000" w:themeColor="text1"/>
          <w:sz w:val="28"/>
          <w:szCs w:val="28"/>
          <w:lang w:val="ru-RU"/>
        </w:rPr>
        <w:t xml:space="preserve">расследовано </w:t>
      </w:r>
      <w:r w:rsidRPr="00263C81">
        <w:rPr>
          <w:rFonts w:ascii="Times New Roman" w:hAnsi="Times New Roman" w:cs="Times New Roman"/>
          <w:color w:val="000000" w:themeColor="text1"/>
          <w:sz w:val="28"/>
          <w:szCs w:val="28"/>
          <w:lang w:val="ru-RU"/>
        </w:rPr>
        <w:t xml:space="preserve">не </w:t>
      </w:r>
      <w:r>
        <w:rPr>
          <w:rFonts w:ascii="Times New Roman" w:hAnsi="Times New Roman" w:cs="Times New Roman"/>
          <w:color w:val="000000" w:themeColor="text1"/>
          <w:sz w:val="28"/>
          <w:szCs w:val="28"/>
          <w:lang w:val="ru-RU"/>
        </w:rPr>
        <w:t>было.</w:t>
      </w:r>
    </w:p>
    <w:p w:rsidR="008902B9" w:rsidRPr="00A908A3" w:rsidRDefault="008902B9" w:rsidP="008902B9">
      <w:pPr>
        <w:pStyle w:val="a3"/>
        <w:spacing w:line="240" w:lineRule="auto"/>
        <w:ind w:left="0"/>
        <w:jc w:val="center"/>
        <w:rPr>
          <w:rFonts w:ascii="Times New Roman" w:hAnsi="Times New Roman" w:cs="Times New Roman"/>
          <w:bCs/>
          <w:i/>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Сведения о расследованных должностных преступлениях коррупционной направленности в разрезе муниципальных образований Республ</w:t>
      </w:r>
      <w:r>
        <w:rPr>
          <w:rFonts w:ascii="Times New Roman" w:hAnsi="Times New Roman" w:cs="Times New Roman"/>
          <w:b/>
          <w:bCs/>
          <w:color w:val="17365D" w:themeColor="text2" w:themeShade="BF"/>
          <w:sz w:val="24"/>
          <w:szCs w:val="24"/>
          <w:lang w:val="ru-RU"/>
        </w:rPr>
        <w:t>ики Татарстан в 1 полугодии 2019</w:t>
      </w:r>
      <w:r w:rsidRPr="00A908A3">
        <w:rPr>
          <w:rFonts w:ascii="Times New Roman" w:hAnsi="Times New Roman" w:cs="Times New Roman"/>
          <w:b/>
          <w:bCs/>
          <w:color w:val="17365D" w:themeColor="text2" w:themeShade="BF"/>
          <w:sz w:val="24"/>
          <w:szCs w:val="24"/>
          <w:lang w:val="ru-RU"/>
        </w:rPr>
        <w:t xml:space="preserve"> г., </w:t>
      </w:r>
      <w:r w:rsidRPr="00A908A3">
        <w:rPr>
          <w:rFonts w:ascii="Times New Roman" w:hAnsi="Times New Roman" w:cs="Times New Roman"/>
          <w:bCs/>
          <w:i/>
          <w:color w:val="17365D" w:themeColor="text2" w:themeShade="BF"/>
          <w:sz w:val="24"/>
          <w:szCs w:val="24"/>
          <w:lang w:val="ru-RU"/>
        </w:rPr>
        <w:t>ед.</w:t>
      </w:r>
    </w:p>
    <w:p w:rsidR="008902B9" w:rsidRPr="00A908A3" w:rsidRDefault="008902B9" w:rsidP="008902B9">
      <w:pPr>
        <w:pStyle w:val="a3"/>
        <w:spacing w:line="240" w:lineRule="auto"/>
        <w:ind w:left="0"/>
        <w:jc w:val="center"/>
        <w:rPr>
          <w:rFonts w:ascii="Times New Roman" w:hAnsi="Times New Roman" w:cs="Times New Roman"/>
          <w:bCs/>
          <w:i/>
          <w:color w:val="17365D" w:themeColor="text2" w:themeShade="BF"/>
          <w:sz w:val="24"/>
          <w:szCs w:val="24"/>
          <w:lang w:val="ru-RU"/>
        </w:rPr>
      </w:pPr>
      <w:r w:rsidRPr="00A908A3">
        <w:rPr>
          <w:rFonts w:ascii="Times New Roman" w:hAnsi="Times New Roman" w:cs="Times New Roman"/>
          <w:bCs/>
          <w:i/>
          <w:color w:val="17365D" w:themeColor="text2" w:themeShade="BF"/>
          <w:sz w:val="24"/>
          <w:szCs w:val="24"/>
          <w:lang w:val="ru-RU"/>
        </w:rPr>
        <w:t>(по данным МВД по РТ)</w:t>
      </w:r>
    </w:p>
    <w:tbl>
      <w:tblPr>
        <w:tblW w:w="9923" w:type="dxa"/>
        <w:tblInd w:w="137" w:type="dxa"/>
        <w:tblLayout w:type="fixed"/>
        <w:tblLook w:val="04A0" w:firstRow="1" w:lastRow="0" w:firstColumn="1" w:lastColumn="0" w:noHBand="0" w:noVBand="1"/>
      </w:tblPr>
      <w:tblGrid>
        <w:gridCol w:w="2552"/>
        <w:gridCol w:w="1134"/>
        <w:gridCol w:w="1134"/>
        <w:gridCol w:w="1134"/>
        <w:gridCol w:w="850"/>
        <w:gridCol w:w="852"/>
        <w:gridCol w:w="849"/>
        <w:gridCol w:w="1418"/>
      </w:tblGrid>
      <w:tr w:rsidR="008902B9" w:rsidRPr="00FA2995" w:rsidTr="009C5C25">
        <w:trPr>
          <w:cantSplit/>
          <w:trHeight w:val="2208"/>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B9" w:rsidRPr="009C5C25"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9C5C25">
              <w:rPr>
                <w:rFonts w:ascii="Times New Roman" w:eastAsia="Times New Roman" w:hAnsi="Times New Roman" w:cs="Times New Roman"/>
                <w:color w:val="000000"/>
                <w:lang w:val="ru-RU" w:eastAsia="ru-RU" w:bidi="ar-SA"/>
              </w:rPr>
              <w:t>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Злоупотребление должностными полномочиями</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Превышение должностных полномочий</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Получение взятки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Дача взятки</w:t>
            </w:r>
          </w:p>
        </w:tc>
        <w:tc>
          <w:tcPr>
            <w:tcW w:w="852"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Служебный подлог</w:t>
            </w:r>
          </w:p>
        </w:tc>
        <w:tc>
          <w:tcPr>
            <w:tcW w:w="84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902B9" w:rsidRPr="009C5C25" w:rsidRDefault="008902B9" w:rsidP="00DF45C9">
            <w:pPr>
              <w:spacing w:before="0" w:after="0" w:line="240" w:lineRule="auto"/>
              <w:ind w:left="113" w:right="113"/>
              <w:jc w:val="center"/>
              <w:rPr>
                <w:rFonts w:ascii="Times New Roman" w:eastAsia="Times New Roman" w:hAnsi="Times New Roman" w:cs="Times New Roman"/>
                <w:color w:val="000000"/>
                <w:lang w:val="ru-RU" w:eastAsia="ru-RU" w:bidi="ar-SA"/>
              </w:rPr>
            </w:pPr>
            <w:r w:rsidRPr="009C5C25">
              <w:rPr>
                <w:rFonts w:ascii="Times New Roman" w:eastAsia="Times New Roman" w:hAnsi="Times New Roman" w:cs="Times New Roman"/>
                <w:color w:val="000000"/>
                <w:lang w:val="ru-RU" w:eastAsia="ru-RU" w:bidi="ar-SA"/>
              </w:rPr>
              <w:t>другие составы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 xml:space="preserve">Выявлено должностных преступлений в расчете на 10 тыс. населения </w:t>
            </w:r>
          </w:p>
        </w:tc>
      </w:tr>
      <w:tr w:rsidR="008902B9" w:rsidRPr="009C5C25" w:rsidTr="009C5C25">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ind w:right="-100"/>
              <w:rPr>
                <w:rFonts w:ascii="Times New Roman" w:hAnsi="Times New Roman" w:cs="Times New Roman"/>
                <w:b/>
                <w:color w:val="000000"/>
              </w:rPr>
            </w:pPr>
            <w:r w:rsidRPr="009C5C25">
              <w:rPr>
                <w:rFonts w:ascii="Times New Roman" w:hAnsi="Times New Roman" w:cs="Times New Roman"/>
                <w:b/>
                <w:color w:val="000000"/>
                <w:lang w:val="ru-RU"/>
              </w:rPr>
              <w:t xml:space="preserve">Республика </w:t>
            </w:r>
            <w:proofErr w:type="spellStart"/>
            <w:r w:rsidRPr="009C5C25">
              <w:rPr>
                <w:rFonts w:ascii="Times New Roman" w:hAnsi="Times New Roman" w:cs="Times New Roman"/>
                <w:b/>
                <w:color w:val="000000"/>
              </w:rPr>
              <w:t>Татарстан</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23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68</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23</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77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0,6</w:t>
            </w:r>
          </w:p>
        </w:tc>
      </w:tr>
      <w:tr w:rsidR="008902B9" w:rsidRPr="00FA2995" w:rsidTr="009C5C25">
        <w:trPr>
          <w:trHeight w:val="286"/>
        </w:trPr>
        <w:tc>
          <w:tcPr>
            <w:tcW w:w="9923" w:type="dxa"/>
            <w:gridSpan w:val="8"/>
            <w:tcBorders>
              <w:top w:val="nil"/>
              <w:left w:val="single" w:sz="4" w:space="0" w:color="auto"/>
              <w:bottom w:val="single" w:sz="4" w:space="0" w:color="auto"/>
              <w:right w:val="single" w:sz="4" w:space="0" w:color="auto"/>
            </w:tcBorders>
            <w:shd w:val="clear" w:color="auto" w:fill="auto"/>
            <w:vAlign w:val="bottom"/>
          </w:tcPr>
          <w:p w:rsidR="008902B9" w:rsidRPr="009C5C25" w:rsidRDefault="009C5C25" w:rsidP="00DF45C9">
            <w:pPr>
              <w:spacing w:before="0" w:after="0" w:line="240" w:lineRule="auto"/>
              <w:jc w:val="center"/>
              <w:rPr>
                <w:rFonts w:ascii="Times New Roman" w:hAnsi="Times New Roman" w:cs="Times New Roman"/>
                <w:b/>
                <w:color w:val="000000"/>
                <w:lang w:val="ru-RU"/>
              </w:rPr>
            </w:pPr>
            <w:r>
              <w:rPr>
                <w:rFonts w:ascii="Times New Roman" w:hAnsi="Times New Roman" w:cs="Times New Roman"/>
                <w:b/>
                <w:color w:val="000000"/>
                <w:lang w:val="ru-RU"/>
              </w:rPr>
              <w:t>в</w:t>
            </w:r>
            <w:r w:rsidR="008902B9" w:rsidRPr="009C5C25">
              <w:rPr>
                <w:rFonts w:ascii="Times New Roman" w:hAnsi="Times New Roman" w:cs="Times New Roman"/>
                <w:b/>
                <w:color w:val="000000"/>
                <w:lang w:val="ru-RU"/>
              </w:rPr>
              <w:t>ыявлено более 1 должностного пр</w:t>
            </w:r>
            <w:r w:rsidR="00187F61">
              <w:rPr>
                <w:rFonts w:ascii="Times New Roman" w:hAnsi="Times New Roman" w:cs="Times New Roman"/>
                <w:b/>
                <w:color w:val="000000"/>
                <w:lang w:val="ru-RU"/>
              </w:rPr>
              <w:t>еступления в расчете на 10 тыс. чел.</w:t>
            </w:r>
            <w:r w:rsidR="008902B9" w:rsidRPr="009C5C25">
              <w:rPr>
                <w:rFonts w:ascii="Times New Roman" w:hAnsi="Times New Roman" w:cs="Times New Roman"/>
                <w:b/>
                <w:color w:val="000000"/>
                <w:lang w:val="ru-RU"/>
              </w:rPr>
              <w:t xml:space="preserve"> населения</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Камско-</w:t>
            </w:r>
            <w:proofErr w:type="spellStart"/>
            <w:r w:rsidRPr="00187F61">
              <w:rPr>
                <w:rFonts w:ascii="Times New Roman" w:hAnsi="Times New Roman" w:cs="Times New Roman"/>
                <w:color w:val="000000"/>
                <w:lang w:val="ru-RU"/>
              </w:rPr>
              <w:t>Устьинский</w:t>
            </w:r>
            <w:proofErr w:type="spellEnd"/>
            <w:r w:rsidRPr="00187F61">
              <w:rPr>
                <w:rFonts w:ascii="Times New Roman" w:hAnsi="Times New Roman" w:cs="Times New Roman"/>
                <w:color w:val="000000"/>
                <w:lang w:val="ru-RU"/>
              </w:rPr>
              <w:t xml:space="preserve"> </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3</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2,0</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lastRenderedPageBreak/>
              <w:t xml:space="preserve">УВД </w:t>
            </w:r>
            <w:proofErr w:type="spellStart"/>
            <w:r w:rsidRPr="009C5C25">
              <w:rPr>
                <w:rFonts w:ascii="Times New Roman" w:hAnsi="Times New Roman" w:cs="Times New Roman"/>
                <w:color w:val="000000"/>
                <w:lang w:val="ru-RU"/>
              </w:rPr>
              <w:t>г.</w:t>
            </w:r>
            <w:r w:rsidRPr="00187F61">
              <w:rPr>
                <w:rFonts w:ascii="Times New Roman" w:hAnsi="Times New Roman" w:cs="Times New Roman"/>
                <w:color w:val="000000"/>
                <w:lang w:val="ru-RU"/>
              </w:rPr>
              <w:t>Н</w:t>
            </w:r>
            <w:r w:rsidRPr="009C5C25">
              <w:rPr>
                <w:rFonts w:ascii="Times New Roman" w:hAnsi="Times New Roman" w:cs="Times New Roman"/>
                <w:color w:val="000000"/>
                <w:lang w:val="ru-RU"/>
              </w:rPr>
              <w:t>абережные</w:t>
            </w:r>
            <w:proofErr w:type="spellEnd"/>
            <w:r w:rsidRPr="009C5C25">
              <w:rPr>
                <w:rFonts w:ascii="Times New Roman" w:hAnsi="Times New Roman" w:cs="Times New Roman"/>
                <w:color w:val="000000"/>
                <w:lang w:val="ru-RU"/>
              </w:rPr>
              <w:t xml:space="preserve"> </w:t>
            </w:r>
            <w:r w:rsidRPr="00187F61">
              <w:rPr>
                <w:rFonts w:ascii="Times New Roman" w:hAnsi="Times New Roman" w:cs="Times New Roman"/>
                <w:color w:val="000000"/>
                <w:lang w:val="ru-RU"/>
              </w:rPr>
              <w:t xml:space="preserve">Челны </w:t>
            </w:r>
          </w:p>
        </w:tc>
        <w:tc>
          <w:tcPr>
            <w:tcW w:w="1134" w:type="dxa"/>
            <w:tcBorders>
              <w:top w:val="single" w:sz="4" w:space="0" w:color="auto"/>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4</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single" w:sz="4" w:space="0" w:color="auto"/>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2</w:t>
            </w:r>
          </w:p>
        </w:tc>
        <w:tc>
          <w:tcPr>
            <w:tcW w:w="850"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41</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33</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1,5</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proofErr w:type="spellStart"/>
            <w:r w:rsidRPr="00187F61">
              <w:rPr>
                <w:rFonts w:ascii="Times New Roman" w:hAnsi="Times New Roman" w:cs="Times New Roman"/>
                <w:color w:val="000000"/>
                <w:lang w:val="ru-RU"/>
              </w:rPr>
              <w:t>Кайбицкий</w:t>
            </w:r>
            <w:proofErr w:type="spellEnd"/>
            <w:r w:rsidRPr="00187F61">
              <w:rPr>
                <w:rFonts w:ascii="Times New Roman" w:hAnsi="Times New Roman" w:cs="Times New Roman"/>
                <w:color w:val="000000"/>
                <w:lang w:val="ru-RU"/>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1,5</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proofErr w:type="spellStart"/>
            <w:r w:rsidRPr="00187F61">
              <w:rPr>
                <w:rFonts w:ascii="Times New Roman" w:hAnsi="Times New Roman" w:cs="Times New Roman"/>
                <w:color w:val="000000"/>
                <w:lang w:val="ru-RU"/>
              </w:rPr>
              <w:t>Верхнеуслонский</w:t>
            </w:r>
            <w:proofErr w:type="spellEnd"/>
            <w:r w:rsidRPr="00187F61">
              <w:rPr>
                <w:rFonts w:ascii="Times New Roman" w:hAnsi="Times New Roman" w:cs="Times New Roman"/>
                <w:color w:val="000000"/>
                <w:lang w:val="ru-RU"/>
              </w:rPr>
              <w:t xml:space="preserve"> </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Чистопольский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7</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Сармановский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Черемшанский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1,1</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Бугульминский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Мамадышский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3</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1,0</w:t>
            </w:r>
          </w:p>
        </w:tc>
      </w:tr>
      <w:tr w:rsidR="008902B9" w:rsidRPr="00FA2995" w:rsidTr="009C5C25">
        <w:trPr>
          <w:trHeight w:val="286"/>
        </w:trPr>
        <w:tc>
          <w:tcPr>
            <w:tcW w:w="9923" w:type="dxa"/>
            <w:gridSpan w:val="8"/>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187F61">
            <w:pPr>
              <w:spacing w:before="0" w:after="0" w:line="240" w:lineRule="auto"/>
              <w:jc w:val="center"/>
              <w:rPr>
                <w:rFonts w:ascii="Times New Roman" w:hAnsi="Times New Roman" w:cs="Times New Roman"/>
                <w:b/>
                <w:color w:val="000000"/>
                <w:lang w:val="ru-RU"/>
              </w:rPr>
            </w:pPr>
            <w:r w:rsidRPr="009C5C25">
              <w:rPr>
                <w:rFonts w:ascii="Times New Roman" w:hAnsi="Times New Roman" w:cs="Times New Roman"/>
                <w:b/>
                <w:color w:val="000000"/>
                <w:lang w:val="ru-RU"/>
              </w:rPr>
              <w:t>Выявлено менее 1 должностного преступления в расчете на 10 тыс</w:t>
            </w:r>
            <w:r w:rsidR="00187F61">
              <w:rPr>
                <w:rFonts w:ascii="Times New Roman" w:hAnsi="Times New Roman" w:cs="Times New Roman"/>
                <w:b/>
                <w:color w:val="000000"/>
                <w:lang w:val="ru-RU"/>
              </w:rPr>
              <w:t>. чел.</w:t>
            </w:r>
            <w:r w:rsidRPr="009C5C25">
              <w:rPr>
                <w:rFonts w:ascii="Times New Roman" w:hAnsi="Times New Roman" w:cs="Times New Roman"/>
                <w:b/>
                <w:color w:val="000000"/>
                <w:lang w:val="ru-RU"/>
              </w:rPr>
              <w:t xml:space="preserve"> населения</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proofErr w:type="spellStart"/>
            <w:r w:rsidRPr="00187F61">
              <w:rPr>
                <w:rFonts w:ascii="Times New Roman" w:hAnsi="Times New Roman" w:cs="Times New Roman"/>
                <w:color w:val="000000"/>
                <w:lang w:val="ru-RU"/>
              </w:rPr>
              <w:t>Елабужский</w:t>
            </w:r>
            <w:proofErr w:type="spellEnd"/>
            <w:r w:rsidRPr="00187F61">
              <w:rPr>
                <w:rFonts w:ascii="Times New Roman" w:hAnsi="Times New Roman" w:cs="Times New Roman"/>
                <w:color w:val="000000"/>
                <w:lang w:val="ru-RU"/>
              </w:rPr>
              <w:t xml:space="preserve"> </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3</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5</w:t>
            </w:r>
          </w:p>
        </w:tc>
        <w:tc>
          <w:tcPr>
            <w:tcW w:w="849"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0,9</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Алексеевский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0,8</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proofErr w:type="spellStart"/>
            <w:r w:rsidRPr="00187F61">
              <w:rPr>
                <w:rFonts w:ascii="Times New Roman" w:hAnsi="Times New Roman" w:cs="Times New Roman"/>
                <w:color w:val="000000"/>
                <w:lang w:val="ru-RU"/>
              </w:rPr>
              <w:t>Новошешминский</w:t>
            </w:r>
            <w:proofErr w:type="spellEnd"/>
            <w:r w:rsidRPr="00187F61">
              <w:rPr>
                <w:rFonts w:ascii="Times New Roman" w:hAnsi="Times New Roman" w:cs="Times New Roman"/>
                <w:color w:val="000000"/>
                <w:lang w:val="ru-RU"/>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0,8</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proofErr w:type="spellStart"/>
            <w:r w:rsidRPr="00187F61">
              <w:rPr>
                <w:rFonts w:ascii="Times New Roman" w:hAnsi="Times New Roman" w:cs="Times New Roman"/>
                <w:color w:val="000000"/>
                <w:lang w:val="ru-RU"/>
              </w:rPr>
              <w:t>Пестречинский</w:t>
            </w:r>
            <w:proofErr w:type="spellEnd"/>
            <w:r w:rsidRPr="00187F61">
              <w:rPr>
                <w:rFonts w:ascii="Times New Roman" w:hAnsi="Times New Roman" w:cs="Times New Roman"/>
                <w:color w:val="000000"/>
                <w:lang w:val="ru-RU"/>
              </w:rPr>
              <w:t xml:space="preserve"> </w:t>
            </w:r>
          </w:p>
        </w:tc>
        <w:tc>
          <w:tcPr>
            <w:tcW w:w="1134"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2</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0,7</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proofErr w:type="spellStart"/>
            <w:r w:rsidRPr="009C5C25">
              <w:rPr>
                <w:rFonts w:ascii="Times New Roman" w:hAnsi="Times New Roman" w:cs="Times New Roman"/>
                <w:color w:val="000000"/>
              </w:rPr>
              <w:t>Тукаевский</w:t>
            </w:r>
            <w:proofErr w:type="spellEnd"/>
            <w:r w:rsidRPr="009C5C25">
              <w:rPr>
                <w:rFonts w:ascii="Times New Roman" w:hAnsi="Times New Roman" w:cs="Times New Roman"/>
                <w:color w:val="000000"/>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0,7</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Зеленодольский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9</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0,7</w:t>
            </w:r>
          </w:p>
        </w:tc>
      </w:tr>
      <w:tr w:rsidR="008902B9" w:rsidRPr="009C5C25" w:rsidTr="009C5C25">
        <w:trPr>
          <w:trHeight w:val="303"/>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Буинский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0,7</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Аксубаевский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0,7</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9C5C25">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УВД</w:t>
            </w:r>
            <w:r w:rsidR="009C5C25" w:rsidRPr="009C5C25">
              <w:rPr>
                <w:rFonts w:ascii="Times New Roman" w:hAnsi="Times New Roman" w:cs="Times New Roman"/>
                <w:color w:val="000000"/>
                <w:lang w:val="ru-RU"/>
              </w:rPr>
              <w:t xml:space="preserve"> г.Нижнекамск</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3</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6</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6</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0,6</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Бавлинский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0,6</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Спасский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0,5</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Тетюшский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0,5</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Лаишевский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0,4</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Альметьевский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Актанышский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73"/>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Менделеевский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Азнакаевский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Балтасинский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rPr>
              <w:t xml:space="preserve"> </w:t>
            </w:r>
            <w:r w:rsidRPr="009C5C25">
              <w:rPr>
                <w:rFonts w:ascii="Times New Roman" w:hAnsi="Times New Roman" w:cs="Times New Roman"/>
                <w:color w:val="000000"/>
                <w:lang w:val="ru-RU"/>
              </w:rPr>
              <w:t xml:space="preserve">УВД г. Казани  </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5</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12</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9</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Арский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Нурлатский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Лениногорский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0,1</w:t>
            </w:r>
          </w:p>
        </w:tc>
      </w:tr>
      <w:tr w:rsidR="008902B9" w:rsidRPr="009C5C25" w:rsidTr="009C5C25">
        <w:trPr>
          <w:trHeight w:val="286"/>
        </w:trPr>
        <w:tc>
          <w:tcPr>
            <w:tcW w:w="9923" w:type="dxa"/>
            <w:gridSpan w:val="8"/>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jc w:val="center"/>
              <w:rPr>
                <w:rFonts w:ascii="Times New Roman" w:hAnsi="Times New Roman" w:cs="Times New Roman"/>
                <w:color w:val="000000"/>
                <w:lang w:val="ru-RU"/>
              </w:rPr>
            </w:pPr>
            <w:r w:rsidRPr="009C5C25">
              <w:rPr>
                <w:rFonts w:ascii="Times New Roman" w:hAnsi="Times New Roman" w:cs="Times New Roman"/>
                <w:b/>
                <w:color w:val="000000"/>
                <w:lang w:val="ru-RU"/>
              </w:rPr>
              <w:t>должностных преступлений не выявлено</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Агрызский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Алькеевский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Апастовский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Атнинский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Высокогорский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Дрожжановский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Заинский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Кукморский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lastRenderedPageBreak/>
              <w:t xml:space="preserve">Мензелинский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Муслюмовский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Рыбно-Слободский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Сабинский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Тюлячинский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315"/>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Ютазинский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bl>
    <w:p w:rsidR="008902B9" w:rsidRDefault="008902B9" w:rsidP="008902B9">
      <w:pPr>
        <w:pStyle w:val="a3"/>
        <w:ind w:left="0"/>
        <w:jc w:val="center"/>
        <w:rPr>
          <w:rFonts w:ascii="Times New Roman" w:hAnsi="Times New Roman" w:cs="Times New Roman"/>
          <w:bCs/>
          <w:i/>
          <w:color w:val="365F91" w:themeColor="accent1" w:themeShade="BF"/>
          <w:sz w:val="24"/>
          <w:szCs w:val="24"/>
          <w:lang w:val="ru-RU"/>
        </w:rPr>
      </w:pPr>
    </w:p>
    <w:tbl>
      <w:tblPr>
        <w:tblStyle w:val="a6"/>
        <w:tblW w:w="9923" w:type="dxa"/>
        <w:tblInd w:w="154" w:type="dxa"/>
        <w:tblLook w:val="04A0" w:firstRow="1" w:lastRow="0" w:firstColumn="1" w:lastColumn="0" w:noHBand="0" w:noVBand="1"/>
      </w:tblPr>
      <w:tblGrid>
        <w:gridCol w:w="1555"/>
        <w:gridCol w:w="8368"/>
      </w:tblGrid>
      <w:tr w:rsidR="009C5C25" w:rsidRPr="00FA2995" w:rsidTr="00E232E6">
        <w:tc>
          <w:tcPr>
            <w:tcW w:w="1555" w:type="dxa"/>
            <w:shd w:val="clear" w:color="auto" w:fill="C07B8E"/>
          </w:tcPr>
          <w:p w:rsidR="009C5C25" w:rsidRDefault="009C5C25" w:rsidP="008902B9">
            <w:pPr>
              <w:pStyle w:val="a3"/>
              <w:ind w:left="0"/>
              <w:jc w:val="center"/>
              <w:rPr>
                <w:rFonts w:ascii="Times New Roman" w:hAnsi="Times New Roman" w:cs="Times New Roman"/>
                <w:bCs/>
                <w:i/>
                <w:color w:val="365F91" w:themeColor="accent1" w:themeShade="BF"/>
                <w:sz w:val="24"/>
                <w:szCs w:val="24"/>
                <w:lang w:val="ru-RU"/>
              </w:rPr>
            </w:pPr>
          </w:p>
        </w:tc>
        <w:tc>
          <w:tcPr>
            <w:tcW w:w="8368" w:type="dxa"/>
          </w:tcPr>
          <w:p w:rsidR="009C5C25" w:rsidRDefault="009C5C25" w:rsidP="009C5C25">
            <w:pPr>
              <w:pStyle w:val="a3"/>
              <w:spacing w:before="0"/>
              <w:ind w:left="0"/>
              <w:rPr>
                <w:rFonts w:ascii="Times New Roman" w:hAnsi="Times New Roman" w:cs="Times New Roman"/>
                <w:bCs/>
                <w:i/>
                <w:color w:val="365F91" w:themeColor="accent1" w:themeShade="BF"/>
                <w:sz w:val="24"/>
                <w:szCs w:val="24"/>
                <w:lang w:val="ru-RU"/>
              </w:rPr>
            </w:pPr>
            <w:r w:rsidRPr="009C5C25">
              <w:rPr>
                <w:rFonts w:ascii="Times New Roman" w:hAnsi="Times New Roman" w:cs="Times New Roman"/>
                <w:color w:val="000000"/>
                <w:lang w:val="ru-RU"/>
              </w:rPr>
              <w:t>Значение 1 полугодия 2019 г. превышает значение 1 полугодия 2018 г.</w:t>
            </w:r>
          </w:p>
        </w:tc>
      </w:tr>
      <w:tr w:rsidR="009C5C25" w:rsidRPr="00FA2995" w:rsidTr="00E232E6">
        <w:trPr>
          <w:trHeight w:val="231"/>
        </w:trPr>
        <w:tc>
          <w:tcPr>
            <w:tcW w:w="1555" w:type="dxa"/>
            <w:shd w:val="clear" w:color="auto" w:fill="E1C1CA"/>
          </w:tcPr>
          <w:p w:rsidR="009C5C25" w:rsidRDefault="009C5C25" w:rsidP="00E232E6">
            <w:pPr>
              <w:pStyle w:val="a3"/>
              <w:spacing w:before="0"/>
              <w:ind w:left="0"/>
              <w:jc w:val="center"/>
              <w:rPr>
                <w:rFonts w:ascii="Times New Roman" w:hAnsi="Times New Roman" w:cs="Times New Roman"/>
                <w:bCs/>
                <w:i/>
                <w:color w:val="365F91" w:themeColor="accent1" w:themeShade="BF"/>
                <w:sz w:val="24"/>
                <w:szCs w:val="24"/>
                <w:lang w:val="ru-RU"/>
              </w:rPr>
            </w:pPr>
          </w:p>
        </w:tc>
        <w:tc>
          <w:tcPr>
            <w:tcW w:w="8368" w:type="dxa"/>
          </w:tcPr>
          <w:p w:rsidR="009C5C25" w:rsidRDefault="009C5C25" w:rsidP="009C5C25">
            <w:pPr>
              <w:pStyle w:val="a3"/>
              <w:spacing w:before="0"/>
              <w:ind w:left="0"/>
              <w:rPr>
                <w:rFonts w:ascii="Times New Roman" w:hAnsi="Times New Roman" w:cs="Times New Roman"/>
                <w:bCs/>
                <w:i/>
                <w:color w:val="365F91" w:themeColor="accent1" w:themeShade="BF"/>
                <w:sz w:val="24"/>
                <w:szCs w:val="24"/>
                <w:lang w:val="ru-RU"/>
              </w:rPr>
            </w:pPr>
            <w:r w:rsidRPr="009C5C25">
              <w:rPr>
                <w:rFonts w:ascii="Times New Roman" w:hAnsi="Times New Roman" w:cs="Times New Roman"/>
                <w:color w:val="000000"/>
                <w:lang w:val="ru-RU"/>
              </w:rPr>
              <w:t>Значение 1 полугодия 2019 г. не превышает значение 1 полугодия 2018 г.</w:t>
            </w:r>
          </w:p>
        </w:tc>
      </w:tr>
    </w:tbl>
    <w:p w:rsidR="009C5C25" w:rsidRDefault="009C5C25" w:rsidP="008902B9">
      <w:pPr>
        <w:pStyle w:val="a3"/>
        <w:ind w:left="0"/>
        <w:jc w:val="center"/>
        <w:rPr>
          <w:rFonts w:ascii="Times New Roman" w:hAnsi="Times New Roman" w:cs="Times New Roman"/>
          <w:bCs/>
          <w:i/>
          <w:color w:val="365F91" w:themeColor="accent1" w:themeShade="BF"/>
          <w:sz w:val="24"/>
          <w:szCs w:val="24"/>
          <w:lang w:val="ru-RU"/>
        </w:rPr>
      </w:pPr>
    </w:p>
    <w:p w:rsidR="008902B9" w:rsidRPr="00A908A3" w:rsidRDefault="00D861C4" w:rsidP="008902B9">
      <w:pPr>
        <w:spacing w:after="0" w:line="240" w:lineRule="auto"/>
        <w:ind w:left="709"/>
        <w:rPr>
          <w:rFonts w:ascii="Times New Roman" w:hAnsi="Times New Roman" w:cs="Times New Roman"/>
          <w:b/>
          <w:color w:val="17365D" w:themeColor="text2" w:themeShade="BF"/>
          <w:sz w:val="28"/>
          <w:szCs w:val="28"/>
          <w:lang w:val="ru-RU"/>
        </w:rPr>
      </w:pPr>
      <w:r>
        <w:rPr>
          <w:rFonts w:ascii="Times New Roman" w:hAnsi="Times New Roman" w:cs="Times New Roman"/>
          <w:b/>
          <w:color w:val="17365D" w:themeColor="text2" w:themeShade="BF"/>
          <w:sz w:val="28"/>
          <w:szCs w:val="28"/>
          <w:lang w:val="ru-RU"/>
        </w:rPr>
        <w:t>3</w:t>
      </w:r>
      <w:r w:rsidR="008902B9" w:rsidRPr="00A908A3">
        <w:rPr>
          <w:rFonts w:ascii="Times New Roman" w:hAnsi="Times New Roman" w:cs="Times New Roman"/>
          <w:b/>
          <w:color w:val="17365D" w:themeColor="text2" w:themeShade="BF"/>
          <w:sz w:val="28"/>
          <w:szCs w:val="28"/>
          <w:lang w:val="ru-RU"/>
        </w:rPr>
        <w:t>.2. Сведения о лицах, привлеченных к уголовной ответственности за совершение коррупционных преступлений</w:t>
      </w:r>
    </w:p>
    <w:p w:rsidR="008902B9" w:rsidRDefault="008902B9" w:rsidP="008902B9">
      <w:pPr>
        <w:spacing w:after="0"/>
        <w:ind w:left="426"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 данным МВД по РТ по итогам 1 полугодия 2019 года в Республике Татарстан возбуждено 518 уголовных дел по преступлениям коррупционной направленности. Из них 273 уголовных дела возбуждено по должностным преступлениям по ст.285-ст.293 УК РФ, относительно представителей 32 муниципальных образований.</w:t>
      </w:r>
    </w:p>
    <w:p w:rsidR="008902B9" w:rsidRPr="00F052AB" w:rsidRDefault="008902B9" w:rsidP="008902B9">
      <w:pPr>
        <w:spacing w:after="0" w:line="240" w:lineRule="auto"/>
        <w:ind w:left="425" w:firstLine="567"/>
        <w:jc w:val="center"/>
        <w:rPr>
          <w:rFonts w:ascii="Times New Roman" w:hAnsi="Times New Roman" w:cs="Times New Roman"/>
          <w:b/>
          <w:color w:val="17365D" w:themeColor="text2" w:themeShade="BF"/>
          <w:sz w:val="24"/>
          <w:szCs w:val="28"/>
          <w:lang w:val="ru-RU"/>
        </w:rPr>
      </w:pPr>
      <w:r w:rsidRPr="00F052AB">
        <w:rPr>
          <w:rFonts w:ascii="Times New Roman" w:hAnsi="Times New Roman" w:cs="Times New Roman"/>
          <w:b/>
          <w:color w:val="17365D" w:themeColor="text2" w:themeShade="BF"/>
          <w:sz w:val="24"/>
          <w:szCs w:val="28"/>
          <w:lang w:val="ru-RU"/>
        </w:rPr>
        <w:t>Число лиц, привлеченных к уголовной ответственности за совершение коррупционных преступлений</w:t>
      </w:r>
      <w:r w:rsidRPr="00F052AB">
        <w:rPr>
          <w:rFonts w:ascii="Times New Roman" w:hAnsi="Times New Roman" w:cs="Times New Roman"/>
          <w:i/>
          <w:color w:val="17365D" w:themeColor="text2" w:themeShade="BF"/>
          <w:sz w:val="24"/>
          <w:szCs w:val="28"/>
          <w:lang w:val="ru-RU"/>
        </w:rPr>
        <w:t>, ед.</w:t>
      </w:r>
    </w:p>
    <w:p w:rsidR="008902B9" w:rsidRDefault="008902B9" w:rsidP="008902B9">
      <w:pPr>
        <w:spacing w:after="0"/>
        <w:ind w:left="142"/>
        <w:jc w:val="both"/>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bidi="ar-SA"/>
        </w:rPr>
        <w:drawing>
          <wp:inline distT="0" distB="0" distL="0" distR="0" wp14:anchorId="6FF14318" wp14:editId="15A7E150">
            <wp:extent cx="6313714" cy="2204085"/>
            <wp:effectExtent l="0" t="0" r="0" b="5715"/>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902B9"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Привлечены к уголовной ответственности за совершение коррупционного преступления в отчетном периоде 204 лица, их них 56,4% – должностные лица, 43,6% – граждане.</w:t>
      </w:r>
    </w:p>
    <w:p w:rsidR="008902B9"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 xml:space="preserve">В первом полугодии текущего года 89 </w:t>
      </w:r>
      <w:r w:rsidR="00E3500F">
        <w:rPr>
          <w:rFonts w:ascii="Times New Roman" w:hAnsi="Times New Roman" w:cs="Times New Roman"/>
          <w:color w:val="000000" w:themeColor="text1"/>
          <w:sz w:val="28"/>
          <w:szCs w:val="28"/>
          <w:lang w:val="ru-RU"/>
        </w:rPr>
        <w:t>граждан</w:t>
      </w:r>
      <w:r>
        <w:rPr>
          <w:rFonts w:ascii="Times New Roman" w:hAnsi="Times New Roman" w:cs="Times New Roman"/>
          <w:color w:val="000000" w:themeColor="text1"/>
          <w:sz w:val="28"/>
          <w:szCs w:val="28"/>
          <w:lang w:val="ru-RU"/>
        </w:rPr>
        <w:t xml:space="preserve"> республики из 21 муниципального образования были привлечены к уголовной ответственности</w:t>
      </w:r>
      <w:r w:rsidRPr="0043112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за совершение коррупционных преступлений. </w:t>
      </w:r>
      <w:r w:rsidR="00204FE2">
        <w:rPr>
          <w:rFonts w:ascii="Times New Roman" w:hAnsi="Times New Roman" w:cs="Times New Roman"/>
          <w:color w:val="000000" w:themeColor="text1"/>
          <w:sz w:val="28"/>
          <w:szCs w:val="28"/>
          <w:lang w:val="ru-RU"/>
        </w:rPr>
        <w:t>Наибольшее количество граждан привлеченых</w:t>
      </w:r>
      <w:r>
        <w:rPr>
          <w:rFonts w:ascii="Times New Roman" w:hAnsi="Times New Roman" w:cs="Times New Roman"/>
          <w:color w:val="000000" w:themeColor="text1"/>
          <w:sz w:val="28"/>
          <w:szCs w:val="28"/>
          <w:lang w:val="ru-RU"/>
        </w:rPr>
        <w:t xml:space="preserve"> к уголовной ответственности за преступления коррупционного характера</w:t>
      </w:r>
      <w:r w:rsidR="00204FE2">
        <w:rPr>
          <w:rFonts w:ascii="Times New Roman" w:hAnsi="Times New Roman" w:cs="Times New Roman"/>
          <w:color w:val="000000" w:themeColor="text1"/>
          <w:sz w:val="28"/>
          <w:szCs w:val="28"/>
          <w:lang w:val="ru-RU"/>
        </w:rPr>
        <w:t xml:space="preserve"> среди жителей</w:t>
      </w:r>
      <w:r>
        <w:rPr>
          <w:rFonts w:ascii="Times New Roman" w:hAnsi="Times New Roman" w:cs="Times New Roman"/>
          <w:color w:val="000000" w:themeColor="text1"/>
          <w:sz w:val="28"/>
          <w:szCs w:val="28"/>
          <w:lang w:val="ru-RU"/>
        </w:rPr>
        <w:t xml:space="preserve"> г. Казань (23 чел.) и г. Набережные Челны (25 чел.). </w:t>
      </w:r>
      <w:r w:rsidR="00204FE2">
        <w:rPr>
          <w:rFonts w:ascii="Times New Roman" w:hAnsi="Times New Roman" w:cs="Times New Roman"/>
          <w:color w:val="000000" w:themeColor="text1"/>
          <w:sz w:val="28"/>
          <w:szCs w:val="28"/>
          <w:lang w:val="ru-RU"/>
        </w:rPr>
        <w:t>Кроме того, с</w:t>
      </w:r>
      <w:r>
        <w:rPr>
          <w:rFonts w:ascii="Times New Roman" w:hAnsi="Times New Roman" w:cs="Times New Roman"/>
          <w:color w:val="000000" w:themeColor="text1"/>
          <w:sz w:val="28"/>
          <w:szCs w:val="28"/>
          <w:lang w:val="ru-RU"/>
        </w:rPr>
        <w:t xml:space="preserve">лучаи ограничения прав и свобод </w:t>
      </w:r>
      <w:r w:rsidR="00204FE2">
        <w:rPr>
          <w:rFonts w:ascii="Times New Roman" w:hAnsi="Times New Roman" w:cs="Times New Roman"/>
          <w:color w:val="000000" w:themeColor="text1"/>
          <w:sz w:val="28"/>
          <w:szCs w:val="28"/>
          <w:lang w:val="ru-RU"/>
        </w:rPr>
        <w:t>граждан</w:t>
      </w:r>
      <w:r>
        <w:rPr>
          <w:rFonts w:ascii="Times New Roman" w:hAnsi="Times New Roman" w:cs="Times New Roman"/>
          <w:color w:val="000000" w:themeColor="text1"/>
          <w:sz w:val="28"/>
          <w:szCs w:val="28"/>
          <w:lang w:val="ru-RU"/>
        </w:rPr>
        <w:t>, виновных в совершении преступлений</w:t>
      </w:r>
      <w:r w:rsidR="00E3500F">
        <w:rPr>
          <w:rFonts w:ascii="Times New Roman" w:hAnsi="Times New Roman" w:cs="Times New Roman"/>
          <w:color w:val="000000" w:themeColor="text1"/>
          <w:sz w:val="28"/>
          <w:szCs w:val="28"/>
          <w:lang w:val="ru-RU"/>
        </w:rPr>
        <w:t>, связанных с коррупцией,</w:t>
      </w:r>
      <w:r>
        <w:rPr>
          <w:rFonts w:ascii="Times New Roman" w:hAnsi="Times New Roman" w:cs="Times New Roman"/>
          <w:color w:val="000000" w:themeColor="text1"/>
          <w:sz w:val="28"/>
          <w:szCs w:val="28"/>
          <w:lang w:val="ru-RU"/>
        </w:rPr>
        <w:t xml:space="preserve"> зафиксированы в </w:t>
      </w:r>
      <w:r w:rsidR="00E3500F">
        <w:rPr>
          <w:rFonts w:ascii="Times New Roman" w:hAnsi="Times New Roman" w:cs="Times New Roman"/>
          <w:color w:val="000000" w:themeColor="text1"/>
          <w:sz w:val="28"/>
          <w:szCs w:val="28"/>
          <w:lang w:val="ru-RU"/>
        </w:rPr>
        <w:t xml:space="preserve">Чистопольском (9 чел.), </w:t>
      </w:r>
      <w:r>
        <w:rPr>
          <w:rFonts w:ascii="Times New Roman" w:hAnsi="Times New Roman" w:cs="Times New Roman"/>
          <w:color w:val="000000" w:themeColor="text1"/>
          <w:sz w:val="28"/>
          <w:szCs w:val="28"/>
          <w:lang w:val="ru-RU"/>
        </w:rPr>
        <w:t>Нижнекамском (6 чел.), Мамадышском (5 чел.), Буинском (3 чел.), Бавлинском (2 чел.), Тукаевском (2 чел.), Черемшанском (2 чел.)  муниципальных образованиях.</w:t>
      </w:r>
    </w:p>
    <w:p w:rsidR="008902B9" w:rsidRPr="00F052AB" w:rsidRDefault="008902B9" w:rsidP="008902B9">
      <w:pPr>
        <w:spacing w:after="0"/>
        <w:ind w:firstLine="567"/>
        <w:jc w:val="both"/>
        <w:rPr>
          <w:rFonts w:ascii="Times New Roman" w:hAnsi="Times New Roman" w:cs="Times New Roman"/>
          <w:bCs/>
          <w:color w:val="000000"/>
          <w:sz w:val="28"/>
          <w:szCs w:val="18"/>
          <w:lang w:val="ru-RU"/>
        </w:rPr>
      </w:pPr>
      <w:r>
        <w:rPr>
          <w:rFonts w:ascii="Times New Roman" w:hAnsi="Times New Roman" w:cs="Times New Roman"/>
          <w:color w:val="000000" w:themeColor="text1"/>
          <w:sz w:val="28"/>
          <w:szCs w:val="28"/>
          <w:lang w:val="ru-RU"/>
        </w:rPr>
        <w:t xml:space="preserve"> Единичные факты привлечения граждан к уголовной ответственности за преступления коррупционного характера отмечены в </w:t>
      </w:r>
      <w:r w:rsidRPr="00F052AB">
        <w:rPr>
          <w:rFonts w:ascii="Times New Roman" w:hAnsi="Times New Roman" w:cs="Times New Roman"/>
          <w:bCs/>
          <w:color w:val="000000"/>
          <w:sz w:val="28"/>
          <w:szCs w:val="18"/>
          <w:lang w:val="ru-RU"/>
        </w:rPr>
        <w:t>Актанышск</w:t>
      </w:r>
      <w:r>
        <w:rPr>
          <w:rFonts w:ascii="Times New Roman" w:hAnsi="Times New Roman" w:cs="Times New Roman"/>
          <w:bCs/>
          <w:color w:val="000000"/>
          <w:sz w:val="28"/>
          <w:szCs w:val="18"/>
          <w:lang w:val="ru-RU"/>
        </w:rPr>
        <w:t xml:space="preserve">ом, </w:t>
      </w:r>
      <w:r w:rsidRPr="00F052AB">
        <w:rPr>
          <w:rFonts w:ascii="Times New Roman" w:hAnsi="Times New Roman" w:cs="Times New Roman"/>
          <w:bCs/>
          <w:color w:val="000000"/>
          <w:sz w:val="28"/>
          <w:szCs w:val="18"/>
          <w:lang w:val="ru-RU"/>
        </w:rPr>
        <w:t>Алексеевс</w:t>
      </w:r>
      <w:r>
        <w:rPr>
          <w:rFonts w:ascii="Times New Roman" w:hAnsi="Times New Roman" w:cs="Times New Roman"/>
          <w:bCs/>
          <w:color w:val="000000"/>
          <w:sz w:val="28"/>
          <w:szCs w:val="18"/>
          <w:lang w:val="ru-RU"/>
        </w:rPr>
        <w:t xml:space="preserve">ком, </w:t>
      </w:r>
      <w:r w:rsidRPr="00F052AB">
        <w:rPr>
          <w:rFonts w:ascii="Times New Roman" w:hAnsi="Times New Roman" w:cs="Times New Roman"/>
          <w:bCs/>
          <w:color w:val="000000"/>
          <w:sz w:val="28"/>
          <w:szCs w:val="18"/>
          <w:lang w:val="ru-RU"/>
        </w:rPr>
        <w:t>Альметьев</w:t>
      </w:r>
      <w:r>
        <w:rPr>
          <w:rFonts w:ascii="Times New Roman" w:hAnsi="Times New Roman" w:cs="Times New Roman"/>
          <w:bCs/>
          <w:color w:val="000000"/>
          <w:sz w:val="28"/>
          <w:szCs w:val="18"/>
          <w:lang w:val="ru-RU"/>
        </w:rPr>
        <w:t xml:space="preserve">ском, Арском, Кайбицком, </w:t>
      </w:r>
      <w:r w:rsidRPr="00F052AB">
        <w:rPr>
          <w:rFonts w:ascii="Times New Roman" w:hAnsi="Times New Roman" w:cs="Times New Roman"/>
          <w:bCs/>
          <w:color w:val="000000"/>
          <w:sz w:val="28"/>
          <w:szCs w:val="18"/>
          <w:lang w:val="ru-RU"/>
        </w:rPr>
        <w:t>Лаишевск</w:t>
      </w:r>
      <w:r>
        <w:rPr>
          <w:rFonts w:ascii="Times New Roman" w:hAnsi="Times New Roman" w:cs="Times New Roman"/>
          <w:bCs/>
          <w:color w:val="000000"/>
          <w:sz w:val="28"/>
          <w:szCs w:val="18"/>
          <w:lang w:val="ru-RU"/>
        </w:rPr>
        <w:t xml:space="preserve">ом, </w:t>
      </w:r>
      <w:r w:rsidRPr="00F052AB">
        <w:rPr>
          <w:rFonts w:ascii="Times New Roman" w:hAnsi="Times New Roman" w:cs="Times New Roman"/>
          <w:bCs/>
          <w:color w:val="000000"/>
          <w:sz w:val="28"/>
          <w:szCs w:val="18"/>
          <w:lang w:val="ru-RU"/>
        </w:rPr>
        <w:t>Лениногор</w:t>
      </w:r>
      <w:r>
        <w:rPr>
          <w:rFonts w:ascii="Times New Roman" w:hAnsi="Times New Roman" w:cs="Times New Roman"/>
          <w:bCs/>
          <w:color w:val="000000"/>
          <w:sz w:val="28"/>
          <w:szCs w:val="18"/>
          <w:lang w:val="ru-RU"/>
        </w:rPr>
        <w:t xml:space="preserve">ском, </w:t>
      </w:r>
      <w:r w:rsidRPr="00F052AB">
        <w:rPr>
          <w:rFonts w:ascii="Times New Roman" w:hAnsi="Times New Roman" w:cs="Times New Roman"/>
          <w:bCs/>
          <w:color w:val="000000"/>
          <w:sz w:val="28"/>
          <w:szCs w:val="18"/>
          <w:lang w:val="ru-RU"/>
        </w:rPr>
        <w:t>Новошешми</w:t>
      </w:r>
      <w:r>
        <w:rPr>
          <w:rFonts w:ascii="Times New Roman" w:hAnsi="Times New Roman" w:cs="Times New Roman"/>
          <w:bCs/>
          <w:color w:val="000000"/>
          <w:sz w:val="28"/>
          <w:szCs w:val="18"/>
          <w:lang w:val="ru-RU"/>
        </w:rPr>
        <w:t xml:space="preserve">нском, </w:t>
      </w:r>
      <w:r w:rsidRPr="00F052AB">
        <w:rPr>
          <w:rFonts w:ascii="Times New Roman" w:hAnsi="Times New Roman" w:cs="Times New Roman"/>
          <w:bCs/>
          <w:color w:val="000000"/>
          <w:sz w:val="28"/>
          <w:szCs w:val="18"/>
          <w:lang w:val="ru-RU"/>
        </w:rPr>
        <w:t>Нурлатск</w:t>
      </w:r>
      <w:r>
        <w:rPr>
          <w:rFonts w:ascii="Times New Roman" w:hAnsi="Times New Roman" w:cs="Times New Roman"/>
          <w:bCs/>
          <w:color w:val="000000"/>
          <w:sz w:val="28"/>
          <w:szCs w:val="18"/>
          <w:lang w:val="ru-RU"/>
        </w:rPr>
        <w:t xml:space="preserve">ом, Сабинском, </w:t>
      </w:r>
      <w:r w:rsidRPr="00F052AB">
        <w:rPr>
          <w:rFonts w:ascii="Times New Roman" w:hAnsi="Times New Roman" w:cs="Times New Roman"/>
          <w:bCs/>
          <w:color w:val="000000"/>
          <w:sz w:val="28"/>
          <w:szCs w:val="18"/>
          <w:lang w:val="ru-RU"/>
        </w:rPr>
        <w:t>Сармановс</w:t>
      </w:r>
      <w:r>
        <w:rPr>
          <w:rFonts w:ascii="Times New Roman" w:hAnsi="Times New Roman" w:cs="Times New Roman"/>
          <w:bCs/>
          <w:color w:val="000000"/>
          <w:sz w:val="28"/>
          <w:szCs w:val="18"/>
          <w:lang w:val="ru-RU"/>
        </w:rPr>
        <w:t>ком, Т</w:t>
      </w:r>
      <w:r w:rsidRPr="00F052AB">
        <w:rPr>
          <w:rFonts w:ascii="Times New Roman" w:hAnsi="Times New Roman" w:cs="Times New Roman"/>
          <w:bCs/>
          <w:color w:val="000000"/>
          <w:sz w:val="28"/>
          <w:szCs w:val="18"/>
          <w:lang w:val="ru-RU"/>
        </w:rPr>
        <w:t>етюшск</w:t>
      </w:r>
      <w:r>
        <w:rPr>
          <w:rFonts w:ascii="Times New Roman" w:hAnsi="Times New Roman" w:cs="Times New Roman"/>
          <w:bCs/>
          <w:color w:val="000000"/>
          <w:sz w:val="28"/>
          <w:szCs w:val="18"/>
          <w:lang w:val="ru-RU"/>
        </w:rPr>
        <w:t>ом муниципальных образованиях.</w:t>
      </w:r>
    </w:p>
    <w:p w:rsidR="008902B9"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первом полугодии 2019 г из числа должностных лиц, привлеченных к уголовной ответственности за совершение коррупционного преступления 40 человек, были привлечены по ст.285-293 УК РФ. Информация о привлеченных к уголовной ответственности по ветвям власти и служащими в разрезе муниципальных образований представлена ниже:</w:t>
      </w:r>
    </w:p>
    <w:p w:rsidR="00204FE2" w:rsidRPr="00F052AB" w:rsidRDefault="00204FE2" w:rsidP="00204FE2">
      <w:pPr>
        <w:spacing w:after="0" w:line="240" w:lineRule="auto"/>
        <w:ind w:left="425" w:firstLine="567"/>
        <w:jc w:val="center"/>
        <w:rPr>
          <w:rFonts w:ascii="Times New Roman" w:hAnsi="Times New Roman" w:cs="Times New Roman"/>
          <w:b/>
          <w:color w:val="17365D" w:themeColor="text2" w:themeShade="BF"/>
          <w:sz w:val="24"/>
          <w:szCs w:val="28"/>
          <w:lang w:val="ru-RU"/>
        </w:rPr>
      </w:pPr>
      <w:r w:rsidRPr="00F052AB">
        <w:rPr>
          <w:rFonts w:ascii="Times New Roman" w:hAnsi="Times New Roman" w:cs="Times New Roman"/>
          <w:b/>
          <w:color w:val="17365D" w:themeColor="text2" w:themeShade="BF"/>
          <w:sz w:val="24"/>
          <w:szCs w:val="28"/>
          <w:lang w:val="ru-RU"/>
        </w:rPr>
        <w:t>Число лиц, привлеченных к уголовной ответственности за совершение коррупционных преступлений</w:t>
      </w:r>
      <w:r>
        <w:rPr>
          <w:rFonts w:ascii="Times New Roman" w:hAnsi="Times New Roman" w:cs="Times New Roman"/>
          <w:b/>
          <w:color w:val="17365D" w:themeColor="text2" w:themeShade="BF"/>
          <w:sz w:val="24"/>
          <w:szCs w:val="28"/>
          <w:lang w:val="ru-RU"/>
        </w:rPr>
        <w:t xml:space="preserve"> в разрезе ветвей власти</w:t>
      </w:r>
      <w:r w:rsidRPr="00F052AB">
        <w:rPr>
          <w:rFonts w:ascii="Times New Roman" w:hAnsi="Times New Roman" w:cs="Times New Roman"/>
          <w:i/>
          <w:color w:val="17365D" w:themeColor="text2" w:themeShade="BF"/>
          <w:sz w:val="24"/>
          <w:szCs w:val="28"/>
          <w:lang w:val="ru-RU"/>
        </w:rPr>
        <w:t>, ед.</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31"/>
        <w:gridCol w:w="774"/>
        <w:gridCol w:w="928"/>
        <w:gridCol w:w="915"/>
        <w:gridCol w:w="709"/>
        <w:gridCol w:w="928"/>
        <w:gridCol w:w="915"/>
        <w:gridCol w:w="979"/>
      </w:tblGrid>
      <w:tr w:rsidR="008902B9" w:rsidRPr="00FA2995" w:rsidTr="00204FE2">
        <w:trPr>
          <w:trHeight w:val="286"/>
          <w:tblHeader/>
          <w:jc w:val="center"/>
        </w:trPr>
        <w:tc>
          <w:tcPr>
            <w:tcW w:w="2410" w:type="dxa"/>
            <w:vMerge w:val="restart"/>
            <w:shd w:val="clear" w:color="auto" w:fill="auto"/>
            <w:noWrap/>
            <w:vAlign w:val="bottom"/>
            <w:hideMark/>
          </w:tcPr>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r w:rsidRPr="004E6D68">
              <w:rPr>
                <w:rFonts w:ascii="Times New Roman" w:eastAsia="Times New Roman" w:hAnsi="Times New Roman" w:cs="Times New Roman"/>
                <w:b/>
                <w:bCs/>
                <w:color w:val="000000"/>
                <w:lang w:val="ru-RU" w:eastAsia="ru-RU" w:bidi="ar-SA"/>
              </w:rPr>
              <w:t xml:space="preserve">             </w:t>
            </w:r>
          </w:p>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r w:rsidRPr="004E6D68">
              <w:rPr>
                <w:rFonts w:ascii="Times New Roman" w:eastAsia="Times New Roman" w:hAnsi="Times New Roman" w:cs="Times New Roman"/>
                <w:b/>
                <w:bCs/>
                <w:color w:val="000000"/>
                <w:lang w:val="ru-RU" w:eastAsia="ru-RU" w:bidi="ar-SA"/>
              </w:rPr>
              <w:t xml:space="preserve">             </w:t>
            </w:r>
          </w:p>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r w:rsidRPr="004E6D68">
              <w:rPr>
                <w:rFonts w:ascii="Times New Roman" w:eastAsia="Times New Roman" w:hAnsi="Times New Roman" w:cs="Times New Roman"/>
                <w:b/>
                <w:bCs/>
                <w:color w:val="000000"/>
                <w:lang w:val="ru-RU" w:eastAsia="ru-RU" w:bidi="ar-SA"/>
              </w:rPr>
              <w:t> </w:t>
            </w:r>
          </w:p>
        </w:tc>
        <w:tc>
          <w:tcPr>
            <w:tcW w:w="1631" w:type="dxa"/>
            <w:vMerge w:val="restart"/>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Привлечено к уголовной ответственности должностных лиц, совершивших должностные преступления (по ст. 285-293 УК РФ)</w:t>
            </w:r>
          </w:p>
        </w:tc>
        <w:tc>
          <w:tcPr>
            <w:tcW w:w="6148" w:type="dxa"/>
            <w:gridSpan w:val="7"/>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в том числе лица занимающие должности в органах или организациях</w:t>
            </w:r>
          </w:p>
        </w:tc>
      </w:tr>
      <w:tr w:rsidR="008902B9" w:rsidRPr="00FA2995" w:rsidTr="00204FE2">
        <w:trPr>
          <w:trHeight w:val="299"/>
          <w:tblHeader/>
          <w:jc w:val="center"/>
        </w:trPr>
        <w:tc>
          <w:tcPr>
            <w:tcW w:w="2410" w:type="dxa"/>
            <w:vMerge/>
            <w:shd w:val="clear" w:color="auto" w:fill="auto"/>
            <w:noWrap/>
            <w:vAlign w:val="bottom"/>
            <w:hideMark/>
          </w:tcPr>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p>
        </w:tc>
        <w:tc>
          <w:tcPr>
            <w:tcW w:w="1631" w:type="dxa"/>
            <w:vMerge/>
            <w:shd w:val="clear" w:color="auto" w:fill="auto"/>
            <w:noWrap/>
            <w:hideMark/>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p>
        </w:tc>
        <w:tc>
          <w:tcPr>
            <w:tcW w:w="2617" w:type="dxa"/>
            <w:gridSpan w:val="3"/>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Исполнительная</w:t>
            </w:r>
            <w:r w:rsidRPr="00287D8D">
              <w:rPr>
                <w:rFonts w:ascii="Times New Roman" w:eastAsia="Times New Roman" w:hAnsi="Times New Roman" w:cs="Times New Roman"/>
                <w:bCs/>
                <w:color w:val="000000"/>
                <w:lang w:val="ru-RU" w:eastAsia="ru-RU" w:bidi="ar-SA"/>
              </w:rPr>
              <w:t xml:space="preserve"> власт</w:t>
            </w:r>
            <w:r>
              <w:rPr>
                <w:rFonts w:ascii="Times New Roman" w:eastAsia="Times New Roman" w:hAnsi="Times New Roman" w:cs="Times New Roman"/>
                <w:bCs/>
                <w:color w:val="000000"/>
                <w:lang w:val="ru-RU" w:eastAsia="ru-RU" w:bidi="ar-SA"/>
              </w:rPr>
              <w:t>ь</w:t>
            </w:r>
          </w:p>
        </w:tc>
        <w:tc>
          <w:tcPr>
            <w:tcW w:w="2552" w:type="dxa"/>
            <w:gridSpan w:val="3"/>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Законодательн</w:t>
            </w:r>
            <w:r>
              <w:rPr>
                <w:rFonts w:ascii="Times New Roman" w:eastAsia="Times New Roman" w:hAnsi="Times New Roman" w:cs="Times New Roman"/>
                <w:bCs/>
                <w:color w:val="000000"/>
                <w:lang w:val="ru-RU" w:eastAsia="ru-RU" w:bidi="ar-SA"/>
              </w:rPr>
              <w:t>ая</w:t>
            </w:r>
            <w:r w:rsidRPr="00287D8D">
              <w:rPr>
                <w:rFonts w:ascii="Times New Roman" w:eastAsia="Times New Roman" w:hAnsi="Times New Roman" w:cs="Times New Roman"/>
                <w:bCs/>
                <w:color w:val="000000"/>
                <w:lang w:val="ru-RU" w:eastAsia="ru-RU" w:bidi="ar-SA"/>
              </w:rPr>
              <w:t xml:space="preserve"> власт</w:t>
            </w:r>
            <w:r>
              <w:rPr>
                <w:rFonts w:ascii="Times New Roman" w:eastAsia="Times New Roman" w:hAnsi="Times New Roman" w:cs="Times New Roman"/>
                <w:bCs/>
                <w:color w:val="000000"/>
                <w:lang w:val="ru-RU" w:eastAsia="ru-RU" w:bidi="ar-SA"/>
              </w:rPr>
              <w:t>ь</w:t>
            </w:r>
          </w:p>
        </w:tc>
        <w:tc>
          <w:tcPr>
            <w:tcW w:w="979" w:type="dxa"/>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 xml:space="preserve">в коммер-ческой </w:t>
            </w:r>
          </w:p>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или иной органи-зации</w:t>
            </w:r>
          </w:p>
        </w:tc>
      </w:tr>
      <w:tr w:rsidR="008902B9" w:rsidRPr="004E6D68" w:rsidTr="00204FE2">
        <w:trPr>
          <w:trHeight w:val="299"/>
          <w:jc w:val="center"/>
        </w:trPr>
        <w:tc>
          <w:tcPr>
            <w:tcW w:w="2410" w:type="dxa"/>
            <w:vMerge/>
            <w:shd w:val="clear" w:color="auto" w:fill="auto"/>
            <w:noWrap/>
            <w:vAlign w:val="bottom"/>
            <w:hideMark/>
          </w:tcPr>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p>
        </w:tc>
        <w:tc>
          <w:tcPr>
            <w:tcW w:w="1631" w:type="dxa"/>
            <w:vMerge/>
            <w:shd w:val="clear" w:color="auto" w:fill="auto"/>
            <w:noWrap/>
            <w:hideMark/>
          </w:tcPr>
          <w:p w:rsidR="008902B9" w:rsidRPr="004E6D68" w:rsidRDefault="008902B9" w:rsidP="00DF45C9">
            <w:pPr>
              <w:spacing w:before="0" w:after="0" w:line="240" w:lineRule="auto"/>
              <w:jc w:val="center"/>
              <w:rPr>
                <w:rFonts w:ascii="Times New Roman" w:eastAsia="Times New Roman" w:hAnsi="Times New Roman" w:cs="Times New Roman"/>
                <w:b/>
                <w:bCs/>
                <w:color w:val="000000"/>
                <w:lang w:val="ru-RU" w:eastAsia="ru-RU" w:bidi="ar-SA"/>
              </w:rPr>
            </w:pPr>
          </w:p>
        </w:tc>
        <w:tc>
          <w:tcPr>
            <w:tcW w:w="774" w:type="dxa"/>
            <w:shd w:val="clear" w:color="auto" w:fill="auto"/>
            <w:noWrap/>
            <w:hideMark/>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РФ</w:t>
            </w:r>
          </w:p>
        </w:tc>
        <w:tc>
          <w:tcPr>
            <w:tcW w:w="928" w:type="dxa"/>
            <w:shd w:val="clear" w:color="auto" w:fill="auto"/>
            <w:noWrap/>
            <w:hideMark/>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Субъект РФ</w:t>
            </w:r>
          </w:p>
        </w:tc>
        <w:tc>
          <w:tcPr>
            <w:tcW w:w="915" w:type="dxa"/>
            <w:shd w:val="clear" w:color="auto" w:fill="auto"/>
            <w:noWrap/>
            <w:hideMark/>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О</w:t>
            </w:r>
            <w:r>
              <w:rPr>
                <w:rFonts w:ascii="Times New Roman" w:eastAsia="Times New Roman" w:hAnsi="Times New Roman" w:cs="Times New Roman"/>
                <w:bCs/>
                <w:color w:val="000000"/>
                <w:lang w:val="ru-RU" w:eastAsia="ru-RU" w:bidi="ar-SA"/>
              </w:rPr>
              <w:t>рган</w:t>
            </w:r>
            <w:r w:rsidRPr="00287D8D">
              <w:rPr>
                <w:rFonts w:ascii="Times New Roman" w:eastAsia="Times New Roman" w:hAnsi="Times New Roman" w:cs="Times New Roman"/>
                <w:bCs/>
                <w:color w:val="000000"/>
                <w:lang w:val="ru-RU" w:eastAsia="ru-RU" w:bidi="ar-SA"/>
              </w:rPr>
              <w:t xml:space="preserve"> МСУ</w:t>
            </w:r>
          </w:p>
        </w:tc>
        <w:tc>
          <w:tcPr>
            <w:tcW w:w="709" w:type="dxa"/>
            <w:shd w:val="clear" w:color="auto" w:fill="auto"/>
            <w:noWrap/>
            <w:hideMark/>
          </w:tcPr>
          <w:p w:rsidR="008902B9" w:rsidRPr="00287D8D" w:rsidRDefault="008902B9" w:rsidP="00DF45C9">
            <w:pPr>
              <w:spacing w:before="0" w:after="0" w:line="240" w:lineRule="auto"/>
              <w:jc w:val="center"/>
              <w:rPr>
                <w:rFonts w:ascii="Times New Roman" w:hAnsi="Times New Roman" w:cs="Times New Roman"/>
              </w:rPr>
            </w:pPr>
            <w:r w:rsidRPr="00287D8D">
              <w:rPr>
                <w:rFonts w:ascii="Times New Roman" w:hAnsi="Times New Roman" w:cs="Times New Roman"/>
              </w:rPr>
              <w:t>РФ</w:t>
            </w:r>
          </w:p>
        </w:tc>
        <w:tc>
          <w:tcPr>
            <w:tcW w:w="928" w:type="dxa"/>
            <w:shd w:val="clear" w:color="auto" w:fill="auto"/>
            <w:noWrap/>
            <w:hideMark/>
          </w:tcPr>
          <w:p w:rsidR="008902B9" w:rsidRPr="00287D8D" w:rsidRDefault="008902B9" w:rsidP="00DF45C9">
            <w:pPr>
              <w:spacing w:before="0" w:after="0" w:line="240" w:lineRule="auto"/>
              <w:jc w:val="center"/>
              <w:rPr>
                <w:rFonts w:ascii="Times New Roman" w:hAnsi="Times New Roman" w:cs="Times New Roman"/>
              </w:rPr>
            </w:pPr>
            <w:r>
              <w:rPr>
                <w:rFonts w:ascii="Times New Roman" w:hAnsi="Times New Roman" w:cs="Times New Roman"/>
              </w:rPr>
              <w:t>Субъект</w:t>
            </w:r>
            <w:r w:rsidRPr="00287D8D">
              <w:rPr>
                <w:rFonts w:ascii="Times New Roman" w:hAnsi="Times New Roman" w:cs="Times New Roman"/>
              </w:rPr>
              <w:t xml:space="preserve"> РФ</w:t>
            </w:r>
          </w:p>
        </w:tc>
        <w:tc>
          <w:tcPr>
            <w:tcW w:w="915" w:type="dxa"/>
            <w:shd w:val="clear" w:color="auto" w:fill="auto"/>
            <w:noWrap/>
            <w:hideMark/>
          </w:tcPr>
          <w:p w:rsidR="008902B9" w:rsidRPr="00287D8D" w:rsidRDefault="008902B9" w:rsidP="00DF45C9">
            <w:pPr>
              <w:spacing w:before="0" w:after="0" w:line="240" w:lineRule="auto"/>
              <w:jc w:val="center"/>
              <w:rPr>
                <w:rFonts w:ascii="Times New Roman" w:hAnsi="Times New Roman" w:cs="Times New Roman"/>
              </w:rPr>
            </w:pPr>
            <w:r>
              <w:rPr>
                <w:rFonts w:ascii="Times New Roman" w:hAnsi="Times New Roman" w:cs="Times New Roman"/>
              </w:rPr>
              <w:t>Орган</w:t>
            </w:r>
            <w:r w:rsidRPr="00287D8D">
              <w:rPr>
                <w:rFonts w:ascii="Times New Roman" w:hAnsi="Times New Roman" w:cs="Times New Roman"/>
              </w:rPr>
              <w:t xml:space="preserve"> МСУ</w:t>
            </w:r>
          </w:p>
        </w:tc>
        <w:tc>
          <w:tcPr>
            <w:tcW w:w="979" w:type="dxa"/>
            <w:shd w:val="clear" w:color="auto" w:fill="auto"/>
            <w:noWrap/>
            <w:hideMark/>
          </w:tcPr>
          <w:p w:rsidR="008902B9" w:rsidRPr="004E6D68" w:rsidRDefault="008902B9" w:rsidP="00DF45C9">
            <w:pPr>
              <w:spacing w:before="0" w:after="0" w:line="240" w:lineRule="auto"/>
              <w:jc w:val="center"/>
              <w:rPr>
                <w:rFonts w:ascii="Times New Roman" w:eastAsia="Times New Roman" w:hAnsi="Times New Roman" w:cs="Times New Roman"/>
                <w:b/>
                <w:bCs/>
                <w:color w:val="000000"/>
                <w:lang w:val="ru-RU" w:eastAsia="ru-RU" w:bidi="ar-SA"/>
              </w:rPr>
            </w:pP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bCs/>
                <w:color w:val="000000"/>
                <w:sz w:val="18"/>
                <w:szCs w:val="18"/>
              </w:rPr>
            </w:pPr>
            <w:r w:rsidRPr="00286468">
              <w:rPr>
                <w:rFonts w:ascii="Times New Roman" w:hAnsi="Times New Roman" w:cs="Times New Roman"/>
                <w:bCs/>
                <w:color w:val="000000"/>
                <w:szCs w:val="18"/>
                <w:lang w:val="ru-RU"/>
              </w:rPr>
              <w:t xml:space="preserve">Республика </w:t>
            </w:r>
            <w:r w:rsidRPr="00286468">
              <w:rPr>
                <w:rFonts w:ascii="Times New Roman" w:hAnsi="Times New Roman" w:cs="Times New Roman"/>
                <w:bCs/>
                <w:color w:val="000000"/>
                <w:szCs w:val="18"/>
              </w:rPr>
              <w:t xml:space="preserve">Татарстан   </w:t>
            </w:r>
          </w:p>
        </w:tc>
        <w:tc>
          <w:tcPr>
            <w:tcW w:w="163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40</w:t>
            </w:r>
          </w:p>
        </w:tc>
        <w:tc>
          <w:tcPr>
            <w:tcW w:w="774"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1</w:t>
            </w:r>
          </w:p>
        </w:tc>
        <w:tc>
          <w:tcPr>
            <w:tcW w:w="928"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1</w:t>
            </w:r>
          </w:p>
        </w:tc>
        <w:tc>
          <w:tcPr>
            <w:tcW w:w="915"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2</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0</w:t>
            </w:r>
          </w:p>
        </w:tc>
        <w:tc>
          <w:tcPr>
            <w:tcW w:w="928"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0</w:t>
            </w:r>
          </w:p>
        </w:tc>
        <w:tc>
          <w:tcPr>
            <w:tcW w:w="915"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0</w:t>
            </w:r>
          </w:p>
        </w:tc>
        <w:tc>
          <w:tcPr>
            <w:tcW w:w="979"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36</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УВД </w:t>
            </w:r>
            <w:r w:rsidRPr="00286468">
              <w:rPr>
                <w:rFonts w:ascii="Times New Roman" w:hAnsi="Times New Roman" w:cs="Times New Roman"/>
                <w:color w:val="000000"/>
                <w:lang w:val="ru-RU"/>
              </w:rPr>
              <w:t>г.</w:t>
            </w:r>
            <w:r w:rsidRPr="00286468">
              <w:rPr>
                <w:rFonts w:ascii="Times New Roman" w:hAnsi="Times New Roman" w:cs="Times New Roman"/>
                <w:color w:val="000000"/>
              </w:rPr>
              <w:t xml:space="preserve">Казани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10</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УВД </w:t>
            </w:r>
            <w:r w:rsidRPr="00286468">
              <w:rPr>
                <w:rFonts w:ascii="Times New Roman" w:hAnsi="Times New Roman" w:cs="Times New Roman"/>
                <w:color w:val="000000"/>
                <w:lang w:val="ru-RU"/>
              </w:rPr>
              <w:t>г.Нижнекамска</w:t>
            </w:r>
            <w:r w:rsidRPr="00286468">
              <w:rPr>
                <w:rFonts w:ascii="Times New Roman" w:hAnsi="Times New Roman" w:cs="Times New Roman"/>
                <w:color w:val="000000"/>
              </w:rPr>
              <w:t xml:space="preserve">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5</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5</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rPr>
              <w:t xml:space="preserve"> Альметьев</w:t>
            </w:r>
            <w:r w:rsidRPr="00286468">
              <w:rPr>
                <w:rFonts w:ascii="Times New Roman" w:hAnsi="Times New Roman" w:cs="Times New Roman"/>
                <w:color w:val="000000"/>
                <w:lang w:val="ru-RU"/>
              </w:rPr>
              <w:t>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4</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3</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Зеленодольский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4</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3</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Бугульминский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Верхнеуслонский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Пестречинский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r>
      <w:tr w:rsidR="008902B9" w:rsidRPr="002864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УВД </w:t>
            </w:r>
            <w:r>
              <w:rPr>
                <w:rFonts w:ascii="Times New Roman" w:hAnsi="Times New Roman" w:cs="Times New Roman"/>
                <w:color w:val="000000"/>
                <w:lang w:val="ru-RU"/>
              </w:rPr>
              <w:t xml:space="preserve">г. </w:t>
            </w:r>
            <w:r w:rsidRPr="00286468">
              <w:rPr>
                <w:rFonts w:ascii="Times New Roman" w:hAnsi="Times New Roman" w:cs="Times New Roman"/>
                <w:color w:val="000000"/>
                <w:lang w:val="ru-RU"/>
              </w:rPr>
              <w:t>Набережные</w:t>
            </w:r>
          </w:p>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Челны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2</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2</w:t>
            </w:r>
          </w:p>
        </w:tc>
      </w:tr>
      <w:tr w:rsidR="008902B9" w:rsidRPr="002864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Азнакаевский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r>
      <w:tr w:rsidR="008902B9" w:rsidRPr="002864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Актанышский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r>
      <w:tr w:rsidR="008902B9" w:rsidRPr="002864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lastRenderedPageBreak/>
              <w:t xml:space="preserve"> Алексеевский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Елабужский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Кайбицкий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Спасский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Менделеев</w:t>
            </w:r>
            <w:r w:rsidRPr="00286468">
              <w:rPr>
                <w:rFonts w:ascii="Times New Roman" w:hAnsi="Times New Roman" w:cs="Times New Roman"/>
                <w:color w:val="000000"/>
                <w:lang w:val="ru-RU"/>
              </w:rPr>
              <w:t>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Чистопольский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bl>
    <w:p w:rsidR="008902B9"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иных муниципальных образованиях подобные случаи не зафиксированы.</w:t>
      </w:r>
    </w:p>
    <w:p w:rsidR="00D861C4" w:rsidRDefault="00D861C4" w:rsidP="008902B9">
      <w:pPr>
        <w:spacing w:after="0"/>
        <w:ind w:firstLine="567"/>
        <w:jc w:val="both"/>
        <w:rPr>
          <w:rFonts w:ascii="Times New Roman" w:hAnsi="Times New Roman" w:cs="Times New Roman"/>
          <w:color w:val="000000" w:themeColor="text1"/>
          <w:sz w:val="28"/>
          <w:szCs w:val="28"/>
          <w:lang w:val="ru-RU"/>
        </w:rPr>
      </w:pPr>
    </w:p>
    <w:p w:rsidR="008902B9" w:rsidRPr="00A908A3" w:rsidRDefault="00D861C4" w:rsidP="008902B9">
      <w:pPr>
        <w:spacing w:after="0"/>
        <w:ind w:left="708"/>
        <w:rPr>
          <w:rFonts w:ascii="Times New Roman" w:hAnsi="Times New Roman" w:cs="Times New Roman"/>
          <w:b/>
          <w:color w:val="17365D" w:themeColor="text2" w:themeShade="BF"/>
          <w:sz w:val="28"/>
          <w:szCs w:val="28"/>
          <w:lang w:val="ru-RU"/>
        </w:rPr>
      </w:pPr>
      <w:r>
        <w:rPr>
          <w:rFonts w:ascii="Times New Roman" w:hAnsi="Times New Roman" w:cs="Times New Roman"/>
          <w:b/>
          <w:color w:val="17365D" w:themeColor="text2" w:themeShade="BF"/>
          <w:sz w:val="28"/>
          <w:szCs w:val="28"/>
          <w:lang w:val="ru-RU"/>
        </w:rPr>
        <w:t>4</w:t>
      </w:r>
      <w:r w:rsidR="008902B9" w:rsidRPr="00A908A3">
        <w:rPr>
          <w:rFonts w:ascii="Times New Roman" w:hAnsi="Times New Roman" w:cs="Times New Roman"/>
          <w:b/>
          <w:color w:val="17365D" w:themeColor="text2" w:themeShade="BF"/>
          <w:sz w:val="28"/>
          <w:szCs w:val="28"/>
          <w:lang w:val="ru-RU"/>
        </w:rPr>
        <w:t>. МОНИТОРИНГ ОБРАЩЕНИЙ ГРАЖДАН И ОРГАНИЗАЦИЙ, СОДЕРЖАЩИЕ ИНФОРМАЦИЮ О ФАКТАХ КОРРУПЦИИ</w:t>
      </w:r>
    </w:p>
    <w:p w:rsidR="008902B9" w:rsidRPr="00A908A3" w:rsidRDefault="008902B9" w:rsidP="008902B9">
      <w:pPr>
        <w:spacing w:before="0" w:after="0"/>
        <w:ind w:firstLine="567"/>
        <w:jc w:val="both"/>
        <w:rPr>
          <w:rFonts w:ascii="Times New Roman" w:hAnsi="Times New Roman" w:cs="Times New Roman"/>
          <w:color w:val="17365D" w:themeColor="text2" w:themeShade="BF"/>
          <w:sz w:val="28"/>
          <w:szCs w:val="28"/>
          <w:lang w:val="ru-RU"/>
        </w:rPr>
      </w:pPr>
    </w:p>
    <w:p w:rsidR="008902B9" w:rsidRPr="007F2814" w:rsidRDefault="008902B9" w:rsidP="008902B9">
      <w:pPr>
        <w:spacing w:before="0" w:after="0"/>
        <w:ind w:firstLine="567"/>
        <w:jc w:val="both"/>
        <w:rPr>
          <w:rFonts w:ascii="Times New Roman" w:hAnsi="Times New Roman" w:cs="Times New Roman"/>
          <w:sz w:val="28"/>
          <w:szCs w:val="28"/>
          <w:lang w:val="ru-RU"/>
        </w:rPr>
      </w:pPr>
      <w:r w:rsidRPr="007F2814">
        <w:rPr>
          <w:rFonts w:ascii="Times New Roman" w:hAnsi="Times New Roman" w:cs="Times New Roman"/>
          <w:sz w:val="28"/>
          <w:szCs w:val="28"/>
          <w:lang w:val="ru-RU"/>
        </w:rPr>
        <w:t>Обращение гражданина</w:t>
      </w:r>
      <w:r w:rsidRPr="007F2814">
        <w:rPr>
          <w:rFonts w:ascii="Times New Roman" w:hAnsi="Times New Roman" w:cs="Times New Roman"/>
          <w:sz w:val="28"/>
          <w:szCs w:val="28"/>
        </w:rPr>
        <w:t> </w:t>
      </w:r>
      <w:r w:rsidRPr="007F2814">
        <w:rPr>
          <w:rFonts w:ascii="Times New Roman" w:hAnsi="Times New Roman" w:cs="Times New Roman"/>
          <w:sz w:val="28"/>
          <w:szCs w:val="28"/>
          <w:lang w:val="ru-RU"/>
        </w:rPr>
        <w:t>– это направленное в государственный орган, орган местного самоуправления или должностному лицу в письменной форме</w:t>
      </w:r>
      <w:r>
        <w:rPr>
          <w:rFonts w:ascii="Times New Roman" w:hAnsi="Times New Roman" w:cs="Times New Roman"/>
          <w:sz w:val="28"/>
          <w:szCs w:val="28"/>
          <w:lang w:val="ru-RU"/>
        </w:rPr>
        <w:t xml:space="preserve">, </w:t>
      </w:r>
      <w:r w:rsidRPr="007F2814">
        <w:rPr>
          <w:rFonts w:ascii="Times New Roman" w:hAnsi="Times New Roman" w:cs="Times New Roman"/>
          <w:sz w:val="28"/>
          <w:szCs w:val="28"/>
          <w:lang w:val="ru-RU"/>
        </w:rPr>
        <w:t>или в форме электронного документа предложение, заявление или жалоба, а также устное обращение. По мере повышения политической культуры и уровня правосознания населения значимость института обращений граждан возрастает.</w:t>
      </w:r>
    </w:p>
    <w:p w:rsidR="008902B9" w:rsidRDefault="008902B9" w:rsidP="008902B9">
      <w:pPr>
        <w:spacing w:before="0" w:after="0"/>
        <w:ind w:firstLine="567"/>
        <w:jc w:val="both"/>
        <w:rPr>
          <w:rFonts w:ascii="Times New Roman" w:hAnsi="Times New Roman" w:cs="Times New Roman"/>
          <w:sz w:val="28"/>
          <w:szCs w:val="28"/>
          <w:lang w:val="ru-RU"/>
        </w:rPr>
      </w:pPr>
      <w:r w:rsidRPr="007F2814">
        <w:rPr>
          <w:rFonts w:ascii="Times New Roman" w:hAnsi="Times New Roman" w:cs="Times New Roman"/>
          <w:sz w:val="28"/>
          <w:szCs w:val="28"/>
          <w:lang w:val="ru-RU"/>
        </w:rPr>
        <w:t xml:space="preserve">Обращения </w:t>
      </w:r>
      <w:r>
        <w:rPr>
          <w:rFonts w:ascii="Times New Roman" w:hAnsi="Times New Roman" w:cs="Times New Roman"/>
          <w:sz w:val="28"/>
          <w:szCs w:val="28"/>
          <w:lang w:val="ru-RU"/>
        </w:rPr>
        <w:t xml:space="preserve">граждан </w:t>
      </w:r>
      <w:r w:rsidRPr="007F2814">
        <w:rPr>
          <w:rFonts w:ascii="Times New Roman" w:hAnsi="Times New Roman" w:cs="Times New Roman"/>
          <w:sz w:val="28"/>
          <w:szCs w:val="28"/>
          <w:lang w:val="ru-RU"/>
        </w:rPr>
        <w:t xml:space="preserve">позволяют создать объективную картину политической ситуации и указать на недостатки, пробелы в существующем законодательстве и работе органов исполнительной власти. Они повышают эффективность взаимодействия органов власти и населения, обеспечивая тем самым более высокий уровень доверия к решениям и действиям властей.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sidRPr="007F2814">
        <w:rPr>
          <w:rFonts w:ascii="Times New Roman" w:hAnsi="Times New Roman" w:cs="Times New Roman"/>
          <w:sz w:val="28"/>
          <w:szCs w:val="28"/>
          <w:lang w:val="ru-RU"/>
        </w:rPr>
        <w:t xml:space="preserve">В </w:t>
      </w:r>
      <w:r>
        <w:rPr>
          <w:rFonts w:ascii="Times New Roman" w:hAnsi="Times New Roman" w:cs="Times New Roman"/>
          <w:color w:val="000000" w:themeColor="text1"/>
          <w:sz w:val="28"/>
          <w:szCs w:val="28"/>
          <w:lang w:val="ru-RU"/>
        </w:rPr>
        <w:t>1 полугодии 2019</w:t>
      </w:r>
      <w:r w:rsidRPr="007F2814">
        <w:rPr>
          <w:rFonts w:ascii="Times New Roman" w:hAnsi="Times New Roman" w:cs="Times New Roman"/>
          <w:color w:val="000000" w:themeColor="text1"/>
          <w:sz w:val="28"/>
          <w:szCs w:val="28"/>
          <w:lang w:val="ru-RU"/>
        </w:rPr>
        <w:t xml:space="preserve"> года в Управление Президента Р</w:t>
      </w:r>
      <w:r>
        <w:rPr>
          <w:rFonts w:ascii="Times New Roman" w:hAnsi="Times New Roman" w:cs="Times New Roman"/>
          <w:color w:val="000000" w:themeColor="text1"/>
          <w:sz w:val="28"/>
          <w:szCs w:val="28"/>
          <w:lang w:val="ru-RU"/>
        </w:rPr>
        <w:t>Т</w:t>
      </w:r>
      <w:r w:rsidRPr="007F2814">
        <w:rPr>
          <w:rFonts w:ascii="Times New Roman" w:hAnsi="Times New Roman" w:cs="Times New Roman"/>
          <w:color w:val="000000" w:themeColor="text1"/>
          <w:sz w:val="28"/>
          <w:szCs w:val="28"/>
          <w:lang w:val="ru-RU"/>
        </w:rPr>
        <w:t xml:space="preserve"> по работе с обращениями </w:t>
      </w:r>
      <w:r>
        <w:rPr>
          <w:rFonts w:ascii="Times New Roman" w:hAnsi="Times New Roman" w:cs="Times New Roman"/>
          <w:color w:val="000000" w:themeColor="text1"/>
          <w:sz w:val="28"/>
          <w:szCs w:val="28"/>
          <w:lang w:val="ru-RU"/>
        </w:rPr>
        <w:t>граждан поступило 30</w:t>
      </w:r>
      <w:r w:rsidRPr="00BB216F">
        <w:rPr>
          <w:rFonts w:ascii="Times New Roman" w:hAnsi="Times New Roman" w:cs="Times New Roman"/>
          <w:color w:val="000000" w:themeColor="text1"/>
          <w:sz w:val="28"/>
          <w:szCs w:val="28"/>
          <w:lang w:val="ru-RU"/>
        </w:rPr>
        <w:t xml:space="preserve"> обращений граждан, содержащих информацию о фактах коррупции и злоупотреблении служебным положением</w:t>
      </w:r>
      <w:r w:rsidRPr="00BB216F">
        <w:rPr>
          <w:rStyle w:val="aff4"/>
          <w:rFonts w:ascii="Times New Roman" w:hAnsi="Times New Roman" w:cs="Times New Roman"/>
          <w:color w:val="000000" w:themeColor="text1"/>
          <w:sz w:val="28"/>
          <w:szCs w:val="28"/>
          <w:lang w:val="ru-RU"/>
        </w:rPr>
        <w:footnoteReference w:id="3"/>
      </w:r>
      <w:r w:rsidRPr="00BB216F">
        <w:rPr>
          <w:rFonts w:ascii="Times New Roman" w:hAnsi="Times New Roman" w:cs="Times New Roman"/>
          <w:color w:val="000000" w:themeColor="text1"/>
          <w:sz w:val="28"/>
          <w:szCs w:val="28"/>
          <w:lang w:val="ru-RU"/>
        </w:rPr>
        <w:t xml:space="preserve">, </w:t>
      </w:r>
      <w:r w:rsidRPr="008A53F7">
        <w:rPr>
          <w:rFonts w:ascii="Times New Roman" w:hAnsi="Times New Roman" w:cs="Times New Roman"/>
          <w:color w:val="000000" w:themeColor="text1"/>
          <w:sz w:val="28"/>
          <w:szCs w:val="28"/>
          <w:lang w:val="ru-RU"/>
        </w:rPr>
        <w:t xml:space="preserve">что на </w:t>
      </w:r>
      <w:r>
        <w:rPr>
          <w:rFonts w:ascii="Times New Roman" w:hAnsi="Times New Roman" w:cs="Times New Roman"/>
          <w:color w:val="000000" w:themeColor="text1"/>
          <w:sz w:val="28"/>
          <w:szCs w:val="28"/>
          <w:lang w:val="ru-RU"/>
        </w:rPr>
        <w:t>три обращения больше, чем в первом полугодии 2018</w:t>
      </w:r>
      <w:r w:rsidRPr="008A53F7">
        <w:rPr>
          <w:rFonts w:ascii="Times New Roman" w:hAnsi="Times New Roman" w:cs="Times New Roman"/>
          <w:color w:val="000000" w:themeColor="text1"/>
          <w:sz w:val="28"/>
          <w:szCs w:val="28"/>
          <w:lang w:val="ru-RU"/>
        </w:rPr>
        <w:t xml:space="preserve"> года.</w:t>
      </w:r>
    </w:p>
    <w:p w:rsidR="008902B9" w:rsidRDefault="008902B9" w:rsidP="008902B9">
      <w:pPr>
        <w:spacing w:before="0" w:after="0"/>
        <w:ind w:firstLine="567"/>
        <w:jc w:val="both"/>
        <w:rPr>
          <w:rFonts w:ascii="Times New Roman" w:hAnsi="Times New Roman" w:cs="Times New Roman"/>
          <w:color w:val="FF0000"/>
          <w:sz w:val="28"/>
          <w:szCs w:val="28"/>
          <w:lang w:val="ru-RU"/>
        </w:rPr>
      </w:pPr>
      <w:r w:rsidRPr="0090481B">
        <w:rPr>
          <w:rFonts w:ascii="Times New Roman" w:hAnsi="Times New Roman" w:cs="Times New Roman"/>
          <w:color w:val="000000" w:themeColor="text1"/>
          <w:sz w:val="28"/>
          <w:szCs w:val="28"/>
          <w:lang w:val="ru-RU"/>
        </w:rPr>
        <w:t xml:space="preserve">Среди обращений, </w:t>
      </w:r>
      <w:r>
        <w:rPr>
          <w:rFonts w:ascii="Times New Roman" w:hAnsi="Times New Roman" w:cs="Times New Roman"/>
          <w:color w:val="000000" w:themeColor="text1"/>
          <w:sz w:val="28"/>
          <w:szCs w:val="28"/>
          <w:lang w:val="ru-RU"/>
        </w:rPr>
        <w:t xml:space="preserve">поступивших </w:t>
      </w:r>
      <w:r w:rsidRPr="0090481B">
        <w:rPr>
          <w:rFonts w:ascii="Times New Roman" w:hAnsi="Times New Roman" w:cs="Times New Roman"/>
          <w:color w:val="000000" w:themeColor="text1"/>
          <w:sz w:val="28"/>
          <w:szCs w:val="28"/>
          <w:lang w:val="ru-RU"/>
        </w:rPr>
        <w:t>в Аппарат През</w:t>
      </w:r>
      <w:r>
        <w:rPr>
          <w:rFonts w:ascii="Times New Roman" w:hAnsi="Times New Roman" w:cs="Times New Roman"/>
          <w:color w:val="000000" w:themeColor="text1"/>
          <w:sz w:val="28"/>
          <w:szCs w:val="28"/>
          <w:lang w:val="ru-RU"/>
        </w:rPr>
        <w:t>идента РТ 90%</w:t>
      </w:r>
      <w:r w:rsidRPr="0090481B">
        <w:rPr>
          <w:rFonts w:ascii="Times New Roman" w:hAnsi="Times New Roman" w:cs="Times New Roman"/>
          <w:color w:val="000000" w:themeColor="text1"/>
          <w:sz w:val="28"/>
          <w:szCs w:val="28"/>
          <w:lang w:val="ru-RU"/>
        </w:rPr>
        <w:t xml:space="preserve"> жалоб поступило на должностных лиц органов местного самоуправления муниципальных</w:t>
      </w:r>
      <w:r w:rsidR="00E3500F">
        <w:rPr>
          <w:rFonts w:ascii="Times New Roman" w:hAnsi="Times New Roman" w:cs="Times New Roman"/>
          <w:color w:val="000000" w:themeColor="text1"/>
          <w:sz w:val="28"/>
          <w:szCs w:val="28"/>
          <w:lang w:val="ru-RU"/>
        </w:rPr>
        <w:t xml:space="preserve"> образований,</w:t>
      </w:r>
      <w:r>
        <w:rPr>
          <w:rFonts w:ascii="Times New Roman" w:hAnsi="Times New Roman" w:cs="Times New Roman"/>
          <w:color w:val="000000" w:themeColor="text1"/>
          <w:sz w:val="28"/>
          <w:szCs w:val="28"/>
          <w:lang w:val="ru-RU"/>
        </w:rPr>
        <w:t xml:space="preserve"> 10% – на должностных лиц министерств</w:t>
      </w:r>
      <w:r w:rsidRPr="007F2814">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tt-RU"/>
        </w:rPr>
        <w:t xml:space="preserve">и ведомств </w:t>
      </w:r>
      <w:r w:rsidRPr="007F2814">
        <w:rPr>
          <w:rFonts w:ascii="Times New Roman" w:hAnsi="Times New Roman" w:cs="Times New Roman"/>
          <w:color w:val="000000" w:themeColor="text1"/>
          <w:sz w:val="28"/>
          <w:szCs w:val="28"/>
          <w:lang w:val="ru-RU"/>
        </w:rPr>
        <w:t>республики.</w:t>
      </w:r>
      <w:r w:rsidRPr="007F2814">
        <w:rPr>
          <w:rFonts w:ascii="Times New Roman" w:hAnsi="Times New Roman" w:cs="Times New Roman"/>
          <w:color w:val="FF0000"/>
          <w:sz w:val="28"/>
          <w:szCs w:val="28"/>
          <w:lang w:val="ru-RU"/>
        </w:rPr>
        <w:t xml:space="preserve"> </w:t>
      </w:r>
    </w:p>
    <w:p w:rsidR="008902B9" w:rsidRDefault="008902B9" w:rsidP="008902B9">
      <w:pPr>
        <w:spacing w:before="0" w:after="0"/>
        <w:ind w:firstLine="567"/>
        <w:jc w:val="both"/>
        <w:rPr>
          <w:rFonts w:ascii="Times New Roman" w:hAnsi="Times New Roman" w:cs="Times New Roman"/>
          <w:sz w:val="28"/>
          <w:szCs w:val="28"/>
          <w:lang w:val="ru-RU"/>
        </w:rPr>
      </w:pPr>
      <w:r w:rsidRPr="00AF4F30">
        <w:rPr>
          <w:rFonts w:ascii="Times New Roman" w:hAnsi="Times New Roman" w:cs="Times New Roman"/>
          <w:color w:val="000000" w:themeColor="text1"/>
          <w:sz w:val="28"/>
          <w:szCs w:val="28"/>
          <w:lang w:val="ru-RU"/>
        </w:rPr>
        <w:lastRenderedPageBreak/>
        <w:t xml:space="preserve">В Аппарат Президента </w:t>
      </w:r>
      <w:r>
        <w:rPr>
          <w:rFonts w:ascii="Times New Roman" w:hAnsi="Times New Roman" w:cs="Times New Roman"/>
          <w:color w:val="000000" w:themeColor="text1"/>
          <w:sz w:val="28"/>
          <w:szCs w:val="28"/>
          <w:lang w:val="ru-RU"/>
        </w:rPr>
        <w:t>РТ в 1 полугодии 2019 года поступил</w:t>
      </w:r>
      <w:r w:rsidRPr="00AF0780">
        <w:rPr>
          <w:rFonts w:ascii="Times New Roman" w:hAnsi="Times New Roman" w:cs="Times New Roman"/>
          <w:color w:val="000000" w:themeColor="text1"/>
          <w:sz w:val="28"/>
          <w:szCs w:val="28"/>
          <w:lang w:val="ru-RU"/>
        </w:rPr>
        <w:t xml:space="preserve">о </w:t>
      </w:r>
      <w:r>
        <w:rPr>
          <w:rFonts w:ascii="Times New Roman" w:hAnsi="Times New Roman" w:cs="Times New Roman"/>
          <w:color w:val="000000" w:themeColor="text1"/>
          <w:sz w:val="28"/>
          <w:szCs w:val="28"/>
          <w:lang w:val="ru-RU"/>
        </w:rPr>
        <w:t xml:space="preserve">по </w:t>
      </w:r>
      <w:r w:rsidRPr="00AF0780">
        <w:rPr>
          <w:rFonts w:ascii="Times New Roman" w:hAnsi="Times New Roman" w:cs="Times New Roman"/>
          <w:color w:val="000000" w:themeColor="text1"/>
          <w:sz w:val="28"/>
          <w:szCs w:val="28"/>
          <w:lang w:val="ru-RU"/>
        </w:rPr>
        <w:t>одно</w:t>
      </w:r>
      <w:r>
        <w:rPr>
          <w:rFonts w:ascii="Times New Roman" w:hAnsi="Times New Roman" w:cs="Times New Roman"/>
          <w:color w:val="000000" w:themeColor="text1"/>
          <w:sz w:val="28"/>
          <w:szCs w:val="28"/>
          <w:lang w:val="ru-RU"/>
        </w:rPr>
        <w:t xml:space="preserve">му обращению </w:t>
      </w:r>
      <w:r w:rsidRPr="00AF0780">
        <w:rPr>
          <w:rFonts w:ascii="Times New Roman" w:hAnsi="Times New Roman" w:cs="Times New Roman"/>
          <w:sz w:val="28"/>
          <w:szCs w:val="28"/>
          <w:lang w:val="ru-RU"/>
        </w:rPr>
        <w:t xml:space="preserve">на должностных лиц </w:t>
      </w:r>
      <w:r>
        <w:rPr>
          <w:rFonts w:ascii="Times New Roman" w:hAnsi="Times New Roman" w:cs="Times New Roman"/>
          <w:sz w:val="28"/>
          <w:szCs w:val="28"/>
          <w:lang w:val="ru-RU"/>
        </w:rPr>
        <w:t xml:space="preserve">Министерства экологии и природных ресурсов РТ, Министерства спорта РТ и Государственной жилищной инспекции РТ. </w:t>
      </w:r>
    </w:p>
    <w:p w:rsidR="008902B9" w:rsidRDefault="008902B9" w:rsidP="008902B9">
      <w:pPr>
        <w:spacing w:before="0" w:after="0" w:line="240" w:lineRule="auto"/>
        <w:ind w:firstLine="567"/>
        <w:jc w:val="center"/>
        <w:rPr>
          <w:rFonts w:ascii="Times New Roman" w:hAnsi="Times New Roman" w:cs="Times New Roman"/>
          <w:b/>
          <w:bCs/>
          <w:color w:val="17365D" w:themeColor="text2" w:themeShade="BF"/>
          <w:sz w:val="24"/>
          <w:szCs w:val="28"/>
          <w:lang w:val="ru-RU"/>
        </w:rPr>
      </w:pPr>
    </w:p>
    <w:p w:rsidR="002B1B53" w:rsidRDefault="008902B9" w:rsidP="008902B9">
      <w:pPr>
        <w:spacing w:before="0" w:after="0" w:line="240" w:lineRule="auto"/>
        <w:ind w:firstLine="567"/>
        <w:jc w:val="center"/>
        <w:rPr>
          <w:rFonts w:ascii="Times New Roman" w:hAnsi="Times New Roman" w:cs="Times New Roman"/>
          <w:b/>
          <w:bCs/>
          <w:color w:val="17365D" w:themeColor="text2" w:themeShade="BF"/>
          <w:sz w:val="24"/>
          <w:szCs w:val="28"/>
          <w:lang w:val="ru-RU"/>
        </w:rPr>
      </w:pPr>
      <w:r w:rsidRPr="00A908A3">
        <w:rPr>
          <w:rFonts w:ascii="Times New Roman" w:hAnsi="Times New Roman" w:cs="Times New Roman"/>
          <w:b/>
          <w:bCs/>
          <w:color w:val="17365D" w:themeColor="text2" w:themeShade="BF"/>
          <w:sz w:val="24"/>
          <w:szCs w:val="28"/>
          <w:lang w:val="ru-RU"/>
        </w:rPr>
        <w:t>Число обращений граждан, содержащих информацию о фактах коррупции и злоупотребления служебным положением, поступивших в Аппарат Президента РТ</w:t>
      </w:r>
      <w:r w:rsidR="002B1B53">
        <w:rPr>
          <w:rFonts w:ascii="Times New Roman" w:hAnsi="Times New Roman" w:cs="Times New Roman"/>
          <w:b/>
          <w:bCs/>
          <w:color w:val="17365D" w:themeColor="text2" w:themeShade="BF"/>
          <w:sz w:val="24"/>
          <w:szCs w:val="28"/>
          <w:lang w:val="ru-RU"/>
        </w:rPr>
        <w:t xml:space="preserve"> в  </w:t>
      </w:r>
    </w:p>
    <w:p w:rsidR="008902B9" w:rsidRPr="00A908A3" w:rsidRDefault="002B1B53" w:rsidP="008902B9">
      <w:pPr>
        <w:spacing w:before="0" w:after="0" w:line="240" w:lineRule="auto"/>
        <w:ind w:firstLine="567"/>
        <w:jc w:val="center"/>
        <w:rPr>
          <w:rFonts w:ascii="Times New Roman" w:hAnsi="Times New Roman" w:cs="Times New Roman"/>
          <w:bCs/>
          <w:color w:val="17365D" w:themeColor="text2" w:themeShade="BF"/>
          <w:sz w:val="24"/>
          <w:szCs w:val="28"/>
          <w:lang w:val="ru-RU"/>
        </w:rPr>
      </w:pPr>
      <w:r>
        <w:rPr>
          <w:rFonts w:ascii="Times New Roman" w:hAnsi="Times New Roman" w:cs="Times New Roman"/>
          <w:b/>
          <w:bCs/>
          <w:color w:val="17365D" w:themeColor="text2" w:themeShade="BF"/>
          <w:sz w:val="24"/>
          <w:szCs w:val="28"/>
          <w:lang w:val="ru-RU"/>
        </w:rPr>
        <w:t xml:space="preserve"> 1 полугодии 2017-2019 гг.</w:t>
      </w:r>
      <w:r w:rsidR="008902B9" w:rsidRPr="00A908A3">
        <w:rPr>
          <w:rFonts w:ascii="Times New Roman" w:hAnsi="Times New Roman" w:cs="Times New Roman"/>
          <w:b/>
          <w:bCs/>
          <w:color w:val="17365D" w:themeColor="text2" w:themeShade="BF"/>
          <w:sz w:val="24"/>
          <w:szCs w:val="28"/>
          <w:lang w:val="ru-RU"/>
        </w:rPr>
        <w:t xml:space="preserve">, </w:t>
      </w:r>
      <w:r w:rsidR="008902B9" w:rsidRPr="00A908A3">
        <w:rPr>
          <w:rFonts w:ascii="Times New Roman" w:hAnsi="Times New Roman" w:cs="Times New Roman"/>
          <w:bCs/>
          <w:i/>
          <w:color w:val="17365D" w:themeColor="text2" w:themeShade="BF"/>
          <w:sz w:val="24"/>
          <w:szCs w:val="28"/>
          <w:lang w:val="ru-RU"/>
        </w:rPr>
        <w:t>ед.</w:t>
      </w:r>
    </w:p>
    <w:p w:rsidR="008902B9" w:rsidRPr="007F2814" w:rsidRDefault="008902B9" w:rsidP="008902B9">
      <w:pPr>
        <w:spacing w:before="0" w:after="0"/>
        <w:jc w:val="center"/>
        <w:rPr>
          <w:rFonts w:ascii="Times New Roman" w:hAnsi="Times New Roman" w:cs="Times New Roman"/>
          <w:sz w:val="28"/>
          <w:szCs w:val="28"/>
          <w:lang w:val="ru-RU"/>
        </w:rPr>
      </w:pPr>
      <w:r w:rsidRPr="007F2814">
        <w:rPr>
          <w:rFonts w:ascii="Times New Roman" w:hAnsi="Times New Roman" w:cs="Times New Roman"/>
          <w:noProof/>
          <w:sz w:val="28"/>
          <w:szCs w:val="28"/>
          <w:lang w:val="ru-RU" w:eastAsia="ru-RU" w:bidi="ar-SA"/>
        </w:rPr>
        <w:drawing>
          <wp:inline distT="0" distB="0" distL="0" distR="0" wp14:anchorId="647B7B9F" wp14:editId="7042807D">
            <wp:extent cx="5892437" cy="2411730"/>
            <wp:effectExtent l="0" t="0" r="0" b="7620"/>
            <wp:docPr id="7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sz w:val="28"/>
          <w:szCs w:val="28"/>
          <w:lang w:val="ru-RU"/>
        </w:rPr>
        <w:t xml:space="preserve">В 1 полугодии 2019 года от жителей 11 муниципальных образований поступило 27 обращений, </w:t>
      </w:r>
      <w:r>
        <w:rPr>
          <w:rFonts w:ascii="Times New Roman" w:hAnsi="Times New Roman" w:cs="Times New Roman"/>
          <w:color w:val="000000" w:themeColor="text1"/>
          <w:sz w:val="28"/>
          <w:szCs w:val="28"/>
          <w:lang w:val="ru-RU"/>
        </w:rPr>
        <w:t>содержащих</w:t>
      </w:r>
      <w:r w:rsidRPr="00AF4F30">
        <w:rPr>
          <w:rFonts w:ascii="Times New Roman" w:hAnsi="Times New Roman" w:cs="Times New Roman"/>
          <w:color w:val="000000" w:themeColor="text1"/>
          <w:sz w:val="28"/>
          <w:szCs w:val="28"/>
          <w:lang w:val="ru-RU"/>
        </w:rPr>
        <w:t xml:space="preserve"> сведения о фактах коррупционного проявления с</w:t>
      </w:r>
      <w:r>
        <w:rPr>
          <w:rFonts w:ascii="Times New Roman" w:hAnsi="Times New Roman" w:cs="Times New Roman"/>
          <w:color w:val="000000" w:themeColor="text1"/>
          <w:sz w:val="28"/>
          <w:szCs w:val="28"/>
          <w:lang w:val="ru-RU"/>
        </w:rPr>
        <w:t>о стороны муниципальных служащих. Наибольшее число обращений поступило на должностных лиц Высокогорского и Елабужс</w:t>
      </w:r>
      <w:r w:rsidR="00204FE2">
        <w:rPr>
          <w:rFonts w:ascii="Times New Roman" w:hAnsi="Times New Roman" w:cs="Times New Roman"/>
          <w:color w:val="000000" w:themeColor="text1"/>
          <w:sz w:val="28"/>
          <w:szCs w:val="28"/>
          <w:lang w:val="ru-RU"/>
        </w:rPr>
        <w:t>кого муниципальных образований.</w:t>
      </w:r>
      <w:r>
        <w:rPr>
          <w:rFonts w:ascii="Times New Roman" w:hAnsi="Times New Roman" w:cs="Times New Roman"/>
          <w:color w:val="000000" w:themeColor="text1"/>
          <w:sz w:val="28"/>
          <w:szCs w:val="28"/>
          <w:lang w:val="ru-RU"/>
        </w:rPr>
        <w:t xml:space="preserve"> </w:t>
      </w:r>
      <w:r w:rsidR="00204FE2">
        <w:rPr>
          <w:rFonts w:ascii="Times New Roman" w:hAnsi="Times New Roman" w:cs="Times New Roman"/>
          <w:color w:val="000000" w:themeColor="text1"/>
          <w:sz w:val="28"/>
          <w:szCs w:val="28"/>
          <w:lang w:val="ru-RU"/>
        </w:rPr>
        <w:t>Зафиксированы неоднократные</w:t>
      </w:r>
      <w:r>
        <w:rPr>
          <w:rFonts w:ascii="Times New Roman" w:hAnsi="Times New Roman" w:cs="Times New Roman"/>
          <w:color w:val="000000" w:themeColor="text1"/>
          <w:sz w:val="28"/>
          <w:szCs w:val="28"/>
          <w:lang w:val="ru-RU"/>
        </w:rPr>
        <w:t xml:space="preserve"> обращения граждан, содержащих сведения о фактах коррупционного проявления со стороны муниципальных служащих Пестречинского и Альметьевского муниципальных образований и городских округов Казань и Набережные Челны.</w:t>
      </w:r>
      <w:r w:rsidR="00204FE2" w:rsidRPr="00204FE2">
        <w:rPr>
          <w:rFonts w:ascii="Times New Roman" w:hAnsi="Times New Roman" w:cs="Times New Roman"/>
          <w:color w:val="000000" w:themeColor="text1"/>
          <w:sz w:val="28"/>
          <w:szCs w:val="28"/>
          <w:lang w:val="ru-RU"/>
        </w:rPr>
        <w:t xml:space="preserve"> </w:t>
      </w:r>
      <w:r w:rsidR="00204FE2">
        <w:rPr>
          <w:rFonts w:ascii="Times New Roman" w:hAnsi="Times New Roman" w:cs="Times New Roman"/>
          <w:color w:val="000000" w:themeColor="text1"/>
          <w:sz w:val="28"/>
          <w:szCs w:val="28"/>
          <w:lang w:val="ru-RU"/>
        </w:rPr>
        <w:t>Единичные случаи поступивших обращений отмечены в пяти муниципальных образованиях</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line="240" w:lineRule="auto"/>
        <w:jc w:val="center"/>
        <w:rPr>
          <w:rFonts w:ascii="Times New Roman" w:eastAsia="Times New Roman" w:hAnsi="Times New Roman" w:cs="Times New Roman"/>
          <w:i/>
          <w:color w:val="17365D" w:themeColor="text2" w:themeShade="BF"/>
          <w:sz w:val="24"/>
          <w:lang w:val="ru-RU" w:eastAsia="ru-RU" w:bidi="ar-SA"/>
        </w:rPr>
      </w:pPr>
      <w:r w:rsidRPr="00A908A3">
        <w:rPr>
          <w:rFonts w:ascii="Times New Roman" w:eastAsia="Times New Roman" w:hAnsi="Times New Roman" w:cs="Times New Roman"/>
          <w:b/>
          <w:color w:val="17365D" w:themeColor="text2" w:themeShade="BF"/>
          <w:sz w:val="24"/>
          <w:lang w:val="ru-RU" w:eastAsia="ru-RU" w:bidi="ar-SA"/>
        </w:rPr>
        <w:t>Число обращений граждан в Аппарат Президента Р</w:t>
      </w:r>
      <w:r w:rsidR="00AE0CBB">
        <w:rPr>
          <w:rFonts w:ascii="Times New Roman" w:eastAsia="Times New Roman" w:hAnsi="Times New Roman" w:cs="Times New Roman"/>
          <w:b/>
          <w:color w:val="17365D" w:themeColor="text2" w:themeShade="BF"/>
          <w:sz w:val="24"/>
          <w:lang w:val="ru-RU" w:eastAsia="ru-RU" w:bidi="ar-SA"/>
        </w:rPr>
        <w:t>Т</w:t>
      </w:r>
      <w:r w:rsidRPr="00A908A3">
        <w:rPr>
          <w:rFonts w:ascii="Times New Roman" w:eastAsia="Times New Roman" w:hAnsi="Times New Roman" w:cs="Times New Roman"/>
          <w:b/>
          <w:color w:val="17365D" w:themeColor="text2" w:themeShade="BF"/>
          <w:sz w:val="24"/>
          <w:lang w:val="ru-RU" w:eastAsia="ru-RU" w:bidi="ar-SA"/>
        </w:rPr>
        <w:t xml:space="preserve"> с жалобами на должностных лиц органов местного самоуправления</w:t>
      </w:r>
      <w:r w:rsidR="002B1B53">
        <w:rPr>
          <w:rFonts w:ascii="Times New Roman" w:eastAsia="Times New Roman" w:hAnsi="Times New Roman" w:cs="Times New Roman"/>
          <w:b/>
          <w:color w:val="17365D" w:themeColor="text2" w:themeShade="BF"/>
          <w:sz w:val="24"/>
          <w:lang w:val="ru-RU" w:eastAsia="ru-RU" w:bidi="ar-SA"/>
        </w:rPr>
        <w:t xml:space="preserve"> в</w:t>
      </w:r>
      <w:r w:rsidR="002B1B53">
        <w:rPr>
          <w:rFonts w:ascii="Times New Roman" w:hAnsi="Times New Roman" w:cs="Times New Roman"/>
          <w:b/>
          <w:bCs/>
          <w:color w:val="17365D" w:themeColor="text2" w:themeShade="BF"/>
          <w:sz w:val="24"/>
          <w:szCs w:val="28"/>
          <w:lang w:val="ru-RU"/>
        </w:rPr>
        <w:t>1 полугодии 2017-2019 гг.</w:t>
      </w:r>
      <w:r w:rsidRPr="00A908A3">
        <w:rPr>
          <w:rFonts w:ascii="Times New Roman" w:eastAsia="Times New Roman" w:hAnsi="Times New Roman" w:cs="Times New Roman"/>
          <w:b/>
          <w:color w:val="17365D" w:themeColor="text2" w:themeShade="BF"/>
          <w:sz w:val="24"/>
          <w:lang w:val="ru-RU" w:eastAsia="ru-RU" w:bidi="ar-SA"/>
        </w:rPr>
        <w:t xml:space="preserve">, </w:t>
      </w:r>
      <w:r w:rsidRPr="00A908A3">
        <w:rPr>
          <w:rFonts w:ascii="Times New Roman" w:eastAsia="Times New Roman" w:hAnsi="Times New Roman" w:cs="Times New Roman"/>
          <w:i/>
          <w:color w:val="17365D" w:themeColor="text2" w:themeShade="BF"/>
          <w:sz w:val="24"/>
          <w:lang w:val="ru-RU" w:eastAsia="ru-RU" w:bidi="ar-SA"/>
        </w:rPr>
        <w:t>ед.</w:t>
      </w:r>
    </w:p>
    <w:p w:rsidR="008902B9" w:rsidRDefault="008902B9" w:rsidP="008902B9">
      <w:pPr>
        <w:spacing w:before="0" w:after="0" w:line="240" w:lineRule="auto"/>
        <w:jc w:val="center"/>
        <w:rPr>
          <w:rFonts w:ascii="Times New Roman" w:eastAsia="Times New Roman" w:hAnsi="Times New Roman" w:cs="Times New Roman"/>
          <w:i/>
          <w:color w:val="17365D" w:themeColor="text2" w:themeShade="BF"/>
          <w:sz w:val="24"/>
          <w:lang w:val="ru-RU" w:eastAsia="ru-RU" w:bidi="ar-SA"/>
        </w:rPr>
      </w:pPr>
    </w:p>
    <w:tbl>
      <w:tblPr>
        <w:tblW w:w="10087" w:type="dxa"/>
        <w:tblInd w:w="-5" w:type="dxa"/>
        <w:tblLook w:val="04A0" w:firstRow="1" w:lastRow="0" w:firstColumn="1" w:lastColumn="0" w:noHBand="0" w:noVBand="1"/>
      </w:tblPr>
      <w:tblGrid>
        <w:gridCol w:w="5320"/>
        <w:gridCol w:w="1640"/>
        <w:gridCol w:w="1553"/>
        <w:gridCol w:w="1574"/>
      </w:tblGrid>
      <w:tr w:rsidR="008902B9" w:rsidRPr="00F03BF8" w:rsidTr="00DF45C9">
        <w:trPr>
          <w:trHeight w:val="403"/>
          <w:tblHead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Муниципальные образования</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 полугодие 2017 г.</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 полугодие 2018 г.</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 полугодие 2019 г.</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Высокогорский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5</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Елабужский</w:t>
            </w:r>
          </w:p>
        </w:tc>
        <w:tc>
          <w:tcPr>
            <w:tcW w:w="1640"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noWrap/>
            <w:vAlign w:val="bottom"/>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Pr>
                <w:rFonts w:ascii="Calibri" w:eastAsia="Times New Roman" w:hAnsi="Calibri" w:cs="Calibri"/>
                <w:color w:val="000000"/>
                <w:lang w:val="ru-RU" w:eastAsia="ru-RU" w:bidi="ar-SA"/>
              </w:rPr>
              <w:t>-</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5</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Пестречинский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eastAsia="ru-RU" w:bidi="ar-SA"/>
              </w:rPr>
              <w:t>4</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г.Казань</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4</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3</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3</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г.Набережные Челны</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10</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3</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Альметьевский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2</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Чистопольский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2</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Лаишевский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E3500F" w:rsidRDefault="008902B9" w:rsidP="00DF45C9">
            <w:pPr>
              <w:spacing w:before="0" w:after="0" w:line="240" w:lineRule="auto"/>
              <w:jc w:val="right"/>
              <w:rPr>
                <w:rFonts w:ascii="Times New Roman" w:eastAsia="Times New Roman" w:hAnsi="Times New Roman" w:cs="Times New Roman"/>
                <w:b/>
                <w:color w:val="000000"/>
                <w:lang w:val="ru-RU" w:eastAsia="ru-RU" w:bidi="ar-SA"/>
              </w:rPr>
            </w:pPr>
            <w:r w:rsidRPr="00E3500F">
              <w:rPr>
                <w:rFonts w:ascii="Times New Roman" w:eastAsia="Times New Roman" w:hAnsi="Times New Roman" w:cs="Times New Roman"/>
                <w:b/>
                <w:color w:val="000000"/>
                <w:lang w:val="ru-RU"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Нижнекамский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Нурлатский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lastRenderedPageBreak/>
              <w:t>Тетюшский</w:t>
            </w:r>
          </w:p>
        </w:tc>
        <w:tc>
          <w:tcPr>
            <w:tcW w:w="1640"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noWrap/>
            <w:vAlign w:val="bottom"/>
            <w:hideMark/>
          </w:tcPr>
          <w:p w:rsidR="008902B9" w:rsidRPr="004250EC" w:rsidRDefault="008902B9" w:rsidP="00DF45C9">
            <w:pPr>
              <w:spacing w:before="0" w:after="0" w:line="240" w:lineRule="auto"/>
              <w:jc w:val="right"/>
              <w:rPr>
                <w:rFonts w:ascii="Calibri" w:eastAsia="Times New Roman" w:hAnsi="Calibri" w:cs="Calibri"/>
                <w:color w:val="000000"/>
                <w:lang w:val="ru-RU" w:eastAsia="ru-RU" w:bidi="ar-SA"/>
              </w:rPr>
            </w:pPr>
            <w:r w:rsidRPr="004250EC">
              <w:rPr>
                <w:rFonts w:ascii="Calibri" w:eastAsia="Times New Roman" w:hAnsi="Calibri" w:cs="Calibri"/>
                <w:color w:val="000000"/>
                <w:lang w:val="ru-RU" w:eastAsia="ru-RU" w:bidi="ar-SA"/>
              </w:rPr>
              <w:t>-</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Зеленодольский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5</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Аксубаевский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3</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Черемшанский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3</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Алексеевский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2</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Агрызский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Азнакаевский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Тукаевский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Тюлячинский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Буинский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Заинский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2</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Кайбицкий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Кукморский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Сабинский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bl>
    <w:p w:rsidR="008902B9" w:rsidRDefault="008902B9" w:rsidP="008902B9">
      <w:pPr>
        <w:spacing w:before="0" w:after="0" w:line="240" w:lineRule="auto"/>
        <w:jc w:val="center"/>
        <w:rPr>
          <w:rFonts w:ascii="Times New Roman" w:eastAsia="Times New Roman" w:hAnsi="Times New Roman" w:cs="Times New Roman"/>
          <w:i/>
          <w:color w:val="17365D" w:themeColor="text2" w:themeShade="BF"/>
          <w:sz w:val="24"/>
          <w:lang w:val="ru-RU" w:eastAsia="ru-RU" w:bidi="ar-SA"/>
        </w:rPr>
      </w:pPr>
    </w:p>
    <w:p w:rsidR="008902B9" w:rsidRPr="00A908A3" w:rsidRDefault="008902B9" w:rsidP="008902B9">
      <w:pPr>
        <w:spacing w:before="0" w:after="0" w:line="240" w:lineRule="auto"/>
        <w:jc w:val="center"/>
        <w:rPr>
          <w:rFonts w:ascii="Times New Roman" w:eastAsia="Times New Roman" w:hAnsi="Times New Roman" w:cs="Times New Roman"/>
          <w:i/>
          <w:color w:val="17365D" w:themeColor="text2" w:themeShade="BF"/>
          <w:sz w:val="24"/>
          <w:lang w:val="ru-RU" w:eastAsia="ru-RU" w:bidi="ar-SA"/>
        </w:rPr>
      </w:pPr>
    </w:p>
    <w:p w:rsidR="008902B9" w:rsidRPr="00005584" w:rsidRDefault="00D861C4" w:rsidP="008902B9">
      <w:pPr>
        <w:spacing w:after="0"/>
        <w:ind w:left="567"/>
        <w:jc w:val="both"/>
        <w:rPr>
          <w:rFonts w:ascii="Times New Roman" w:hAnsi="Times New Roman" w:cs="Times New Roman"/>
          <w:b/>
          <w:color w:val="365F91" w:themeColor="accent1" w:themeShade="BF"/>
          <w:sz w:val="28"/>
          <w:szCs w:val="28"/>
          <w:lang w:val="ru-RU"/>
        </w:rPr>
      </w:pPr>
      <w:r>
        <w:rPr>
          <w:rFonts w:ascii="Times New Roman" w:hAnsi="Times New Roman" w:cs="Times New Roman"/>
          <w:b/>
          <w:color w:val="17365D" w:themeColor="text2" w:themeShade="BF"/>
          <w:sz w:val="28"/>
          <w:szCs w:val="28"/>
          <w:lang w:val="ru-RU"/>
        </w:rPr>
        <w:t>5</w:t>
      </w:r>
      <w:r w:rsidR="008902B9" w:rsidRPr="00A908A3">
        <w:rPr>
          <w:rFonts w:ascii="Times New Roman" w:hAnsi="Times New Roman" w:cs="Times New Roman"/>
          <w:b/>
          <w:color w:val="17365D" w:themeColor="text2" w:themeShade="BF"/>
          <w:sz w:val="28"/>
          <w:szCs w:val="28"/>
          <w:lang w:val="ru-RU"/>
        </w:rPr>
        <w:t>.</w:t>
      </w:r>
      <w:r w:rsidR="008902B9" w:rsidRPr="00A908A3">
        <w:rPr>
          <w:rFonts w:ascii="Times New Roman" w:hAnsi="Times New Roman" w:cs="Times New Roman"/>
          <w:color w:val="17365D" w:themeColor="text2" w:themeShade="BF"/>
          <w:sz w:val="28"/>
          <w:szCs w:val="28"/>
          <w:lang w:val="ru-RU"/>
        </w:rPr>
        <w:t xml:space="preserve"> </w:t>
      </w:r>
      <w:r w:rsidR="008902B9" w:rsidRPr="00A908A3">
        <w:rPr>
          <w:rFonts w:ascii="Times New Roman" w:hAnsi="Times New Roman" w:cs="Times New Roman"/>
          <w:b/>
          <w:color w:val="17365D" w:themeColor="text2" w:themeShade="BF"/>
          <w:sz w:val="28"/>
          <w:szCs w:val="28"/>
          <w:lang w:val="ru-RU"/>
        </w:rPr>
        <w:t>МОНИТОРИНГ НАРУШЕНИЙ ЗАКОНОДАТЕЛЬСТВА О ГОСУДАРСТВЕННОЙ И МУНИЦИПАЛЬНОЙ СЛУЖБЕ. ПРОФИЛАКТИЧЕСКАЯ РАБОТА СО СЛУЖАЩИМИ</w:t>
      </w:r>
    </w:p>
    <w:p w:rsidR="008902B9" w:rsidRDefault="008902B9" w:rsidP="008902B9">
      <w:pPr>
        <w:spacing w:after="0"/>
        <w:ind w:firstLine="708"/>
        <w:jc w:val="both"/>
        <w:rPr>
          <w:rFonts w:ascii="Times New Roman" w:hAnsi="Times New Roman" w:cs="Times New Roman"/>
          <w:color w:val="000000" w:themeColor="text1"/>
          <w:sz w:val="28"/>
          <w:szCs w:val="28"/>
          <w:lang w:val="ru-RU"/>
        </w:rPr>
      </w:pPr>
      <w:r w:rsidRPr="00A908A3">
        <w:rPr>
          <w:rFonts w:ascii="Times New Roman" w:eastAsia="Times New Roman" w:hAnsi="Times New Roman" w:cs="Times New Roman"/>
          <w:b/>
          <w:bCs/>
          <w:color w:val="17365D" w:themeColor="text2" w:themeShade="BF"/>
          <w:sz w:val="28"/>
          <w:szCs w:val="28"/>
          <w:lang w:val="ru-RU" w:eastAsia="ru-RU"/>
        </w:rPr>
        <w:t>По данным Прокуратуры Р</w:t>
      </w:r>
      <w:r w:rsidR="0063677A">
        <w:rPr>
          <w:rFonts w:ascii="Times New Roman" w:eastAsia="Times New Roman" w:hAnsi="Times New Roman" w:cs="Times New Roman"/>
          <w:b/>
          <w:bCs/>
          <w:color w:val="17365D" w:themeColor="text2" w:themeShade="BF"/>
          <w:sz w:val="28"/>
          <w:szCs w:val="28"/>
          <w:lang w:val="ru-RU" w:eastAsia="ru-RU"/>
        </w:rPr>
        <w:t>Т</w:t>
      </w:r>
      <w:r w:rsidRPr="00A908A3">
        <w:rPr>
          <w:rFonts w:ascii="Times New Roman" w:hAnsi="Times New Roman" w:cs="Times New Roman"/>
          <w:color w:val="17365D" w:themeColor="text2" w:themeShade="BF"/>
          <w:sz w:val="28"/>
          <w:szCs w:val="28"/>
          <w:lang w:val="ru-RU"/>
        </w:rPr>
        <w:t xml:space="preserve"> </w:t>
      </w:r>
      <w:r>
        <w:rPr>
          <w:rFonts w:ascii="Times New Roman" w:hAnsi="Times New Roman" w:cs="Times New Roman"/>
          <w:color w:val="000000" w:themeColor="text1"/>
          <w:sz w:val="28"/>
          <w:szCs w:val="28"/>
          <w:lang w:val="ru-RU"/>
        </w:rPr>
        <w:t>в первом полугодии 2019</w:t>
      </w:r>
      <w:r w:rsidRPr="00005584">
        <w:rPr>
          <w:rFonts w:ascii="Times New Roman" w:hAnsi="Times New Roman" w:cs="Times New Roman"/>
          <w:color w:val="000000" w:themeColor="text1"/>
          <w:sz w:val="28"/>
          <w:szCs w:val="28"/>
          <w:lang w:val="ru-RU"/>
        </w:rPr>
        <w:t xml:space="preserve"> года в </w:t>
      </w:r>
      <w:r>
        <w:rPr>
          <w:rFonts w:ascii="Times New Roman" w:hAnsi="Times New Roman" w:cs="Times New Roman"/>
          <w:color w:val="000000" w:themeColor="text1"/>
          <w:sz w:val="28"/>
          <w:szCs w:val="28"/>
          <w:lang w:val="ru-RU"/>
        </w:rPr>
        <w:t>целом по республике выявлено 1145 нарушений законодательства</w:t>
      </w:r>
      <w:r w:rsidRPr="00005584">
        <w:rPr>
          <w:rFonts w:ascii="Times New Roman" w:hAnsi="Times New Roman" w:cs="Times New Roman"/>
          <w:color w:val="000000" w:themeColor="text1"/>
          <w:sz w:val="28"/>
          <w:szCs w:val="28"/>
          <w:lang w:val="ru-RU"/>
        </w:rPr>
        <w:t xml:space="preserve"> о муниципальной службе в Республике Татарстан</w:t>
      </w:r>
      <w:r>
        <w:rPr>
          <w:rFonts w:ascii="Times New Roman" w:hAnsi="Times New Roman" w:cs="Times New Roman"/>
          <w:color w:val="000000" w:themeColor="text1"/>
          <w:sz w:val="28"/>
          <w:szCs w:val="28"/>
          <w:lang w:val="ru-RU"/>
        </w:rPr>
        <w:t>, что на 33% больше, чем за аналогичный период прошлого года.</w:t>
      </w:r>
    </w:p>
    <w:p w:rsidR="008902B9" w:rsidRPr="00A908A3" w:rsidRDefault="008902B9" w:rsidP="008902B9">
      <w:pPr>
        <w:spacing w:after="0" w:line="240" w:lineRule="auto"/>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 xml:space="preserve">           Количество выявленных нарушений закона муниципальной службы в Республ</w:t>
      </w:r>
      <w:r>
        <w:rPr>
          <w:rFonts w:ascii="Times New Roman" w:eastAsia="Times New Roman" w:hAnsi="Times New Roman" w:cs="Times New Roman"/>
          <w:b/>
          <w:bCs/>
          <w:color w:val="17365D" w:themeColor="text2" w:themeShade="BF"/>
          <w:sz w:val="24"/>
          <w:szCs w:val="24"/>
          <w:lang w:val="ru-RU" w:eastAsia="ru-RU"/>
        </w:rPr>
        <w:t>ике Татарстан в 1 полугодии 2015 – 2019</w:t>
      </w:r>
      <w:r w:rsidR="00180170">
        <w:rPr>
          <w:rFonts w:ascii="Times New Roman" w:eastAsia="Times New Roman" w:hAnsi="Times New Roman" w:cs="Times New Roman"/>
          <w:b/>
          <w:bCs/>
          <w:color w:val="17365D" w:themeColor="text2" w:themeShade="BF"/>
          <w:sz w:val="24"/>
          <w:szCs w:val="24"/>
          <w:lang w:val="ru-RU" w:eastAsia="ru-RU"/>
        </w:rPr>
        <w:t xml:space="preserve"> </w:t>
      </w:r>
      <w:r w:rsidRPr="00A908A3">
        <w:rPr>
          <w:rFonts w:ascii="Times New Roman" w:eastAsia="Times New Roman" w:hAnsi="Times New Roman" w:cs="Times New Roman"/>
          <w:b/>
          <w:bCs/>
          <w:color w:val="17365D" w:themeColor="text2" w:themeShade="BF"/>
          <w:sz w:val="24"/>
          <w:szCs w:val="24"/>
          <w:lang w:val="ru-RU" w:eastAsia="ru-RU"/>
        </w:rPr>
        <w:t xml:space="preserve">гг., </w:t>
      </w:r>
      <w:r w:rsidRPr="00A908A3">
        <w:rPr>
          <w:rFonts w:ascii="Times New Roman" w:eastAsia="Times New Roman" w:hAnsi="Times New Roman" w:cs="Times New Roman"/>
          <w:bCs/>
          <w:i/>
          <w:color w:val="17365D" w:themeColor="text2" w:themeShade="BF"/>
          <w:sz w:val="24"/>
          <w:szCs w:val="24"/>
          <w:lang w:val="ru-RU" w:eastAsia="ru-RU"/>
        </w:rPr>
        <w:t>ед.</w:t>
      </w:r>
    </w:p>
    <w:p w:rsidR="008902B9" w:rsidRPr="00005584" w:rsidRDefault="008902B9" w:rsidP="008902B9">
      <w:pPr>
        <w:spacing w:after="0"/>
        <w:jc w:val="both"/>
        <w:rPr>
          <w:rFonts w:ascii="Times New Roman" w:hAnsi="Times New Roman" w:cs="Times New Roman"/>
          <w:b/>
          <w:color w:val="365F91" w:themeColor="accent1" w:themeShade="BF"/>
          <w:sz w:val="28"/>
          <w:szCs w:val="28"/>
          <w:lang w:val="ru-RU"/>
        </w:rPr>
      </w:pPr>
      <w:r w:rsidRPr="00005584">
        <w:rPr>
          <w:rFonts w:ascii="Times New Roman" w:hAnsi="Times New Roman" w:cs="Times New Roman"/>
          <w:noProof/>
          <w:color w:val="365F91" w:themeColor="accent1" w:themeShade="BF"/>
          <w:sz w:val="28"/>
          <w:szCs w:val="28"/>
          <w:lang w:val="ru-RU" w:eastAsia="ru-RU" w:bidi="ar-SA"/>
        </w:rPr>
        <w:drawing>
          <wp:inline distT="0" distB="0" distL="0" distR="0" wp14:anchorId="424833AC" wp14:editId="66F3157D">
            <wp:extent cx="6343650" cy="1768415"/>
            <wp:effectExtent l="0" t="0" r="0" b="3810"/>
            <wp:docPr id="7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05584">
        <w:rPr>
          <w:lang w:val="ru-RU"/>
        </w:rPr>
        <w:t xml:space="preserve"> </w:t>
      </w:r>
    </w:p>
    <w:p w:rsidR="008902B9" w:rsidRPr="004E5D0E" w:rsidRDefault="008902B9" w:rsidP="008902B9">
      <w:pPr>
        <w:spacing w:before="0" w:after="0"/>
        <w:ind w:firstLine="567"/>
        <w:jc w:val="both"/>
        <w:rPr>
          <w:rFonts w:ascii="Times New Roman" w:eastAsia="Times New Roman" w:hAnsi="Times New Roman" w:cs="Times New Roman"/>
          <w:color w:val="000000"/>
          <w:sz w:val="28"/>
          <w:szCs w:val="16"/>
          <w:lang w:val="ru-RU" w:eastAsia="ru-RU" w:bidi="ar-SA"/>
        </w:rPr>
      </w:pPr>
      <w:r>
        <w:rPr>
          <w:rFonts w:ascii="Times New Roman" w:hAnsi="Times New Roman" w:cs="Times New Roman"/>
          <w:color w:val="000000" w:themeColor="text1"/>
          <w:sz w:val="28"/>
          <w:szCs w:val="28"/>
          <w:lang w:val="ru-RU"/>
        </w:rPr>
        <w:t xml:space="preserve">В первом полугодии 2019 года увеличение числа выявленных нарушений законодательства о муниципальной службе относительно аналогичного периода прошлого года отмечается в 26 муниципальных образованиях. Положительная тенденция, т.е. сокращение числа выявленных нарушений отмечается в </w:t>
      </w:r>
      <w:r w:rsidRPr="004E5D0E">
        <w:rPr>
          <w:rFonts w:ascii="Times New Roman" w:eastAsia="Times New Roman" w:hAnsi="Times New Roman" w:cs="Times New Roman"/>
          <w:color w:val="000000"/>
          <w:sz w:val="28"/>
          <w:szCs w:val="16"/>
          <w:lang w:val="ru-RU" w:eastAsia="ru-RU" w:bidi="ar-SA"/>
        </w:rPr>
        <w:t>Апастовском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Алькеевском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Кукморском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Актанышском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Нижнекамском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Мензелинском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Дрожжановском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Арском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Альметьевском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Сармановском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lastRenderedPageBreak/>
        <w:t>Елабужском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Рыбно</w:t>
      </w:r>
      <w:r>
        <w:rPr>
          <w:rFonts w:ascii="Times New Roman" w:eastAsia="Times New Roman" w:hAnsi="Times New Roman" w:cs="Times New Roman"/>
          <w:color w:val="000000"/>
          <w:sz w:val="28"/>
          <w:szCs w:val="16"/>
          <w:lang w:val="ru-RU" w:eastAsia="ru-RU" w:bidi="ar-SA"/>
        </w:rPr>
        <w:t>-С</w:t>
      </w:r>
      <w:r w:rsidRPr="004E5D0E">
        <w:rPr>
          <w:rFonts w:ascii="Times New Roman" w:eastAsia="Times New Roman" w:hAnsi="Times New Roman" w:cs="Times New Roman"/>
          <w:color w:val="000000"/>
          <w:sz w:val="28"/>
          <w:szCs w:val="16"/>
          <w:lang w:val="ru-RU" w:eastAsia="ru-RU" w:bidi="ar-SA"/>
        </w:rPr>
        <w:t>лободском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Мамадышском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Лениногорском</w:t>
      </w:r>
      <w:r>
        <w:rPr>
          <w:rFonts w:ascii="Times New Roman" w:eastAsia="Times New Roman" w:hAnsi="Times New Roman" w:cs="Times New Roman"/>
          <w:color w:val="000000"/>
          <w:sz w:val="28"/>
          <w:szCs w:val="16"/>
          <w:lang w:val="ru-RU" w:eastAsia="ru-RU" w:bidi="ar-SA"/>
        </w:rPr>
        <w:t xml:space="preserve"> муниципальных образованиях и городском округе </w:t>
      </w:r>
      <w:r w:rsidRPr="004E5D0E">
        <w:rPr>
          <w:rFonts w:ascii="Times New Roman" w:eastAsia="Times New Roman" w:hAnsi="Times New Roman" w:cs="Times New Roman"/>
          <w:color w:val="000000"/>
          <w:sz w:val="28"/>
          <w:szCs w:val="16"/>
          <w:lang w:val="ru-RU" w:eastAsia="ru-RU" w:bidi="ar-SA"/>
        </w:rPr>
        <w:t>г.</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Казань</w:t>
      </w:r>
      <w:r>
        <w:rPr>
          <w:rFonts w:ascii="Times New Roman" w:eastAsia="Times New Roman" w:hAnsi="Times New Roman" w:cs="Times New Roman"/>
          <w:color w:val="000000"/>
          <w:sz w:val="28"/>
          <w:szCs w:val="16"/>
          <w:lang w:val="ru-RU" w:eastAsia="ru-RU" w:bidi="ar-SA"/>
        </w:rPr>
        <w:t>.</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w:t>
      </w:r>
      <w:r w:rsidRPr="00B47C68">
        <w:rPr>
          <w:rFonts w:ascii="Times New Roman" w:hAnsi="Times New Roman" w:cs="Times New Roman"/>
          <w:color w:val="000000" w:themeColor="text1"/>
          <w:sz w:val="28"/>
          <w:szCs w:val="28"/>
          <w:lang w:val="ru-RU"/>
        </w:rPr>
        <w:t xml:space="preserve">арушений </w:t>
      </w:r>
      <w:r>
        <w:rPr>
          <w:rFonts w:ascii="Times New Roman" w:hAnsi="Times New Roman" w:cs="Times New Roman"/>
          <w:color w:val="000000" w:themeColor="text1"/>
          <w:sz w:val="28"/>
          <w:szCs w:val="28"/>
          <w:lang w:val="ru-RU"/>
        </w:rPr>
        <w:t>законодательства о муниципальной службе</w:t>
      </w:r>
      <w:r w:rsidRPr="00B47C6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в отчетном периоде </w:t>
      </w:r>
      <w:r w:rsidRPr="00B47C68">
        <w:rPr>
          <w:rFonts w:ascii="Times New Roman" w:hAnsi="Times New Roman" w:cs="Times New Roman"/>
          <w:color w:val="000000" w:themeColor="text1"/>
          <w:sz w:val="28"/>
          <w:szCs w:val="28"/>
          <w:lang w:val="ru-RU"/>
        </w:rPr>
        <w:t>выявлено не было</w:t>
      </w:r>
      <w:r>
        <w:rPr>
          <w:rFonts w:ascii="Times New Roman" w:hAnsi="Times New Roman" w:cs="Times New Roman"/>
          <w:color w:val="000000" w:themeColor="text1"/>
          <w:sz w:val="28"/>
          <w:szCs w:val="28"/>
          <w:lang w:val="ru-RU"/>
        </w:rPr>
        <w:t xml:space="preserve"> в Арском, Бавлинском, Мамадышском, Сармановском районах и г.Казань.</w:t>
      </w:r>
      <w:r w:rsidRPr="00B47C68">
        <w:rPr>
          <w:rFonts w:ascii="Times New Roman" w:hAnsi="Times New Roman" w:cs="Times New Roman"/>
          <w:color w:val="000000" w:themeColor="text1"/>
          <w:sz w:val="28"/>
          <w:szCs w:val="28"/>
          <w:lang w:val="ru-RU"/>
        </w:rPr>
        <w:t xml:space="preserve">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p>
    <w:p w:rsidR="008902B9" w:rsidRDefault="008902B9" w:rsidP="008902B9">
      <w:pPr>
        <w:spacing w:before="0" w:after="0" w:line="240" w:lineRule="auto"/>
        <w:ind w:left="-284" w:right="-340"/>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 xml:space="preserve">Количество выявленных нарушений законодательства о муниципальной службе и </w:t>
      </w:r>
    </w:p>
    <w:p w:rsidR="008902B9" w:rsidRDefault="008902B9" w:rsidP="008902B9">
      <w:pPr>
        <w:spacing w:before="0" w:after="0" w:line="240" w:lineRule="auto"/>
        <w:ind w:left="-284" w:right="-340"/>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работа кадровых служб муниципальных образований по противодействию коррупции</w:t>
      </w:r>
    </w:p>
    <w:p w:rsidR="008902B9" w:rsidRDefault="008902B9" w:rsidP="008902B9">
      <w:pPr>
        <w:spacing w:before="0" w:after="0" w:line="240" w:lineRule="auto"/>
        <w:ind w:left="-284" w:right="-340"/>
        <w:jc w:val="center"/>
        <w:rPr>
          <w:rFonts w:ascii="Times New Roman" w:eastAsia="Times New Roman" w:hAnsi="Times New Roman" w:cs="Times New Roman"/>
          <w:bCs/>
          <w:i/>
          <w:color w:val="365F91" w:themeColor="accent1" w:themeShade="BF"/>
          <w:sz w:val="24"/>
          <w:szCs w:val="24"/>
          <w:lang w:val="ru-RU" w:eastAsia="ru-RU"/>
        </w:rPr>
      </w:pPr>
    </w:p>
    <w:tbl>
      <w:tblPr>
        <w:tblW w:w="10273" w:type="dxa"/>
        <w:tblLayout w:type="fixed"/>
        <w:tblLook w:val="04A0" w:firstRow="1" w:lastRow="0" w:firstColumn="1" w:lastColumn="0" w:noHBand="0" w:noVBand="1"/>
      </w:tblPr>
      <w:tblGrid>
        <w:gridCol w:w="2129"/>
        <w:gridCol w:w="1279"/>
        <w:gridCol w:w="1275"/>
        <w:gridCol w:w="2128"/>
        <w:gridCol w:w="1486"/>
        <w:gridCol w:w="1976"/>
      </w:tblGrid>
      <w:tr w:rsidR="008902B9" w:rsidRPr="00FA2995" w:rsidTr="00DF45C9">
        <w:trPr>
          <w:trHeight w:val="2011"/>
          <w:tblHeader/>
        </w:trPr>
        <w:tc>
          <w:tcPr>
            <w:tcW w:w="2129" w:type="dxa"/>
            <w:vMerge w:val="restart"/>
            <w:tcBorders>
              <w:top w:val="single" w:sz="4" w:space="0" w:color="auto"/>
              <w:left w:val="single" w:sz="4" w:space="0" w:color="auto"/>
              <w:right w:val="single" w:sz="4" w:space="0" w:color="auto"/>
            </w:tcBorders>
            <w:shd w:val="clear" w:color="auto" w:fill="auto"/>
            <w:vAlign w:val="bottom"/>
            <w:hideMark/>
          </w:tcPr>
          <w:p w:rsidR="008902B9" w:rsidRPr="00663915" w:rsidRDefault="008902B9" w:rsidP="00DF45C9">
            <w:pPr>
              <w:spacing w:before="0" w:after="0" w:line="240" w:lineRule="auto"/>
              <w:jc w:val="center"/>
              <w:rPr>
                <w:rFonts w:ascii="Times New Roman" w:eastAsia="Times New Roman" w:hAnsi="Times New Roman" w:cs="Times New Roman"/>
                <w:color w:val="000000"/>
                <w:sz w:val="22"/>
                <w:szCs w:val="22"/>
                <w:lang w:val="ru-RU" w:eastAsia="ru-RU" w:bidi="ar-SA"/>
              </w:rPr>
            </w:pPr>
          </w:p>
        </w:tc>
        <w:tc>
          <w:tcPr>
            <w:tcW w:w="2554" w:type="dxa"/>
            <w:gridSpan w:val="2"/>
            <w:tcBorders>
              <w:top w:val="single" w:sz="4" w:space="0" w:color="auto"/>
              <w:left w:val="nil"/>
              <w:bottom w:val="single" w:sz="4" w:space="0" w:color="auto"/>
              <w:right w:val="single" w:sz="4" w:space="0" w:color="auto"/>
            </w:tcBorders>
            <w:shd w:val="clear" w:color="auto" w:fill="auto"/>
            <w:hideMark/>
          </w:tcPr>
          <w:p w:rsidR="008902B9" w:rsidRPr="00AF16B6" w:rsidRDefault="008902B9" w:rsidP="00DF45C9">
            <w:pPr>
              <w:spacing w:before="0" w:after="0" w:line="240" w:lineRule="auto"/>
              <w:ind w:left="-71" w:right="-109"/>
              <w:jc w:val="center"/>
              <w:rPr>
                <w:rFonts w:ascii="Times New Roman" w:eastAsia="Times New Roman" w:hAnsi="Times New Roman" w:cs="Times New Roman"/>
                <w:color w:val="000000"/>
                <w:lang w:val="ru-RU" w:eastAsia="ru-RU" w:bidi="ar-SA"/>
              </w:rPr>
            </w:pPr>
          </w:p>
          <w:p w:rsidR="008902B9" w:rsidRPr="00AF16B6" w:rsidRDefault="008902B9" w:rsidP="00DF45C9">
            <w:pPr>
              <w:spacing w:before="0" w:after="0" w:line="240" w:lineRule="auto"/>
              <w:ind w:left="-71" w:right="-109"/>
              <w:jc w:val="center"/>
              <w:rPr>
                <w:rFonts w:ascii="Times New Roman" w:eastAsia="Times New Roman" w:hAnsi="Times New Roman" w:cs="Times New Roman"/>
                <w:color w:val="000000"/>
                <w:lang w:val="ru-RU" w:eastAsia="ru-RU" w:bidi="ar-SA"/>
              </w:rPr>
            </w:pPr>
          </w:p>
          <w:p w:rsidR="008902B9" w:rsidRPr="00AF16B6" w:rsidRDefault="008902B9" w:rsidP="00DF45C9">
            <w:pPr>
              <w:spacing w:before="0" w:after="0" w:line="240" w:lineRule="auto"/>
              <w:ind w:left="-71" w:right="-109"/>
              <w:jc w:val="center"/>
              <w:rPr>
                <w:rFonts w:ascii="Times New Roman" w:eastAsia="Times New Roman" w:hAnsi="Times New Roman" w:cs="Times New Roman"/>
                <w:color w:val="000000"/>
                <w:lang w:val="ru-RU" w:eastAsia="ru-RU" w:bidi="ar-SA"/>
              </w:rPr>
            </w:pPr>
            <w:r w:rsidRPr="00AF16B6">
              <w:rPr>
                <w:rFonts w:ascii="Times New Roman" w:eastAsia="Times New Roman" w:hAnsi="Times New Roman" w:cs="Times New Roman"/>
                <w:color w:val="000000"/>
                <w:lang w:val="ru-RU" w:eastAsia="ru-RU" w:bidi="ar-SA"/>
              </w:rPr>
              <w:t xml:space="preserve">Количество выявленных нарушений законодательства о муниципальной службе, </w:t>
            </w:r>
            <w:r w:rsidRPr="00AF16B6">
              <w:rPr>
                <w:rFonts w:ascii="Times New Roman" w:eastAsia="Times New Roman" w:hAnsi="Times New Roman" w:cs="Times New Roman"/>
                <w:i/>
                <w:color w:val="000000"/>
                <w:lang w:val="ru-RU" w:eastAsia="ru-RU" w:bidi="ar-SA"/>
              </w:rPr>
              <w:t>ед</w:t>
            </w:r>
            <w:r w:rsidRPr="00AF16B6">
              <w:rPr>
                <w:rFonts w:ascii="Times New Roman" w:eastAsia="Times New Roman" w:hAnsi="Times New Roman" w:cs="Times New Roman"/>
                <w:color w:val="000000"/>
                <w:lang w:val="ru-RU" w:eastAsia="ru-RU" w:bidi="ar-SA"/>
              </w:rPr>
              <w:t>.</w:t>
            </w:r>
          </w:p>
          <w:p w:rsidR="008902B9" w:rsidRPr="00AF16B6" w:rsidRDefault="008902B9" w:rsidP="00DF45C9">
            <w:pPr>
              <w:spacing w:before="0" w:after="0" w:line="240" w:lineRule="auto"/>
              <w:ind w:left="-105"/>
              <w:jc w:val="center"/>
              <w:rPr>
                <w:rFonts w:ascii="Times New Roman" w:eastAsia="Times New Roman" w:hAnsi="Times New Roman" w:cs="Times New Roman"/>
                <w:color w:val="000000"/>
                <w:lang w:val="ru-RU" w:eastAsia="ru-RU" w:bidi="ar-SA"/>
              </w:rPr>
            </w:pPr>
          </w:p>
        </w:tc>
        <w:tc>
          <w:tcPr>
            <w:tcW w:w="2128" w:type="dxa"/>
            <w:tcBorders>
              <w:top w:val="single" w:sz="4" w:space="0" w:color="auto"/>
              <w:left w:val="nil"/>
              <w:bottom w:val="single" w:sz="4" w:space="0" w:color="auto"/>
              <w:right w:val="single" w:sz="4" w:space="0" w:color="auto"/>
            </w:tcBorders>
            <w:shd w:val="clear" w:color="auto" w:fill="auto"/>
            <w:hideMark/>
          </w:tcPr>
          <w:p w:rsidR="008902B9" w:rsidRPr="00AF16B6" w:rsidRDefault="008902B9" w:rsidP="00DF45C9">
            <w:pPr>
              <w:spacing w:before="0" w:after="0" w:line="240" w:lineRule="auto"/>
              <w:jc w:val="center"/>
              <w:rPr>
                <w:rFonts w:ascii="Times New Roman" w:hAnsi="Times New Roman" w:cs="Times New Roman"/>
                <w:lang w:val="ru-RU"/>
              </w:rPr>
            </w:pPr>
            <w:r w:rsidRPr="00AF16B6">
              <w:rPr>
                <w:rFonts w:ascii="Times New Roman" w:hAnsi="Times New Roman" w:cs="Times New Roman"/>
                <w:lang w:val="ru-RU"/>
              </w:rPr>
              <w:t xml:space="preserve">Количество заседаний комиссий по соблюдению требований к служебному поведению муниципальных служащих и урегулированию конфликта интересов, </w:t>
            </w:r>
            <w:r w:rsidRPr="00AF16B6">
              <w:rPr>
                <w:rFonts w:ascii="Times New Roman" w:hAnsi="Times New Roman" w:cs="Times New Roman"/>
                <w:i/>
                <w:lang w:val="ru-RU"/>
              </w:rPr>
              <w:t>ед.</w:t>
            </w:r>
          </w:p>
        </w:tc>
        <w:tc>
          <w:tcPr>
            <w:tcW w:w="1486" w:type="dxa"/>
            <w:tcBorders>
              <w:top w:val="single" w:sz="4" w:space="0" w:color="auto"/>
              <w:left w:val="nil"/>
              <w:bottom w:val="single" w:sz="4" w:space="0" w:color="auto"/>
              <w:right w:val="single" w:sz="4" w:space="0" w:color="auto"/>
            </w:tcBorders>
            <w:shd w:val="clear" w:color="auto" w:fill="auto"/>
            <w:hideMark/>
          </w:tcPr>
          <w:p w:rsidR="008902B9" w:rsidRPr="00AF16B6" w:rsidRDefault="008902B9" w:rsidP="00DF45C9">
            <w:pPr>
              <w:spacing w:before="0" w:after="0" w:line="240" w:lineRule="auto"/>
              <w:jc w:val="center"/>
              <w:rPr>
                <w:rFonts w:ascii="Times New Roman" w:hAnsi="Times New Roman" w:cs="Times New Roman"/>
                <w:lang w:val="ru-RU"/>
              </w:rPr>
            </w:pPr>
            <w:r w:rsidRPr="00AF16B6">
              <w:rPr>
                <w:rFonts w:ascii="Times New Roman" w:hAnsi="Times New Roman" w:cs="Times New Roman"/>
                <w:lang w:val="ru-RU"/>
              </w:rPr>
              <w:t xml:space="preserve">Число профилакти-ческих бесед с муниципаль-ными служащими, </w:t>
            </w:r>
            <w:r w:rsidRPr="00AF16B6">
              <w:rPr>
                <w:rFonts w:ascii="Times New Roman" w:hAnsi="Times New Roman" w:cs="Times New Roman"/>
                <w:i/>
                <w:lang w:val="ru-RU"/>
              </w:rPr>
              <w:t>ед.</w:t>
            </w:r>
          </w:p>
        </w:tc>
        <w:tc>
          <w:tcPr>
            <w:tcW w:w="1976" w:type="dxa"/>
            <w:tcBorders>
              <w:top w:val="single" w:sz="4" w:space="0" w:color="auto"/>
              <w:left w:val="nil"/>
              <w:bottom w:val="single" w:sz="4" w:space="0" w:color="auto"/>
              <w:right w:val="single" w:sz="4" w:space="0" w:color="auto"/>
            </w:tcBorders>
            <w:shd w:val="clear" w:color="auto" w:fill="auto"/>
            <w:hideMark/>
          </w:tcPr>
          <w:p w:rsidR="008902B9" w:rsidRPr="00AF16B6" w:rsidRDefault="008902B9" w:rsidP="00DF45C9">
            <w:pPr>
              <w:spacing w:before="0" w:after="0" w:line="240" w:lineRule="auto"/>
              <w:jc w:val="center"/>
              <w:rPr>
                <w:rFonts w:ascii="Times New Roman" w:hAnsi="Times New Roman" w:cs="Times New Roman"/>
                <w:lang w:val="ru-RU"/>
              </w:rPr>
            </w:pPr>
            <w:r w:rsidRPr="00AF16B6">
              <w:rPr>
                <w:rFonts w:ascii="Times New Roman" w:hAnsi="Times New Roman" w:cs="Times New Roman"/>
                <w:lang w:val="ru-RU"/>
              </w:rPr>
              <w:t xml:space="preserve">Доля профилактических бесед проведенных с вновь назначенными на должность муниципальной службы в общем числе проведенных профилактических бесед, </w:t>
            </w:r>
            <w:r w:rsidRPr="00AF16B6">
              <w:rPr>
                <w:rFonts w:ascii="Times New Roman" w:hAnsi="Times New Roman" w:cs="Times New Roman"/>
                <w:i/>
                <w:lang w:val="ru-RU"/>
              </w:rPr>
              <w:t>%</w:t>
            </w:r>
          </w:p>
        </w:tc>
      </w:tr>
      <w:tr w:rsidR="008902B9" w:rsidRPr="00663915" w:rsidTr="00DF45C9">
        <w:trPr>
          <w:trHeight w:val="286"/>
          <w:tblHeader/>
        </w:trPr>
        <w:tc>
          <w:tcPr>
            <w:tcW w:w="2129" w:type="dxa"/>
            <w:vMerge/>
            <w:tcBorders>
              <w:left w:val="single" w:sz="4" w:space="0" w:color="auto"/>
              <w:right w:val="single" w:sz="4" w:space="0" w:color="auto"/>
            </w:tcBorders>
            <w:shd w:val="clear" w:color="auto" w:fill="auto"/>
            <w:vAlign w:val="bottom"/>
          </w:tcPr>
          <w:p w:rsidR="008902B9" w:rsidRPr="008528A1" w:rsidRDefault="008902B9" w:rsidP="00DF45C9">
            <w:pPr>
              <w:spacing w:before="0" w:after="0" w:line="240" w:lineRule="auto"/>
              <w:rPr>
                <w:rFonts w:ascii="Times New Roman" w:eastAsia="Times New Roman" w:hAnsi="Times New Roman" w:cs="Times New Roman"/>
                <w:bCs/>
                <w:color w:val="000000"/>
                <w:sz w:val="22"/>
                <w:szCs w:val="22"/>
                <w:lang w:val="ru-RU" w:eastAsia="ru-RU" w:bidi="ar-SA"/>
              </w:rPr>
            </w:pPr>
          </w:p>
        </w:tc>
        <w:tc>
          <w:tcPr>
            <w:tcW w:w="1279" w:type="dxa"/>
            <w:tcBorders>
              <w:top w:val="nil"/>
              <w:left w:val="nil"/>
              <w:bottom w:val="single" w:sz="4" w:space="0" w:color="auto"/>
              <w:right w:val="single" w:sz="4" w:space="0" w:color="auto"/>
            </w:tcBorders>
            <w:shd w:val="clear" w:color="auto" w:fill="auto"/>
            <w:vAlign w:val="bottom"/>
          </w:tcPr>
          <w:p w:rsidR="008902B9" w:rsidRPr="00AF16B6"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AF16B6">
              <w:rPr>
                <w:rFonts w:ascii="Times New Roman" w:eastAsia="Times New Roman" w:hAnsi="Times New Roman" w:cs="Times New Roman"/>
                <w:color w:val="000000"/>
                <w:lang w:val="ru-RU" w:eastAsia="ru-RU" w:bidi="ar-SA"/>
              </w:rPr>
              <w:t xml:space="preserve">1 полугодие </w:t>
            </w:r>
          </w:p>
          <w:p w:rsidR="008902B9" w:rsidRPr="00AF16B6"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2019</w:t>
            </w:r>
            <w:r w:rsidRPr="00AF16B6">
              <w:rPr>
                <w:rFonts w:ascii="Times New Roman" w:eastAsia="Times New Roman" w:hAnsi="Times New Roman" w:cs="Times New Roman"/>
                <w:color w:val="000000"/>
                <w:lang w:val="ru-RU" w:eastAsia="ru-RU" w:bidi="ar-SA"/>
              </w:rPr>
              <w:t xml:space="preserve"> г.</w:t>
            </w:r>
          </w:p>
        </w:tc>
        <w:tc>
          <w:tcPr>
            <w:tcW w:w="1275" w:type="dxa"/>
            <w:tcBorders>
              <w:top w:val="nil"/>
              <w:left w:val="nil"/>
              <w:bottom w:val="single" w:sz="4" w:space="0" w:color="auto"/>
              <w:right w:val="single" w:sz="4" w:space="0" w:color="auto"/>
            </w:tcBorders>
            <w:shd w:val="clear" w:color="auto" w:fill="auto"/>
            <w:vAlign w:val="center"/>
          </w:tcPr>
          <w:p w:rsidR="008902B9" w:rsidRPr="00AF16B6"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AF16B6">
              <w:rPr>
                <w:rFonts w:ascii="Times New Roman" w:eastAsia="Times New Roman" w:hAnsi="Times New Roman" w:cs="Times New Roman"/>
                <w:color w:val="000000"/>
                <w:lang w:val="ru-RU" w:eastAsia="ru-RU" w:bidi="ar-SA"/>
              </w:rPr>
              <w:t>1 полугодие</w:t>
            </w:r>
          </w:p>
          <w:p w:rsidR="008902B9" w:rsidRPr="00AF16B6"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AF16B6">
              <w:rPr>
                <w:rFonts w:ascii="Times New Roman" w:eastAsia="Times New Roman" w:hAnsi="Times New Roman" w:cs="Times New Roman"/>
                <w:color w:val="000000"/>
                <w:lang w:val="ru-RU" w:eastAsia="ru-RU" w:bidi="ar-SA"/>
              </w:rPr>
              <w:t xml:space="preserve"> 2018 г.</w:t>
            </w:r>
          </w:p>
        </w:tc>
        <w:tc>
          <w:tcPr>
            <w:tcW w:w="5590" w:type="dxa"/>
            <w:gridSpan w:val="3"/>
            <w:tcBorders>
              <w:top w:val="nil"/>
              <w:left w:val="nil"/>
              <w:bottom w:val="single" w:sz="4" w:space="0" w:color="auto"/>
              <w:right w:val="single" w:sz="4" w:space="0" w:color="auto"/>
            </w:tcBorders>
            <w:shd w:val="clear" w:color="auto" w:fill="auto"/>
            <w:noWrap/>
          </w:tcPr>
          <w:p w:rsidR="008902B9" w:rsidRPr="00AF16B6" w:rsidRDefault="008902B9" w:rsidP="00DF45C9">
            <w:pPr>
              <w:spacing w:before="0" w:after="0" w:line="240" w:lineRule="auto"/>
              <w:jc w:val="center"/>
              <w:rPr>
                <w:rFonts w:ascii="Times New Roman" w:hAnsi="Times New Roman" w:cs="Times New Roman"/>
              </w:rPr>
            </w:pPr>
            <w:r w:rsidRPr="00AF16B6">
              <w:rPr>
                <w:rFonts w:ascii="Times New Roman" w:hAnsi="Times New Roman" w:cs="Times New Roman"/>
              </w:rPr>
              <w:t>1 полугодие</w:t>
            </w:r>
            <w:r>
              <w:rPr>
                <w:rFonts w:ascii="Times New Roman" w:hAnsi="Times New Roman" w:cs="Times New Roman"/>
                <w:lang w:val="ru-RU"/>
              </w:rPr>
              <w:t xml:space="preserve"> </w:t>
            </w:r>
            <w:r>
              <w:rPr>
                <w:rFonts w:ascii="Times New Roman" w:hAnsi="Times New Roman" w:cs="Times New Roman"/>
              </w:rPr>
              <w:t xml:space="preserve"> 2019</w:t>
            </w:r>
            <w:r w:rsidRPr="00AF16B6">
              <w:rPr>
                <w:rFonts w:ascii="Times New Roman" w:hAnsi="Times New Roman" w:cs="Times New Roman"/>
              </w:rPr>
              <w:t xml:space="preserve"> г.</w:t>
            </w:r>
          </w:p>
        </w:tc>
      </w:tr>
      <w:tr w:rsidR="008902B9" w:rsidRPr="00663915" w:rsidTr="00DF45C9">
        <w:trPr>
          <w:trHeight w:val="286"/>
          <w:tblHeader/>
        </w:trPr>
        <w:tc>
          <w:tcPr>
            <w:tcW w:w="2129" w:type="dxa"/>
            <w:vMerge/>
            <w:tcBorders>
              <w:left w:val="single" w:sz="4" w:space="0" w:color="auto"/>
              <w:bottom w:val="single" w:sz="4" w:space="0" w:color="auto"/>
              <w:right w:val="single" w:sz="4" w:space="0" w:color="auto"/>
            </w:tcBorders>
            <w:shd w:val="clear" w:color="auto" w:fill="auto"/>
          </w:tcPr>
          <w:p w:rsidR="008902B9" w:rsidRPr="00D65005" w:rsidRDefault="008902B9" w:rsidP="00DF45C9">
            <w:pPr>
              <w:spacing w:before="0" w:after="0" w:line="240" w:lineRule="auto"/>
              <w:rPr>
                <w:rFonts w:ascii="Times New Roman" w:hAnsi="Times New Roman" w:cs="Times New Roman"/>
              </w:rPr>
            </w:pPr>
          </w:p>
        </w:tc>
        <w:tc>
          <w:tcPr>
            <w:tcW w:w="2554" w:type="dxa"/>
            <w:gridSpan w:val="2"/>
            <w:tcBorders>
              <w:top w:val="nil"/>
              <w:left w:val="nil"/>
              <w:bottom w:val="single" w:sz="4" w:space="0" w:color="auto"/>
              <w:right w:val="single" w:sz="4" w:space="0" w:color="auto"/>
            </w:tcBorders>
            <w:shd w:val="clear" w:color="auto" w:fill="auto"/>
          </w:tcPr>
          <w:p w:rsidR="008902B9" w:rsidRPr="00AF16B6" w:rsidRDefault="008902B9" w:rsidP="00DF45C9">
            <w:pPr>
              <w:spacing w:before="0" w:after="0" w:line="240" w:lineRule="auto"/>
              <w:jc w:val="center"/>
              <w:rPr>
                <w:rFonts w:ascii="Times New Roman" w:hAnsi="Times New Roman" w:cs="Times New Roman"/>
              </w:rPr>
            </w:pPr>
            <w:r w:rsidRPr="00AF16B6">
              <w:rPr>
                <w:rFonts w:ascii="Times New Roman" w:hAnsi="Times New Roman" w:cs="Times New Roman"/>
                <w:lang w:val="ru-RU"/>
              </w:rPr>
              <w:t>по данным Прокуратуры РТ</w:t>
            </w:r>
          </w:p>
        </w:tc>
        <w:tc>
          <w:tcPr>
            <w:tcW w:w="5590" w:type="dxa"/>
            <w:gridSpan w:val="3"/>
            <w:tcBorders>
              <w:top w:val="nil"/>
              <w:left w:val="nil"/>
              <w:bottom w:val="single" w:sz="4" w:space="0" w:color="auto"/>
              <w:right w:val="single" w:sz="4" w:space="0" w:color="auto"/>
            </w:tcBorders>
            <w:shd w:val="clear" w:color="auto" w:fill="auto"/>
            <w:noWrap/>
          </w:tcPr>
          <w:p w:rsidR="008902B9" w:rsidRPr="00AF16B6" w:rsidRDefault="008902B9" w:rsidP="00DF45C9">
            <w:pPr>
              <w:spacing w:before="0" w:after="0" w:line="240" w:lineRule="auto"/>
              <w:jc w:val="center"/>
              <w:rPr>
                <w:rFonts w:ascii="Times New Roman" w:hAnsi="Times New Roman" w:cs="Times New Roman"/>
              </w:rPr>
            </w:pPr>
            <w:r w:rsidRPr="00AF16B6">
              <w:rPr>
                <w:rFonts w:ascii="Times New Roman" w:hAnsi="Times New Roman" w:cs="Times New Roman"/>
                <w:lang w:val="ru-RU"/>
              </w:rPr>
              <w:t>по данным А</w:t>
            </w:r>
            <w:r>
              <w:rPr>
                <w:rFonts w:ascii="Times New Roman" w:hAnsi="Times New Roman" w:cs="Times New Roman"/>
                <w:lang w:val="ru-RU"/>
              </w:rPr>
              <w:t>нтикоррупционного мониторинга</w:t>
            </w:r>
          </w:p>
        </w:tc>
      </w:tr>
      <w:tr w:rsidR="008902B9" w:rsidRPr="00FA2995" w:rsidTr="00DF45C9">
        <w:trPr>
          <w:trHeight w:val="286"/>
        </w:trPr>
        <w:tc>
          <w:tcPr>
            <w:tcW w:w="10273" w:type="dxa"/>
            <w:gridSpan w:val="6"/>
            <w:tcBorders>
              <w:top w:val="nil"/>
              <w:left w:val="single" w:sz="4" w:space="0" w:color="auto"/>
              <w:bottom w:val="single" w:sz="4" w:space="0" w:color="auto"/>
              <w:right w:val="single" w:sz="4" w:space="0" w:color="auto"/>
            </w:tcBorders>
            <w:shd w:val="clear" w:color="auto" w:fill="auto"/>
          </w:tcPr>
          <w:p w:rsidR="008902B9" w:rsidRPr="00766EB8" w:rsidRDefault="00766EB8" w:rsidP="00DF45C9">
            <w:pPr>
              <w:spacing w:before="0" w:after="0" w:line="240" w:lineRule="auto"/>
              <w:jc w:val="center"/>
              <w:rPr>
                <w:rFonts w:ascii="Times New Roman" w:hAnsi="Times New Roman" w:cs="Times New Roman"/>
                <w:lang w:val="ru-RU"/>
              </w:rPr>
            </w:pPr>
            <w:r w:rsidRPr="0048028B">
              <w:rPr>
                <w:rFonts w:ascii="Times New Roman" w:eastAsiaTheme="minorHAnsi" w:hAnsi="Times New Roman" w:cs="Times New Roman"/>
                <w:b/>
                <w:color w:val="17365D"/>
                <w:sz w:val="22"/>
                <w:szCs w:val="28"/>
                <w:lang w:val="ru-RU" w:bidi="ar-SA"/>
              </w:rPr>
              <w:t>Муниципальные районы с центром - городом республиканского подчинения и городские округа</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proofErr w:type="spellStart"/>
            <w:r w:rsidRPr="00B7206D">
              <w:rPr>
                <w:rFonts w:ascii="Times New Roman" w:hAnsi="Times New Roman" w:cs="Times New Roman"/>
              </w:rPr>
              <w:t>Бугульминский</w:t>
            </w:r>
            <w:proofErr w:type="spellEnd"/>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63</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39</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162</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8,0</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Буинский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63</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32</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11</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46</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30,4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Азнакаевский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27</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127</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Альметьевский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75</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16</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62,5</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Заинский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31</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26,5</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Нурлатский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29</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26</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69,2</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Зеленодольский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131</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26,7</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Чистопольский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10,3</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Елабужский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18</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42</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100,0</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Нижнекамский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16</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160</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36,9</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Лениногорский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48</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47,4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г.Набережные Челны</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374</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17,6</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Бавлинский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87</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9,2</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г.Казань</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19</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18</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2139</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7,3</w:t>
            </w:r>
          </w:p>
        </w:tc>
      </w:tr>
      <w:tr w:rsidR="00766EB8" w:rsidRPr="00FA2995" w:rsidTr="00DF45C9">
        <w:trPr>
          <w:trHeight w:val="286"/>
        </w:trPr>
        <w:tc>
          <w:tcPr>
            <w:tcW w:w="10273" w:type="dxa"/>
            <w:gridSpan w:val="6"/>
            <w:tcBorders>
              <w:top w:val="nil"/>
              <w:left w:val="single" w:sz="4" w:space="0" w:color="auto"/>
              <w:bottom w:val="single" w:sz="4" w:space="0" w:color="auto"/>
              <w:right w:val="single" w:sz="4" w:space="0" w:color="auto"/>
            </w:tcBorders>
            <w:shd w:val="clear" w:color="auto" w:fill="auto"/>
          </w:tcPr>
          <w:p w:rsidR="00766EB8" w:rsidRPr="0048028B" w:rsidRDefault="00766EB8" w:rsidP="00766EB8">
            <w:pPr>
              <w:spacing w:before="0" w:after="0" w:line="240" w:lineRule="auto"/>
              <w:jc w:val="center"/>
              <w:rPr>
                <w:rFonts w:ascii="Times New Roman" w:hAnsi="Times New Roman" w:cs="Times New Roman"/>
                <w:color w:val="17365D"/>
                <w:lang w:val="ru-RU"/>
              </w:rPr>
            </w:pPr>
            <w:r w:rsidRPr="0048028B">
              <w:rPr>
                <w:rFonts w:ascii="Times New Roman" w:eastAsiaTheme="minorHAnsi" w:hAnsi="Times New Roman" w:cs="Times New Roman"/>
                <w:b/>
                <w:color w:val="17365D"/>
                <w:sz w:val="22"/>
                <w:szCs w:val="28"/>
                <w:lang w:val="ru-RU" w:bidi="ar-SA"/>
              </w:rPr>
              <w:t>Муниципальные районы, имеющие городское и сельское население</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proofErr w:type="spellStart"/>
            <w:r w:rsidRPr="00B7206D">
              <w:rPr>
                <w:rFonts w:ascii="Times New Roman" w:hAnsi="Times New Roman" w:cs="Times New Roman"/>
              </w:rPr>
              <w:t>Балтасинский</w:t>
            </w:r>
            <w:proofErr w:type="spellEnd"/>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72</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38</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8</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82</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17,1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Лаишевский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100,0</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Тетюшский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43</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21</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36</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11,1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Алексеевский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20</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20,0</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Камск</w:t>
            </w:r>
            <w:r>
              <w:rPr>
                <w:rFonts w:ascii="Times New Roman" w:hAnsi="Times New Roman" w:cs="Times New Roman"/>
                <w:lang w:val="ru-RU"/>
              </w:rPr>
              <w:t>о</w:t>
            </w:r>
            <w:r w:rsidRPr="004E5D0E">
              <w:rPr>
                <w:rFonts w:ascii="Times New Roman" w:hAnsi="Times New Roman" w:cs="Times New Roman"/>
                <w:lang w:val="ru-RU"/>
              </w:rPr>
              <w:t>-Устьинский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40</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40</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2</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14</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57,1</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Аксубаевский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34</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36</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11,1</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Сабинский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32</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12</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4</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90</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5,6</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Кукморский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31</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34</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88</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8,0</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Ютазинский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29</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12</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6</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77</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23,4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4E5D0E">
              <w:rPr>
                <w:rFonts w:ascii="Times New Roman" w:hAnsi="Times New Roman" w:cs="Times New Roman"/>
                <w:lang w:val="ru-RU"/>
              </w:rPr>
              <w:t>А</w:t>
            </w:r>
            <w:r w:rsidRPr="00B7206D">
              <w:rPr>
                <w:rFonts w:ascii="Times New Roman" w:hAnsi="Times New Roman" w:cs="Times New Roman"/>
              </w:rPr>
              <w:t>грызский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11</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50,0</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lastRenderedPageBreak/>
              <w:t>Апастовский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23</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69</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21,7</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Спасский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17</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17</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64</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Менделеевский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47</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27,7</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Мензелинский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21</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57,1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Рыбно</w:t>
            </w:r>
            <w:r>
              <w:rPr>
                <w:rFonts w:ascii="Times New Roman" w:hAnsi="Times New Roman" w:cs="Times New Roman"/>
                <w:lang w:val="ru-RU"/>
              </w:rPr>
              <w:t>-С</w:t>
            </w:r>
            <w:r w:rsidRPr="00B7206D">
              <w:rPr>
                <w:rFonts w:ascii="Times New Roman" w:hAnsi="Times New Roman" w:cs="Times New Roman"/>
              </w:rPr>
              <w:t>лободский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29</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39</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12,8</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Арский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112</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Мамадышский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34</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Сармановский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23</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70,0</w:t>
            </w:r>
          </w:p>
        </w:tc>
      </w:tr>
      <w:tr w:rsidR="00766EB8" w:rsidRPr="00FA2995" w:rsidTr="00DF45C9">
        <w:trPr>
          <w:trHeight w:val="286"/>
        </w:trPr>
        <w:tc>
          <w:tcPr>
            <w:tcW w:w="10273" w:type="dxa"/>
            <w:gridSpan w:val="6"/>
            <w:tcBorders>
              <w:top w:val="nil"/>
              <w:left w:val="single" w:sz="4" w:space="0" w:color="auto"/>
              <w:bottom w:val="single" w:sz="4" w:space="0" w:color="auto"/>
              <w:right w:val="single" w:sz="4" w:space="0" w:color="auto"/>
            </w:tcBorders>
            <w:shd w:val="clear" w:color="auto" w:fill="auto"/>
          </w:tcPr>
          <w:p w:rsidR="00766EB8" w:rsidRPr="00362E6C" w:rsidRDefault="00766EB8" w:rsidP="00766EB8">
            <w:pPr>
              <w:spacing w:before="0" w:after="0" w:line="240" w:lineRule="auto"/>
              <w:jc w:val="center"/>
              <w:rPr>
                <w:rFonts w:ascii="Times New Roman" w:hAnsi="Times New Roman" w:cs="Times New Roman"/>
                <w:color w:val="000000"/>
                <w:lang w:val="ru-RU"/>
              </w:rPr>
            </w:pPr>
            <w:r w:rsidRPr="0048028B">
              <w:rPr>
                <w:rFonts w:ascii="Times New Roman" w:eastAsiaTheme="minorHAnsi" w:hAnsi="Times New Roman" w:cs="Times New Roman"/>
                <w:b/>
                <w:color w:val="17365D"/>
                <w:sz w:val="22"/>
                <w:szCs w:val="28"/>
                <w:lang w:val="ru-RU" w:bidi="ar-SA"/>
              </w:rPr>
              <w:t>Муниципальные районы, имеющие только сельское население</w:t>
            </w:r>
            <w:r w:rsidRPr="0048028B">
              <w:rPr>
                <w:rFonts w:ascii="Times New Roman" w:hAnsi="Times New Roman" w:cs="Times New Roman"/>
                <w:color w:val="17365D"/>
              </w:rPr>
              <w:t> </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proofErr w:type="spellStart"/>
            <w:r w:rsidRPr="00B7206D">
              <w:rPr>
                <w:rFonts w:ascii="Times New Roman" w:hAnsi="Times New Roman" w:cs="Times New Roman"/>
              </w:rPr>
              <w:t>Атнинский</w:t>
            </w:r>
            <w:proofErr w:type="spellEnd"/>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45</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13</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152</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3,3</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Кайбицкий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35</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17</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47</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4,3</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Новошешминский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34</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16</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57</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3,5</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Тюлячинский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32</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65</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0,0</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Актанышский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33</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73</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8,2</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Тукаевский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23</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36</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55,6</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Алькеевский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21</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48</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16,7</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Дрожжановский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20</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38</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69</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5,8</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Черемшанский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20</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71,4</w:t>
            </w:r>
          </w:p>
        </w:tc>
      </w:tr>
      <w:tr w:rsidR="00766EB8" w:rsidRPr="00663915" w:rsidTr="00DF45C9">
        <w:trPr>
          <w:trHeight w:val="28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Верхнеуслонский</w:t>
            </w:r>
          </w:p>
        </w:tc>
        <w:tc>
          <w:tcPr>
            <w:tcW w:w="1279"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19</w:t>
            </w:r>
          </w:p>
        </w:tc>
        <w:tc>
          <w:tcPr>
            <w:tcW w:w="1275"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10</w:t>
            </w:r>
          </w:p>
        </w:tc>
        <w:tc>
          <w:tcPr>
            <w:tcW w:w="197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100,0</w:t>
            </w:r>
          </w:p>
        </w:tc>
      </w:tr>
      <w:tr w:rsidR="00766EB8" w:rsidRPr="00663915" w:rsidTr="00DF45C9">
        <w:trPr>
          <w:trHeight w:val="28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Муслюмовский</w:t>
            </w:r>
          </w:p>
        </w:tc>
        <w:tc>
          <w:tcPr>
            <w:tcW w:w="1279"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19</w:t>
            </w:r>
          </w:p>
        </w:tc>
        <w:tc>
          <w:tcPr>
            <w:tcW w:w="1275"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19</w:t>
            </w:r>
          </w:p>
        </w:tc>
        <w:tc>
          <w:tcPr>
            <w:tcW w:w="2128"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65</w:t>
            </w:r>
          </w:p>
        </w:tc>
        <w:tc>
          <w:tcPr>
            <w:tcW w:w="197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6,2</w:t>
            </w:r>
          </w:p>
        </w:tc>
      </w:tr>
      <w:tr w:rsidR="00766EB8" w:rsidRPr="00663915" w:rsidTr="00DF45C9">
        <w:trPr>
          <w:trHeight w:val="28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Высокогорский</w:t>
            </w:r>
          </w:p>
        </w:tc>
        <w:tc>
          <w:tcPr>
            <w:tcW w:w="1279"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15</w:t>
            </w:r>
          </w:p>
        </w:tc>
        <w:tc>
          <w:tcPr>
            <w:tcW w:w="1275"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50</w:t>
            </w:r>
          </w:p>
        </w:tc>
        <w:tc>
          <w:tcPr>
            <w:tcW w:w="197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16,0</w:t>
            </w:r>
          </w:p>
        </w:tc>
      </w:tr>
      <w:tr w:rsidR="00766EB8" w:rsidRPr="00663915" w:rsidTr="00DF45C9">
        <w:trPr>
          <w:trHeight w:val="28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Пестречинский</w:t>
            </w:r>
          </w:p>
        </w:tc>
        <w:tc>
          <w:tcPr>
            <w:tcW w:w="1279"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10</w:t>
            </w:r>
          </w:p>
        </w:tc>
        <w:tc>
          <w:tcPr>
            <w:tcW w:w="1275"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78</w:t>
            </w:r>
          </w:p>
        </w:tc>
        <w:tc>
          <w:tcPr>
            <w:tcW w:w="197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7,7</w:t>
            </w:r>
          </w:p>
        </w:tc>
      </w:tr>
    </w:tbl>
    <w:p w:rsidR="008902B9" w:rsidRDefault="008902B9" w:rsidP="008902B9">
      <w:pPr>
        <w:spacing w:before="0" w:after="0" w:line="240" w:lineRule="auto"/>
        <w:ind w:left="-284" w:right="-340"/>
        <w:jc w:val="center"/>
        <w:rPr>
          <w:rFonts w:ascii="Times New Roman" w:eastAsia="Times New Roman" w:hAnsi="Times New Roman" w:cs="Times New Roman"/>
          <w:bCs/>
          <w:i/>
          <w:color w:val="365F91" w:themeColor="accent1" w:themeShade="BF"/>
          <w:sz w:val="24"/>
          <w:szCs w:val="24"/>
          <w:lang w:val="ru-RU" w:eastAsia="ru-RU"/>
        </w:rPr>
      </w:pPr>
    </w:p>
    <w:p w:rsidR="008902B9" w:rsidRDefault="008902B9"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Профилактические работы, проводимые подразделениями кадровых служб государственных и муниципальных органов по профилактике коррупционных и иных правонарушений, направлены на формирование у служащих, стойкого понимания и соблюдения основ законодательства в сфере муниципальной службы. Следствием эффективности подобной работы является сокращение числа нарушений законодательства о муниципальной службе.</w:t>
      </w:r>
    </w:p>
    <w:p w:rsidR="008902B9" w:rsidRPr="0010461F" w:rsidRDefault="008902B9"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sidRPr="0010461F">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 xml:space="preserve">Важной составляющей реализации работы в данном направлении являются профилактические </w:t>
      </w:r>
      <w:r w:rsidRPr="0010461F">
        <w:rPr>
          <w:rFonts w:ascii="Times New Roman" w:eastAsia="Times New Roman" w:hAnsi="Times New Roman" w:cs="Times New Roman"/>
          <w:color w:val="000000" w:themeColor="text1"/>
          <w:sz w:val="28"/>
          <w:szCs w:val="28"/>
          <w:lang w:val="ru-RU" w:eastAsia="ru-RU"/>
        </w:rPr>
        <w:t>беседы</w:t>
      </w:r>
      <w:r>
        <w:rPr>
          <w:rFonts w:ascii="Times New Roman" w:eastAsia="Times New Roman" w:hAnsi="Times New Roman" w:cs="Times New Roman"/>
          <w:color w:val="000000" w:themeColor="text1"/>
          <w:sz w:val="28"/>
          <w:szCs w:val="28"/>
          <w:lang w:val="ru-RU" w:eastAsia="ru-RU"/>
        </w:rPr>
        <w:t>, которые</w:t>
      </w:r>
      <w:r w:rsidRPr="0010461F">
        <w:rPr>
          <w:rFonts w:ascii="Times New Roman" w:eastAsia="Times New Roman" w:hAnsi="Times New Roman" w:cs="Times New Roman"/>
          <w:color w:val="000000" w:themeColor="text1"/>
          <w:sz w:val="28"/>
          <w:szCs w:val="28"/>
          <w:lang w:val="ru-RU" w:eastAsia="ru-RU"/>
        </w:rPr>
        <w:t xml:space="preserve"> включают в себя обучение, просвещение, консультирование служащих по вопросам противодействия коррупции, а также информирование о соблюдении запретов, ограничений, требований к служебному поведению. </w:t>
      </w:r>
      <w:r>
        <w:rPr>
          <w:rFonts w:ascii="Times New Roman" w:eastAsia="Times New Roman" w:hAnsi="Times New Roman" w:cs="Times New Roman"/>
          <w:color w:val="000000" w:themeColor="text1"/>
          <w:sz w:val="28"/>
          <w:szCs w:val="28"/>
          <w:lang w:val="ru-RU" w:eastAsia="ru-RU"/>
        </w:rPr>
        <w:t>Таким образом, проводимые мероприятия направлены на ф</w:t>
      </w:r>
      <w:r w:rsidRPr="0010461F">
        <w:rPr>
          <w:rFonts w:ascii="Times New Roman" w:eastAsia="Times New Roman" w:hAnsi="Times New Roman" w:cs="Times New Roman"/>
          <w:color w:val="000000" w:themeColor="text1"/>
          <w:sz w:val="28"/>
          <w:szCs w:val="28"/>
          <w:lang w:val="ru-RU" w:eastAsia="ru-RU"/>
        </w:rPr>
        <w:t xml:space="preserve">ормирование </w:t>
      </w:r>
      <w:r w:rsidRPr="0010461F">
        <w:rPr>
          <w:rFonts w:ascii="Times New Roman" w:eastAsia="Times New Roman" w:hAnsi="Times New Roman" w:cs="Times New Roman"/>
          <w:color w:val="000000" w:themeColor="text1"/>
          <w:sz w:val="28"/>
          <w:szCs w:val="28"/>
          <w:lang w:val="ru-RU" w:eastAsia="ru-RU"/>
        </w:rPr>
        <w:lastRenderedPageBreak/>
        <w:t>устойчивого убеждения о недопустимости совершения в процессе служебной деятельности действий (бездействия) коррупционного характера.</w:t>
      </w:r>
    </w:p>
    <w:p w:rsidR="008902B9" w:rsidRDefault="008902B9"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sidRPr="0010461F">
        <w:rPr>
          <w:rFonts w:ascii="Times New Roman" w:eastAsia="Times New Roman" w:hAnsi="Times New Roman" w:cs="Times New Roman"/>
          <w:color w:val="000000" w:themeColor="text1"/>
          <w:sz w:val="28"/>
          <w:szCs w:val="28"/>
          <w:lang w:val="ru-RU" w:eastAsia="ru-RU"/>
        </w:rPr>
        <w:t>В органах власти профилактические беседы должны иметь регулярный характер. Обязательными являются беседы с гражданами, впервые поступившими на государственную или муниципальную службу. С государственными служащими, увольняющимися с государственной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 также, проводятся беседы разъясняющие ограничения, связанные с последующим трудоустройством.</w:t>
      </w:r>
    </w:p>
    <w:p w:rsidR="00CF5EE1" w:rsidRDefault="00CF5EE1"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sidRPr="00CF5EE1">
        <w:rPr>
          <w:rFonts w:ascii="Times New Roman" w:eastAsia="Times New Roman" w:hAnsi="Times New Roman" w:cs="Times New Roman"/>
          <w:color w:val="000000" w:themeColor="text1"/>
          <w:sz w:val="28"/>
          <w:szCs w:val="28"/>
          <w:lang w:val="ru-RU" w:eastAsia="ru-RU"/>
        </w:rPr>
        <w:t>Из общего числа бесед, проведенных в государственных органах, на долю бесед с вновь назначенными служащими приходится 14,4% бесед, в территориальных органах власти – 24,7%, в муниципальных органах – 13,2 %.</w:t>
      </w:r>
    </w:p>
    <w:p w:rsidR="008902B9" w:rsidRDefault="008902B9"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В </w:t>
      </w:r>
      <w:r w:rsidR="00CF5EE1">
        <w:rPr>
          <w:rFonts w:ascii="Times New Roman" w:eastAsia="Times New Roman" w:hAnsi="Times New Roman" w:cs="Times New Roman"/>
          <w:color w:val="000000" w:themeColor="text1"/>
          <w:sz w:val="28"/>
          <w:szCs w:val="28"/>
          <w:lang w:val="ru-RU" w:eastAsia="ru-RU"/>
        </w:rPr>
        <w:t>32 государственных органах,</w:t>
      </w:r>
      <w:r>
        <w:rPr>
          <w:rFonts w:ascii="Times New Roman" w:eastAsia="Times New Roman" w:hAnsi="Times New Roman" w:cs="Times New Roman"/>
          <w:color w:val="000000" w:themeColor="text1"/>
          <w:sz w:val="28"/>
          <w:szCs w:val="28"/>
          <w:lang w:val="ru-RU" w:eastAsia="ru-RU"/>
        </w:rPr>
        <w:t xml:space="preserve"> в 7 ТОГВ по РТ, 34 МО РТ более 50% проведенных профилактических бесед </w:t>
      </w:r>
      <w:r w:rsidRPr="003F159D">
        <w:rPr>
          <w:rFonts w:ascii="Times New Roman" w:eastAsia="Times New Roman" w:hAnsi="Times New Roman" w:cs="Times New Roman"/>
          <w:color w:val="000000" w:themeColor="text1"/>
          <w:sz w:val="28"/>
          <w:szCs w:val="28"/>
          <w:lang w:val="ru-RU" w:eastAsia="ru-RU"/>
        </w:rPr>
        <w:t>о соблюдении ими ограничений и запретов, требований о предотвращении или урегулировании конфликтов интересов в соответствии с законодательст</w:t>
      </w:r>
      <w:r>
        <w:rPr>
          <w:rFonts w:ascii="Times New Roman" w:eastAsia="Times New Roman" w:hAnsi="Times New Roman" w:cs="Times New Roman"/>
          <w:color w:val="000000" w:themeColor="text1"/>
          <w:sz w:val="28"/>
          <w:szCs w:val="28"/>
          <w:lang w:val="ru-RU" w:eastAsia="ru-RU"/>
        </w:rPr>
        <w:t>вом были проведены с действующими служащими.</w:t>
      </w:r>
    </w:p>
    <w:p w:rsidR="008902B9" w:rsidRDefault="008902B9" w:rsidP="00204FE2">
      <w:pPr>
        <w:spacing w:before="0" w:after="0"/>
        <w:ind w:firstLine="567"/>
        <w:jc w:val="both"/>
        <w:rPr>
          <w:rFonts w:ascii="Times New Roman" w:eastAsia="Times New Roman" w:hAnsi="Times New Roman" w:cs="Times New Roman"/>
          <w:color w:val="000000"/>
          <w:sz w:val="28"/>
          <w:szCs w:val="28"/>
          <w:lang w:val="ru-RU" w:eastAsia="ru-RU" w:bidi="ar-SA"/>
        </w:rPr>
      </w:pPr>
      <w:r w:rsidRPr="00BB47DC">
        <w:rPr>
          <w:rFonts w:ascii="Times New Roman" w:eastAsia="Times New Roman" w:hAnsi="Times New Roman" w:cs="Times New Roman"/>
          <w:color w:val="000000" w:themeColor="text1"/>
          <w:sz w:val="28"/>
          <w:szCs w:val="28"/>
          <w:lang w:val="ru-RU" w:eastAsia="ru-RU"/>
        </w:rPr>
        <w:t xml:space="preserve">В </w:t>
      </w:r>
      <w:r w:rsidRPr="00BB47DC">
        <w:rPr>
          <w:rFonts w:ascii="Times New Roman" w:eastAsia="Times New Roman" w:hAnsi="Times New Roman" w:cs="Times New Roman"/>
          <w:color w:val="000000"/>
          <w:sz w:val="28"/>
          <w:szCs w:val="28"/>
          <w:lang w:val="ru-RU" w:eastAsia="ru-RU" w:bidi="ar-SA"/>
        </w:rPr>
        <w:t xml:space="preserve">Министерстве </w:t>
      </w:r>
      <w:r>
        <w:rPr>
          <w:rFonts w:ascii="Times New Roman" w:eastAsia="Times New Roman" w:hAnsi="Times New Roman" w:cs="Times New Roman"/>
          <w:color w:val="000000"/>
          <w:sz w:val="28"/>
          <w:szCs w:val="28"/>
          <w:lang w:val="ru-RU" w:eastAsia="ru-RU" w:bidi="ar-SA"/>
        </w:rPr>
        <w:t xml:space="preserve">культуры </w:t>
      </w:r>
      <w:r w:rsidRPr="00BB47DC">
        <w:rPr>
          <w:rFonts w:ascii="Times New Roman" w:eastAsia="Times New Roman" w:hAnsi="Times New Roman" w:cs="Times New Roman"/>
          <w:color w:val="000000"/>
          <w:sz w:val="28"/>
          <w:szCs w:val="28"/>
          <w:lang w:val="ru-RU" w:eastAsia="ru-RU" w:bidi="ar-SA"/>
        </w:rPr>
        <w:t>Р</w:t>
      </w:r>
      <w:r>
        <w:rPr>
          <w:rFonts w:ascii="Times New Roman" w:eastAsia="Times New Roman" w:hAnsi="Times New Roman" w:cs="Times New Roman"/>
          <w:color w:val="000000"/>
          <w:sz w:val="28"/>
          <w:szCs w:val="28"/>
          <w:lang w:val="ru-RU" w:eastAsia="ru-RU" w:bidi="ar-SA"/>
        </w:rPr>
        <w:t>Т</w:t>
      </w:r>
      <w:r w:rsidRPr="00BB47DC">
        <w:rPr>
          <w:rFonts w:ascii="Times New Roman" w:eastAsia="Times New Roman" w:hAnsi="Times New Roman" w:cs="Times New Roman"/>
          <w:color w:val="000000"/>
          <w:sz w:val="28"/>
          <w:szCs w:val="28"/>
          <w:lang w:val="ru-RU" w:eastAsia="ru-RU" w:bidi="ar-SA"/>
        </w:rPr>
        <w:t xml:space="preserve">, </w:t>
      </w:r>
      <w:r>
        <w:rPr>
          <w:rFonts w:ascii="Times New Roman" w:eastAsia="Times New Roman" w:hAnsi="Times New Roman" w:cs="Times New Roman"/>
          <w:color w:val="000000"/>
          <w:sz w:val="28"/>
          <w:szCs w:val="28"/>
          <w:lang w:val="ru-RU" w:eastAsia="ru-RU" w:bidi="ar-SA"/>
        </w:rPr>
        <w:t xml:space="preserve">Министерстве юстиции РТ, </w:t>
      </w:r>
      <w:r w:rsidRPr="00BB47DC">
        <w:rPr>
          <w:rFonts w:ascii="Times New Roman" w:eastAsia="Times New Roman" w:hAnsi="Times New Roman" w:cs="Times New Roman"/>
          <w:color w:val="000000"/>
          <w:sz w:val="28"/>
          <w:szCs w:val="28"/>
          <w:lang w:val="ru-RU" w:eastAsia="ru-RU" w:bidi="ar-SA"/>
        </w:rPr>
        <w:t>Государственном комитете по закупкам Р</w:t>
      </w:r>
      <w:r>
        <w:rPr>
          <w:rFonts w:ascii="Times New Roman" w:eastAsia="Times New Roman" w:hAnsi="Times New Roman" w:cs="Times New Roman"/>
          <w:color w:val="000000"/>
          <w:sz w:val="28"/>
          <w:szCs w:val="28"/>
          <w:lang w:val="ru-RU" w:eastAsia="ru-RU" w:bidi="ar-SA"/>
        </w:rPr>
        <w:t>Т</w:t>
      </w:r>
      <w:r w:rsidRPr="00BB47DC">
        <w:rPr>
          <w:rFonts w:ascii="Times New Roman" w:eastAsia="Times New Roman" w:hAnsi="Times New Roman" w:cs="Times New Roman"/>
          <w:color w:val="000000"/>
          <w:sz w:val="28"/>
          <w:szCs w:val="28"/>
          <w:lang w:val="ru-RU" w:eastAsia="ru-RU" w:bidi="ar-SA"/>
        </w:rPr>
        <w:t xml:space="preserve"> и Государственной жилищной инспекции Р</w:t>
      </w:r>
      <w:r>
        <w:rPr>
          <w:rFonts w:ascii="Times New Roman" w:eastAsia="Times New Roman" w:hAnsi="Times New Roman" w:cs="Times New Roman"/>
          <w:color w:val="000000"/>
          <w:sz w:val="28"/>
          <w:szCs w:val="28"/>
          <w:lang w:val="ru-RU" w:eastAsia="ru-RU" w:bidi="ar-SA"/>
        </w:rPr>
        <w:t>Т</w:t>
      </w:r>
      <w:r w:rsidRPr="00BB47DC">
        <w:rPr>
          <w:rFonts w:ascii="Times New Roman" w:eastAsia="Times New Roman" w:hAnsi="Times New Roman" w:cs="Times New Roman"/>
          <w:color w:val="000000"/>
          <w:sz w:val="28"/>
          <w:szCs w:val="28"/>
          <w:lang w:val="ru-RU" w:eastAsia="ru-RU" w:bidi="ar-SA"/>
        </w:rPr>
        <w:t xml:space="preserve"> про</w:t>
      </w:r>
      <w:r w:rsidRPr="00BB47DC">
        <w:rPr>
          <w:rFonts w:ascii="Times New Roman" w:eastAsia="Times New Roman" w:hAnsi="Times New Roman" w:cs="Times New Roman"/>
          <w:color w:val="000000" w:themeColor="text1"/>
          <w:sz w:val="28"/>
          <w:szCs w:val="28"/>
          <w:lang w:val="ru-RU" w:eastAsia="ru-RU"/>
        </w:rPr>
        <w:t xml:space="preserve">филактические беседы были проведены лишь с вновь назначенными служащими. Подобная ситуация </w:t>
      </w:r>
      <w:r>
        <w:rPr>
          <w:rFonts w:ascii="Times New Roman" w:eastAsia="Times New Roman" w:hAnsi="Times New Roman" w:cs="Times New Roman"/>
          <w:color w:val="000000" w:themeColor="text1"/>
          <w:sz w:val="28"/>
          <w:szCs w:val="28"/>
          <w:lang w:val="ru-RU" w:eastAsia="ru-RU"/>
        </w:rPr>
        <w:t xml:space="preserve">наблюдалась среди </w:t>
      </w:r>
      <w:r>
        <w:rPr>
          <w:rFonts w:ascii="Times New Roman" w:eastAsia="Times New Roman" w:hAnsi="Times New Roman" w:cs="Times New Roman"/>
          <w:color w:val="000000"/>
          <w:sz w:val="28"/>
          <w:szCs w:val="28"/>
          <w:lang w:val="ru-RU" w:eastAsia="ru-RU" w:bidi="ar-SA"/>
        </w:rPr>
        <w:t xml:space="preserve">территориальных органов власти в </w:t>
      </w:r>
      <w:r w:rsidRPr="003F159D">
        <w:rPr>
          <w:rFonts w:ascii="Times New Roman" w:eastAsia="Times New Roman" w:hAnsi="Times New Roman" w:cs="Times New Roman"/>
          <w:color w:val="000000"/>
          <w:sz w:val="28"/>
          <w:szCs w:val="28"/>
          <w:lang w:val="ru-RU" w:eastAsia="ru-RU" w:bidi="ar-SA"/>
        </w:rPr>
        <w:t>Государственн</w:t>
      </w:r>
      <w:r>
        <w:rPr>
          <w:rFonts w:ascii="Times New Roman" w:eastAsia="Times New Roman" w:hAnsi="Times New Roman" w:cs="Times New Roman"/>
          <w:color w:val="000000"/>
          <w:sz w:val="28"/>
          <w:szCs w:val="28"/>
          <w:lang w:val="ru-RU" w:eastAsia="ru-RU" w:bidi="ar-SA"/>
        </w:rPr>
        <w:t>ой инспекции</w:t>
      </w:r>
      <w:r w:rsidRPr="003F159D">
        <w:rPr>
          <w:rFonts w:ascii="Times New Roman" w:eastAsia="Times New Roman" w:hAnsi="Times New Roman" w:cs="Times New Roman"/>
          <w:color w:val="000000"/>
          <w:sz w:val="28"/>
          <w:szCs w:val="28"/>
          <w:lang w:val="ru-RU" w:eastAsia="ru-RU" w:bidi="ar-SA"/>
        </w:rPr>
        <w:t xml:space="preserve"> труда в </w:t>
      </w:r>
      <w:r>
        <w:rPr>
          <w:rFonts w:ascii="Times New Roman" w:eastAsia="Times New Roman" w:hAnsi="Times New Roman" w:cs="Times New Roman"/>
          <w:color w:val="000000"/>
          <w:sz w:val="28"/>
          <w:szCs w:val="28"/>
          <w:lang w:val="ru-RU" w:eastAsia="ru-RU" w:bidi="ar-SA"/>
        </w:rPr>
        <w:t>РТ, территориальном</w:t>
      </w:r>
      <w:r w:rsidRPr="00C716AE">
        <w:rPr>
          <w:rFonts w:ascii="Times New Roman" w:eastAsia="Times New Roman" w:hAnsi="Times New Roman" w:cs="Times New Roman"/>
          <w:color w:val="000000"/>
          <w:sz w:val="28"/>
          <w:szCs w:val="28"/>
          <w:lang w:val="ru-RU" w:eastAsia="ru-RU" w:bidi="ar-SA"/>
        </w:rPr>
        <w:t xml:space="preserve"> орган</w:t>
      </w:r>
      <w:r>
        <w:rPr>
          <w:rFonts w:ascii="Times New Roman" w:eastAsia="Times New Roman" w:hAnsi="Times New Roman" w:cs="Times New Roman"/>
          <w:color w:val="000000"/>
          <w:sz w:val="28"/>
          <w:szCs w:val="28"/>
          <w:lang w:val="ru-RU" w:eastAsia="ru-RU" w:bidi="ar-SA"/>
        </w:rPr>
        <w:t>е</w:t>
      </w:r>
      <w:r w:rsidRPr="00C716AE">
        <w:rPr>
          <w:rFonts w:ascii="Times New Roman" w:eastAsia="Times New Roman" w:hAnsi="Times New Roman" w:cs="Times New Roman"/>
          <w:color w:val="000000"/>
          <w:sz w:val="28"/>
          <w:szCs w:val="28"/>
          <w:lang w:val="ru-RU" w:eastAsia="ru-RU" w:bidi="ar-SA"/>
        </w:rPr>
        <w:t xml:space="preserve"> Федеральной службы по надзору в сфере здравоохранения по Р</w:t>
      </w:r>
      <w:r w:rsidR="00F27D12">
        <w:rPr>
          <w:rFonts w:ascii="Times New Roman" w:eastAsia="Times New Roman" w:hAnsi="Times New Roman" w:cs="Times New Roman"/>
          <w:color w:val="000000"/>
          <w:sz w:val="28"/>
          <w:szCs w:val="28"/>
          <w:lang w:val="ru-RU" w:eastAsia="ru-RU" w:bidi="ar-SA"/>
        </w:rPr>
        <w:t>Т</w:t>
      </w:r>
      <w:r w:rsidRPr="00C716AE">
        <w:rPr>
          <w:rFonts w:ascii="Times New Roman" w:eastAsia="Times New Roman" w:hAnsi="Times New Roman" w:cs="Times New Roman"/>
          <w:color w:val="000000"/>
          <w:sz w:val="28"/>
          <w:szCs w:val="28"/>
          <w:lang w:val="ru-RU" w:eastAsia="ru-RU" w:bidi="ar-SA"/>
        </w:rPr>
        <w:t xml:space="preserve"> </w:t>
      </w:r>
      <w:r>
        <w:rPr>
          <w:rFonts w:ascii="Times New Roman" w:eastAsia="Times New Roman" w:hAnsi="Times New Roman" w:cs="Times New Roman"/>
          <w:color w:val="000000"/>
          <w:sz w:val="28"/>
          <w:szCs w:val="28"/>
          <w:lang w:val="ru-RU" w:eastAsia="ru-RU" w:bidi="ar-SA"/>
        </w:rPr>
        <w:t>и Управлении</w:t>
      </w:r>
      <w:r w:rsidRPr="003F159D">
        <w:rPr>
          <w:rFonts w:ascii="Times New Roman" w:eastAsia="Times New Roman" w:hAnsi="Times New Roman" w:cs="Times New Roman"/>
          <w:color w:val="000000"/>
          <w:sz w:val="28"/>
          <w:szCs w:val="28"/>
          <w:lang w:val="ru-RU" w:eastAsia="ru-RU" w:bidi="ar-SA"/>
        </w:rPr>
        <w:t xml:space="preserve"> Федеральной службы государственной регистрации, кадастра и картографии по </w:t>
      </w:r>
      <w:r>
        <w:rPr>
          <w:rFonts w:ascii="Times New Roman" w:eastAsia="Times New Roman" w:hAnsi="Times New Roman" w:cs="Times New Roman"/>
          <w:color w:val="000000"/>
          <w:sz w:val="28"/>
          <w:szCs w:val="28"/>
          <w:lang w:val="ru-RU" w:eastAsia="ru-RU" w:bidi="ar-SA"/>
        </w:rPr>
        <w:t xml:space="preserve">РТ, среди </w:t>
      </w:r>
      <w:r>
        <w:rPr>
          <w:rFonts w:ascii="Times New Roman" w:eastAsia="Times New Roman" w:hAnsi="Times New Roman" w:cs="Times New Roman"/>
          <w:color w:val="000000" w:themeColor="text1"/>
          <w:sz w:val="28"/>
          <w:szCs w:val="28"/>
          <w:lang w:val="ru-RU" w:eastAsia="ru-RU"/>
        </w:rPr>
        <w:t xml:space="preserve">ОМС РТ </w:t>
      </w:r>
      <w:r w:rsidRPr="00BB47DC">
        <w:rPr>
          <w:rFonts w:ascii="Times New Roman" w:eastAsia="Times New Roman" w:hAnsi="Times New Roman" w:cs="Times New Roman"/>
          <w:color w:val="000000" w:themeColor="text1"/>
          <w:sz w:val="28"/>
          <w:szCs w:val="28"/>
          <w:lang w:val="ru-RU" w:eastAsia="ru-RU"/>
        </w:rPr>
        <w:t xml:space="preserve">в </w:t>
      </w:r>
      <w:r>
        <w:rPr>
          <w:rFonts w:ascii="Times New Roman" w:eastAsia="Times New Roman" w:hAnsi="Times New Roman" w:cs="Times New Roman"/>
          <w:color w:val="000000" w:themeColor="text1"/>
          <w:sz w:val="28"/>
          <w:szCs w:val="28"/>
          <w:lang w:val="ru-RU" w:eastAsia="ru-RU"/>
        </w:rPr>
        <w:t xml:space="preserve">Верхнеуслонском, Елабужском и Лаишевском </w:t>
      </w:r>
      <w:r>
        <w:rPr>
          <w:rFonts w:ascii="Times New Roman" w:eastAsia="Times New Roman" w:hAnsi="Times New Roman" w:cs="Times New Roman"/>
          <w:color w:val="000000"/>
          <w:sz w:val="28"/>
          <w:szCs w:val="28"/>
          <w:lang w:val="ru-RU" w:eastAsia="ru-RU" w:bidi="ar-SA"/>
        </w:rPr>
        <w:t xml:space="preserve">муниципальных </w:t>
      </w:r>
      <w:r w:rsidRPr="00BB47DC">
        <w:rPr>
          <w:rFonts w:ascii="Times New Roman" w:eastAsia="Times New Roman" w:hAnsi="Times New Roman" w:cs="Times New Roman"/>
          <w:color w:val="000000"/>
          <w:sz w:val="28"/>
          <w:szCs w:val="28"/>
          <w:lang w:val="ru-RU" w:eastAsia="ru-RU" w:bidi="ar-SA"/>
        </w:rPr>
        <w:t xml:space="preserve">районах.  </w:t>
      </w:r>
    </w:p>
    <w:p w:rsidR="008902B9" w:rsidRDefault="008902B9" w:rsidP="00204FE2">
      <w:pPr>
        <w:spacing w:before="0" w:after="0"/>
        <w:ind w:firstLine="567"/>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В действующей государственной программе «Реализация антикоррупционной политики Республики Татарстан на 2015-2022 гг.» одним из индикаторов оценки результатов является «доля государственных гражданских (муниципальных) служащих, прошедших повышение квалификации», которая должна составлять не менее 33% ежегодно. Исполнение данного индикатора, т.е. обеспечение в централизованном порядке повышения квалификации государственных гражданских служащих Республик Татарстан и муниципальных служащих, в должностные обязанности которых входит участие в противодействии коррупции возложено на Департамент государственной службы и кадров при Президенте РТ.</w:t>
      </w:r>
    </w:p>
    <w:p w:rsidR="008902B9" w:rsidRPr="008157E2" w:rsidRDefault="008902B9" w:rsidP="00204FE2">
      <w:pPr>
        <w:pStyle w:val="aff6"/>
        <w:shd w:val="clear" w:color="auto" w:fill="FFFFFF"/>
        <w:spacing w:before="0" w:beforeAutospacing="0" w:after="0" w:afterAutospacing="0" w:line="276" w:lineRule="auto"/>
        <w:ind w:firstLine="567"/>
        <w:jc w:val="both"/>
        <w:rPr>
          <w:b/>
          <w:color w:val="222222"/>
          <w:sz w:val="28"/>
          <w:szCs w:val="28"/>
        </w:rPr>
      </w:pPr>
      <w:r>
        <w:rPr>
          <w:color w:val="000000"/>
          <w:sz w:val="28"/>
          <w:szCs w:val="28"/>
        </w:rPr>
        <w:t xml:space="preserve">Реализация данного направления происходит на </w:t>
      </w:r>
      <w:r w:rsidRPr="00826789">
        <w:rPr>
          <w:color w:val="000000" w:themeColor="text1"/>
          <w:sz w:val="28"/>
          <w:szCs w:val="28"/>
        </w:rPr>
        <w:t>базе Казанского (Приволжского) федерального университета</w:t>
      </w:r>
      <w:r>
        <w:rPr>
          <w:color w:val="000000" w:themeColor="text1"/>
          <w:sz w:val="28"/>
          <w:szCs w:val="28"/>
        </w:rPr>
        <w:t xml:space="preserve">. </w:t>
      </w:r>
      <w:r w:rsidRPr="008157E2">
        <w:rPr>
          <w:rStyle w:val="ac"/>
          <w:b w:val="0"/>
          <w:color w:val="000000" w:themeColor="text1"/>
          <w:sz w:val="28"/>
          <w:szCs w:val="28"/>
        </w:rPr>
        <w:t>Обучение государственных и муниципальных служащих</w:t>
      </w:r>
      <w:r w:rsidRPr="008157E2">
        <w:rPr>
          <w:rStyle w:val="ac"/>
          <w:color w:val="000000" w:themeColor="text1"/>
          <w:sz w:val="28"/>
          <w:szCs w:val="28"/>
        </w:rPr>
        <w:t xml:space="preserve"> </w:t>
      </w:r>
      <w:r w:rsidRPr="008157E2">
        <w:rPr>
          <w:color w:val="000000" w:themeColor="text1"/>
          <w:sz w:val="28"/>
          <w:szCs w:val="28"/>
        </w:rPr>
        <w:t xml:space="preserve">осуществляется в соответствии с организованной в </w:t>
      </w:r>
      <w:r w:rsidRPr="008157E2">
        <w:rPr>
          <w:color w:val="000000" w:themeColor="text1"/>
          <w:sz w:val="28"/>
          <w:szCs w:val="28"/>
        </w:rPr>
        <w:lastRenderedPageBreak/>
        <w:t>Республике Татарстан системой оценки и развития государственных и муниципальных служащих на основе планов развития. Полученная информация используется как основа программ профессиональной подготовки и повышения квалификации.</w:t>
      </w:r>
      <w:r>
        <w:rPr>
          <w:color w:val="000000" w:themeColor="text1"/>
          <w:sz w:val="28"/>
          <w:szCs w:val="28"/>
        </w:rPr>
        <w:t xml:space="preserve"> Обучение проводят высококвалифицированные преподаватели, используются различные методы обучения, в том числе и инновационные, </w:t>
      </w:r>
      <w:r w:rsidRPr="008157E2">
        <w:rPr>
          <w:color w:val="222222"/>
          <w:sz w:val="28"/>
          <w:szCs w:val="28"/>
        </w:rPr>
        <w:t>в виде круглых столов, мастер-классов, диспутов, проблемно-инновационных совещаний.</w:t>
      </w:r>
      <w:r>
        <w:rPr>
          <w:color w:val="222222"/>
          <w:sz w:val="28"/>
          <w:szCs w:val="28"/>
        </w:rPr>
        <w:t xml:space="preserve"> </w:t>
      </w:r>
      <w:r>
        <w:rPr>
          <w:rStyle w:val="ac"/>
          <w:b w:val="0"/>
          <w:color w:val="222222"/>
          <w:sz w:val="28"/>
          <w:szCs w:val="28"/>
        </w:rPr>
        <w:t xml:space="preserve">Важным звеном работы </w:t>
      </w:r>
      <w:r w:rsidRPr="008157E2">
        <w:rPr>
          <w:rStyle w:val="ac"/>
          <w:b w:val="0"/>
          <w:color w:val="222222"/>
          <w:sz w:val="28"/>
          <w:szCs w:val="28"/>
        </w:rPr>
        <w:t>является постоянная и непрерывная актуализация имеющихся программ, а также разработка новых.</w:t>
      </w:r>
      <w:r w:rsidRPr="008157E2">
        <w:rPr>
          <w:b/>
          <w:color w:val="222222"/>
          <w:sz w:val="28"/>
          <w:szCs w:val="28"/>
        </w:rPr>
        <w:t> </w:t>
      </w:r>
      <w:r>
        <w:rPr>
          <w:b/>
          <w:color w:val="222222"/>
          <w:sz w:val="28"/>
          <w:szCs w:val="28"/>
        </w:rPr>
        <w:t xml:space="preserve"> </w:t>
      </w:r>
    </w:p>
    <w:p w:rsidR="008902B9" w:rsidRDefault="008902B9" w:rsidP="00204FE2">
      <w:pPr>
        <w:pStyle w:val="aff6"/>
        <w:shd w:val="clear" w:color="auto" w:fill="FFFFFF"/>
        <w:spacing w:before="0" w:beforeAutospacing="0" w:after="0" w:afterAutospacing="0" w:line="276" w:lineRule="auto"/>
        <w:ind w:firstLine="567"/>
        <w:jc w:val="both"/>
        <w:rPr>
          <w:color w:val="222222"/>
          <w:sz w:val="28"/>
          <w:szCs w:val="28"/>
        </w:rPr>
      </w:pPr>
      <w:r w:rsidRPr="00826789">
        <w:rPr>
          <w:color w:val="000000" w:themeColor="text1"/>
          <w:sz w:val="28"/>
          <w:szCs w:val="28"/>
        </w:rPr>
        <w:t xml:space="preserve">Отдельно разработана специализированная программа «Антикоррупционная политика» для руководителей и специалистов, в должностные обязанности которых входит </w:t>
      </w:r>
      <w:r>
        <w:rPr>
          <w:color w:val="000000" w:themeColor="text1"/>
          <w:sz w:val="28"/>
          <w:szCs w:val="28"/>
        </w:rPr>
        <w:t>участие в противодействии коррупции</w:t>
      </w:r>
      <w:r w:rsidRPr="00826789">
        <w:rPr>
          <w:color w:val="000000" w:themeColor="text1"/>
          <w:sz w:val="28"/>
          <w:szCs w:val="28"/>
        </w:rPr>
        <w:t>. Программа направлена на ознакомление с последними изменениями в антикоррупционной политике Российской Федерации и Республике Татарстан и совершенствование знаний в области противодействия коррупции.</w:t>
      </w:r>
      <w:r w:rsidRPr="00F6352E">
        <w:rPr>
          <w:color w:val="222222"/>
          <w:sz w:val="28"/>
          <w:szCs w:val="28"/>
        </w:rPr>
        <w:t xml:space="preserve"> </w:t>
      </w:r>
      <w:r>
        <w:rPr>
          <w:color w:val="222222"/>
          <w:sz w:val="28"/>
          <w:szCs w:val="28"/>
        </w:rPr>
        <w:t xml:space="preserve">Среди новшеств программы необходимо отметить разработку и реализацию </w:t>
      </w:r>
      <w:r w:rsidRPr="00F6352E">
        <w:rPr>
          <w:color w:val="222222"/>
          <w:sz w:val="28"/>
          <w:szCs w:val="28"/>
        </w:rPr>
        <w:t>блок-кейс</w:t>
      </w:r>
      <w:r>
        <w:rPr>
          <w:color w:val="222222"/>
          <w:sz w:val="28"/>
          <w:szCs w:val="28"/>
        </w:rPr>
        <w:t>а</w:t>
      </w:r>
      <w:r w:rsidRPr="00F6352E">
        <w:rPr>
          <w:color w:val="222222"/>
          <w:sz w:val="28"/>
          <w:szCs w:val="28"/>
        </w:rPr>
        <w:t xml:space="preserve"> «Формирование антикоррупционного мышления у участников образовательного процесса»</w:t>
      </w:r>
      <w:r>
        <w:rPr>
          <w:color w:val="222222"/>
          <w:sz w:val="28"/>
          <w:szCs w:val="28"/>
        </w:rPr>
        <w:t>.</w:t>
      </w:r>
    </w:p>
    <w:p w:rsidR="008902B9" w:rsidRDefault="008902B9" w:rsidP="00204FE2">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Реализация курсов повышения квалификации государственных гражданских (муниципальных) гражданских служащих относится к одной из мер противодействия коррупции. В этой части обязательных является посещение подобных курсов служащим, впервые поступивших на государственную (муниципальную) службу.</w:t>
      </w:r>
    </w:p>
    <w:p w:rsidR="008902B9" w:rsidRDefault="008902B9" w:rsidP="00204FE2">
      <w:pPr>
        <w:spacing w:before="0" w:after="0"/>
        <w:ind w:firstLine="567"/>
        <w:jc w:val="both"/>
        <w:rPr>
          <w:rFonts w:ascii="Times New Roman" w:hAnsi="Times New Roman" w:cs="Times New Roman"/>
          <w:color w:val="000000" w:themeColor="text1"/>
          <w:sz w:val="28"/>
          <w:szCs w:val="28"/>
          <w:lang w:val="ru-RU"/>
        </w:rPr>
      </w:pPr>
      <w:r w:rsidRPr="003644BA">
        <w:rPr>
          <w:rFonts w:ascii="Times New Roman" w:hAnsi="Times New Roman" w:cs="Times New Roman"/>
          <w:color w:val="000000" w:themeColor="text1"/>
          <w:sz w:val="28"/>
          <w:szCs w:val="28"/>
          <w:lang w:val="ru-RU"/>
        </w:rPr>
        <w:t xml:space="preserve">В </w:t>
      </w:r>
      <w:r>
        <w:rPr>
          <w:rFonts w:ascii="Times New Roman" w:hAnsi="Times New Roman" w:cs="Times New Roman"/>
          <w:color w:val="000000" w:themeColor="text1"/>
          <w:sz w:val="28"/>
          <w:szCs w:val="28"/>
          <w:lang w:val="ru-RU"/>
        </w:rPr>
        <w:t>отчетном периоде прошли обучение 2341 государственный и муниципальный служащий, из них 1326 человек по темам, где содержатся часы по профилактике коррупции, 65 по темам профилактики коррупции.</w:t>
      </w:r>
    </w:p>
    <w:p w:rsidR="00D861C4" w:rsidRDefault="00D861C4" w:rsidP="008902B9">
      <w:pPr>
        <w:spacing w:before="0" w:after="0"/>
        <w:ind w:left="142" w:firstLine="567"/>
        <w:jc w:val="both"/>
        <w:rPr>
          <w:rFonts w:ascii="Times New Roman" w:hAnsi="Times New Roman" w:cs="Times New Roman"/>
          <w:color w:val="000000" w:themeColor="text1"/>
          <w:sz w:val="28"/>
          <w:szCs w:val="28"/>
          <w:lang w:val="ru-RU"/>
        </w:rPr>
      </w:pPr>
    </w:p>
    <w:p w:rsidR="008902B9" w:rsidRPr="00A908A3"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 xml:space="preserve">Количество муниципальных служащих </w:t>
      </w:r>
      <w:r>
        <w:rPr>
          <w:rFonts w:ascii="Times New Roman" w:eastAsia="Times New Roman" w:hAnsi="Times New Roman" w:cs="Times New Roman"/>
          <w:b/>
          <w:bCs/>
          <w:color w:val="17365D" w:themeColor="text2" w:themeShade="BF"/>
          <w:sz w:val="24"/>
          <w:szCs w:val="24"/>
          <w:lang w:val="ru-RU" w:eastAsia="ru-RU"/>
        </w:rPr>
        <w:t>РТ</w:t>
      </w:r>
      <w:r w:rsidRPr="00A908A3">
        <w:rPr>
          <w:rFonts w:ascii="Times New Roman" w:eastAsia="Times New Roman" w:hAnsi="Times New Roman" w:cs="Times New Roman"/>
          <w:b/>
          <w:bCs/>
          <w:color w:val="17365D" w:themeColor="text2" w:themeShade="BF"/>
          <w:sz w:val="24"/>
          <w:szCs w:val="24"/>
          <w:lang w:val="ru-RU" w:eastAsia="ru-RU"/>
        </w:rPr>
        <w:t>, прошедших обучение по темам профилактики коррупции на базе К(П)ФУ и число выявленных нарушений законодательства о муниципальной службе</w:t>
      </w:r>
    </w:p>
    <w:p w:rsidR="008902B9" w:rsidRDefault="008902B9" w:rsidP="008902B9">
      <w:pPr>
        <w:spacing w:before="0" w:after="0"/>
        <w:ind w:left="142" w:firstLine="567"/>
        <w:jc w:val="both"/>
        <w:rPr>
          <w:rFonts w:ascii="Times New Roman" w:hAnsi="Times New Roman" w:cs="Times New Roman"/>
          <w:color w:val="000000" w:themeColor="text1"/>
          <w:sz w:val="28"/>
          <w:szCs w:val="28"/>
          <w:lang w:val="ru-RU"/>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559"/>
        <w:gridCol w:w="1701"/>
        <w:gridCol w:w="1701"/>
        <w:gridCol w:w="1701"/>
      </w:tblGrid>
      <w:tr w:rsidR="00F27D12" w:rsidRPr="00CB7A10" w:rsidTr="002B1B53">
        <w:trPr>
          <w:trHeight w:val="299"/>
          <w:tblHeader/>
          <w:jc w:val="center"/>
        </w:trPr>
        <w:tc>
          <w:tcPr>
            <w:tcW w:w="2126" w:type="dxa"/>
            <w:vMerge w:val="restart"/>
            <w:shd w:val="clear" w:color="auto" w:fill="auto"/>
          </w:tcPr>
          <w:p w:rsidR="00F27D12" w:rsidRPr="00CB7A10" w:rsidRDefault="00F27D12" w:rsidP="00DF45C9">
            <w:pPr>
              <w:spacing w:before="0" w:after="0" w:line="240" w:lineRule="auto"/>
              <w:rPr>
                <w:rFonts w:ascii="Times New Roman" w:eastAsia="Times New Roman" w:hAnsi="Times New Roman" w:cs="Times New Roman"/>
                <w:color w:val="000000"/>
                <w:lang w:val="ru-RU" w:eastAsia="ru-RU" w:bidi="ar-SA"/>
              </w:rPr>
            </w:pPr>
          </w:p>
        </w:tc>
        <w:tc>
          <w:tcPr>
            <w:tcW w:w="2835" w:type="dxa"/>
            <w:gridSpan w:val="2"/>
            <w:vMerge w:val="restart"/>
            <w:shd w:val="clear" w:color="auto" w:fill="auto"/>
          </w:tcPr>
          <w:p w:rsidR="00F27D12" w:rsidRPr="00CB7A10" w:rsidRDefault="00F27D12" w:rsidP="00DF45C9">
            <w:pPr>
              <w:spacing w:before="0" w:after="0" w:line="240" w:lineRule="auto"/>
              <w:jc w:val="center"/>
              <w:rPr>
                <w:rFonts w:ascii="Times New Roman" w:hAnsi="Times New Roman" w:cs="Times New Roman"/>
                <w:lang w:val="ru-RU"/>
              </w:rPr>
            </w:pPr>
            <w:r w:rsidRPr="00CB7A10">
              <w:rPr>
                <w:rFonts w:ascii="Times New Roman" w:hAnsi="Times New Roman" w:cs="Times New Roman"/>
                <w:lang w:val="ru-RU"/>
              </w:rPr>
              <w:t>Количество выявленных нарушений законодательства о  муниципальной службе</w:t>
            </w:r>
          </w:p>
        </w:tc>
        <w:tc>
          <w:tcPr>
            <w:tcW w:w="5103" w:type="dxa"/>
            <w:gridSpan w:val="3"/>
            <w:shd w:val="clear" w:color="auto" w:fill="auto"/>
            <w:vAlign w:val="center"/>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Количество муниципальных</w:t>
            </w:r>
          </w:p>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xml:space="preserve"> служащих РТ, прошедших повышение квалификации</w:t>
            </w:r>
          </w:p>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по вопросам профилактики коррупции</w:t>
            </w:r>
          </w:p>
        </w:tc>
      </w:tr>
      <w:tr w:rsidR="00F27D12" w:rsidRPr="00FA2995" w:rsidTr="002B1B53">
        <w:trPr>
          <w:trHeight w:val="363"/>
          <w:tblHeader/>
          <w:jc w:val="center"/>
        </w:trPr>
        <w:tc>
          <w:tcPr>
            <w:tcW w:w="2126" w:type="dxa"/>
            <w:vMerge/>
            <w:shd w:val="clear" w:color="auto" w:fill="auto"/>
          </w:tcPr>
          <w:p w:rsidR="00F27D12" w:rsidRPr="00CB7A10" w:rsidRDefault="00F27D12" w:rsidP="00DF45C9">
            <w:pPr>
              <w:spacing w:before="0" w:after="0" w:line="240" w:lineRule="auto"/>
              <w:rPr>
                <w:rFonts w:ascii="Times New Roman" w:eastAsia="Times New Roman" w:hAnsi="Times New Roman" w:cs="Times New Roman"/>
                <w:color w:val="000000"/>
                <w:lang w:val="ru-RU" w:eastAsia="ru-RU" w:bidi="ar-SA"/>
              </w:rPr>
            </w:pPr>
          </w:p>
        </w:tc>
        <w:tc>
          <w:tcPr>
            <w:tcW w:w="2835" w:type="dxa"/>
            <w:gridSpan w:val="2"/>
            <w:vMerge/>
            <w:shd w:val="clear" w:color="auto" w:fill="auto"/>
          </w:tcPr>
          <w:p w:rsidR="00F27D12" w:rsidRPr="00CB7A10" w:rsidRDefault="00F27D12" w:rsidP="00DF45C9">
            <w:pPr>
              <w:spacing w:before="0" w:after="0" w:line="240" w:lineRule="auto"/>
              <w:jc w:val="center"/>
              <w:rPr>
                <w:rFonts w:ascii="Times New Roman" w:hAnsi="Times New Roman" w:cs="Times New Roman"/>
              </w:rPr>
            </w:pPr>
          </w:p>
        </w:tc>
        <w:tc>
          <w:tcPr>
            <w:tcW w:w="1701" w:type="dxa"/>
            <w:shd w:val="clear" w:color="auto" w:fill="auto"/>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всего</w:t>
            </w:r>
          </w:p>
        </w:tc>
        <w:tc>
          <w:tcPr>
            <w:tcW w:w="1701" w:type="dxa"/>
            <w:shd w:val="clear" w:color="auto" w:fill="auto"/>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из них по темам, где содержатся часы по профилактике коррупции</w:t>
            </w:r>
          </w:p>
        </w:tc>
        <w:tc>
          <w:tcPr>
            <w:tcW w:w="1701" w:type="dxa"/>
            <w:shd w:val="clear" w:color="auto" w:fill="auto"/>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из них по темам профилактики коррупции</w:t>
            </w:r>
          </w:p>
        </w:tc>
      </w:tr>
      <w:tr w:rsidR="00F27D12" w:rsidRPr="00CB7A10" w:rsidTr="002B1B53">
        <w:trPr>
          <w:trHeight w:val="363"/>
          <w:tblHeader/>
          <w:jc w:val="center"/>
        </w:trPr>
        <w:tc>
          <w:tcPr>
            <w:tcW w:w="2126" w:type="dxa"/>
            <w:vMerge/>
            <w:shd w:val="clear" w:color="auto" w:fill="auto"/>
          </w:tcPr>
          <w:p w:rsidR="00F27D12" w:rsidRPr="00CB7A10" w:rsidRDefault="00F27D12" w:rsidP="00DF45C9">
            <w:pPr>
              <w:spacing w:before="0" w:after="0" w:line="240" w:lineRule="auto"/>
              <w:rPr>
                <w:rFonts w:ascii="Times New Roman" w:eastAsia="Times New Roman" w:hAnsi="Times New Roman" w:cs="Times New Roman"/>
                <w:color w:val="000000"/>
                <w:lang w:val="ru-RU" w:eastAsia="ru-RU" w:bidi="ar-SA"/>
              </w:rPr>
            </w:pPr>
          </w:p>
        </w:tc>
        <w:tc>
          <w:tcPr>
            <w:tcW w:w="1276" w:type="dxa"/>
            <w:shd w:val="clear" w:color="auto" w:fill="auto"/>
          </w:tcPr>
          <w:p w:rsidR="00F27D12" w:rsidRPr="00CB7A10" w:rsidRDefault="00F27D12" w:rsidP="00DF45C9">
            <w:pPr>
              <w:spacing w:before="0" w:after="0" w:line="240" w:lineRule="auto"/>
              <w:jc w:val="center"/>
              <w:rPr>
                <w:rFonts w:ascii="Times New Roman" w:hAnsi="Times New Roman" w:cs="Times New Roman"/>
              </w:rPr>
            </w:pPr>
            <w:r w:rsidRPr="00CB7A10">
              <w:rPr>
                <w:rFonts w:ascii="Times New Roman" w:hAnsi="Times New Roman" w:cs="Times New Roman"/>
              </w:rPr>
              <w:t>1 полугодие 2019 г</w:t>
            </w:r>
            <w:r w:rsidRPr="00CB7A10">
              <w:rPr>
                <w:rFonts w:ascii="Times New Roman" w:hAnsi="Times New Roman" w:cs="Times New Roman"/>
                <w:lang w:val="ru-RU"/>
              </w:rPr>
              <w:t>.</w:t>
            </w:r>
          </w:p>
        </w:tc>
        <w:tc>
          <w:tcPr>
            <w:tcW w:w="1559" w:type="dxa"/>
            <w:shd w:val="clear" w:color="auto" w:fill="auto"/>
          </w:tcPr>
          <w:p w:rsidR="00F27D12" w:rsidRPr="00CB7A10" w:rsidRDefault="00F27D12" w:rsidP="00DF45C9">
            <w:pPr>
              <w:spacing w:before="0" w:after="0" w:line="240" w:lineRule="auto"/>
              <w:jc w:val="center"/>
              <w:rPr>
                <w:rFonts w:ascii="Times New Roman" w:hAnsi="Times New Roman" w:cs="Times New Roman"/>
              </w:rPr>
            </w:pPr>
            <w:r w:rsidRPr="00CB7A10">
              <w:rPr>
                <w:rFonts w:ascii="Times New Roman" w:hAnsi="Times New Roman" w:cs="Times New Roman"/>
              </w:rPr>
              <w:t>1 полугодие 2018 г</w:t>
            </w:r>
            <w:r w:rsidRPr="00CB7A10">
              <w:rPr>
                <w:rFonts w:ascii="Times New Roman" w:hAnsi="Times New Roman" w:cs="Times New Roman"/>
                <w:lang w:val="ru-RU"/>
              </w:rPr>
              <w:t>.</w:t>
            </w:r>
          </w:p>
        </w:tc>
        <w:tc>
          <w:tcPr>
            <w:tcW w:w="5103" w:type="dxa"/>
            <w:gridSpan w:val="3"/>
            <w:shd w:val="clear" w:color="auto" w:fill="auto"/>
            <w:vAlign w:val="center"/>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 полугодие 2019 г.</w:t>
            </w:r>
          </w:p>
        </w:tc>
      </w:tr>
      <w:tr w:rsidR="00F27D12" w:rsidRPr="00FA2995" w:rsidTr="002B1B53">
        <w:trPr>
          <w:trHeight w:val="299"/>
          <w:tblHeader/>
          <w:jc w:val="center"/>
        </w:trPr>
        <w:tc>
          <w:tcPr>
            <w:tcW w:w="2126" w:type="dxa"/>
            <w:vMerge/>
            <w:shd w:val="clear" w:color="auto" w:fill="auto"/>
          </w:tcPr>
          <w:p w:rsidR="00F27D12" w:rsidRPr="00CB7A10" w:rsidRDefault="00F27D12" w:rsidP="00DF45C9">
            <w:pPr>
              <w:spacing w:before="0" w:after="0" w:line="240" w:lineRule="auto"/>
              <w:rPr>
                <w:rFonts w:ascii="Times New Roman" w:eastAsia="Times New Roman" w:hAnsi="Times New Roman" w:cs="Times New Roman"/>
                <w:color w:val="000000"/>
                <w:lang w:val="ru-RU" w:eastAsia="ru-RU" w:bidi="ar-SA"/>
              </w:rPr>
            </w:pPr>
          </w:p>
        </w:tc>
        <w:tc>
          <w:tcPr>
            <w:tcW w:w="2835" w:type="dxa"/>
            <w:gridSpan w:val="2"/>
            <w:shd w:val="clear" w:color="auto" w:fill="auto"/>
          </w:tcPr>
          <w:p w:rsidR="00F27D12" w:rsidRPr="00CB7A10" w:rsidRDefault="00F27D12" w:rsidP="00DF45C9">
            <w:pPr>
              <w:spacing w:before="0" w:after="0" w:line="240" w:lineRule="auto"/>
              <w:jc w:val="center"/>
              <w:rPr>
                <w:rFonts w:ascii="Times New Roman" w:hAnsi="Times New Roman" w:cs="Times New Roman"/>
              </w:rPr>
            </w:pPr>
            <w:r w:rsidRPr="00CB7A10">
              <w:rPr>
                <w:rFonts w:ascii="Times New Roman" w:hAnsi="Times New Roman" w:cs="Times New Roman"/>
              </w:rPr>
              <w:t>по данным Прокуратуры РТ</w:t>
            </w:r>
          </w:p>
        </w:tc>
        <w:tc>
          <w:tcPr>
            <w:tcW w:w="5103" w:type="dxa"/>
            <w:gridSpan w:val="3"/>
            <w:shd w:val="clear" w:color="auto" w:fill="auto"/>
            <w:vAlign w:val="center"/>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по данным Департамента государственной службы и кадров при Президенте РТ</w:t>
            </w:r>
          </w:p>
        </w:tc>
      </w:tr>
      <w:tr w:rsidR="008902B9" w:rsidRPr="00FA2995" w:rsidTr="002B1B53">
        <w:trPr>
          <w:trHeight w:val="299"/>
          <w:jc w:val="center"/>
        </w:trPr>
        <w:tc>
          <w:tcPr>
            <w:tcW w:w="10064" w:type="dxa"/>
            <w:gridSpan w:val="6"/>
            <w:shd w:val="clear" w:color="auto" w:fill="auto"/>
          </w:tcPr>
          <w:p w:rsidR="008902B9" w:rsidRPr="00CB7A10" w:rsidRDefault="00766EB8" w:rsidP="00F27D12">
            <w:pPr>
              <w:spacing w:before="0" w:after="0" w:line="240" w:lineRule="auto"/>
              <w:jc w:val="center"/>
              <w:rPr>
                <w:rFonts w:ascii="Times New Roman" w:eastAsia="Times New Roman" w:hAnsi="Times New Roman" w:cs="Times New Roman"/>
                <w:color w:val="000000"/>
                <w:lang w:val="ru-RU" w:eastAsia="ru-RU" w:bidi="ar-SA"/>
              </w:rPr>
            </w:pPr>
            <w:r w:rsidRPr="0048028B">
              <w:rPr>
                <w:rFonts w:ascii="Times New Roman" w:eastAsiaTheme="minorHAnsi" w:hAnsi="Times New Roman" w:cs="Times New Roman"/>
                <w:b/>
                <w:color w:val="17365D"/>
                <w:sz w:val="22"/>
                <w:szCs w:val="28"/>
                <w:lang w:val="ru-RU" w:bidi="ar-SA"/>
              </w:rPr>
              <w:t>Муниципальные районы с центром - городом республиканского подчинения и городские округа</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proofErr w:type="spellStart"/>
            <w:r w:rsidRPr="00CB7A10">
              <w:rPr>
                <w:rFonts w:ascii="Times New Roman" w:eastAsia="Times New Roman" w:hAnsi="Times New Roman" w:cs="Times New Roman"/>
                <w:color w:val="000000"/>
                <w:lang w:val="ru-RU" w:eastAsia="ru-RU" w:bidi="ar-SA"/>
              </w:rPr>
              <w:t>Азнакаевский</w:t>
            </w:r>
            <w:proofErr w:type="spellEnd"/>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54</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27</w:t>
            </w:r>
          </w:p>
        </w:tc>
        <w:tc>
          <w:tcPr>
            <w:tcW w:w="1701" w:type="dxa"/>
            <w:shd w:val="clear" w:color="auto" w:fill="auto"/>
            <w:vAlign w:val="center"/>
            <w:hideMark/>
          </w:tcPr>
          <w:p w:rsidR="008902B9" w:rsidRPr="00CB7A10"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26</w:t>
            </w:r>
          </w:p>
        </w:tc>
        <w:tc>
          <w:tcPr>
            <w:tcW w:w="1701" w:type="dxa"/>
            <w:shd w:val="clear" w:color="auto" w:fill="auto"/>
            <w:vAlign w:val="center"/>
            <w:hideMark/>
          </w:tcPr>
          <w:p w:rsidR="008902B9" w:rsidRPr="00CB7A10"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8902B9" w:rsidRPr="00CB7A10"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Альметьевский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54</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75</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39</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25</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lastRenderedPageBreak/>
              <w:t>Бавлинский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8</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Бугульминский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63</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39</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Буинский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63</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14</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Елабужский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47</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33</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sidR="00CB7A10">
              <w:rPr>
                <w:rFonts w:ascii="Times New Roman" w:eastAsia="Times New Roman" w:hAnsi="Times New Roman" w:cs="Times New Roman"/>
                <w:color w:val="000000"/>
                <w:lang w:val="ru-RU" w:eastAsia="ru-RU" w:bidi="ar-SA"/>
              </w:rPr>
              <w:t>-</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Заинский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31</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sidR="00CB7A10">
              <w:rPr>
                <w:rFonts w:ascii="Times New Roman" w:eastAsia="Times New Roman" w:hAnsi="Times New Roman" w:cs="Times New Roman"/>
                <w:color w:val="000000"/>
                <w:lang w:val="ru-RU" w:eastAsia="ru-RU" w:bidi="ar-SA"/>
              </w:rPr>
              <w:t>-</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Зеленодольский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г.Казань</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405</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241</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Лениногорский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48</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13</w:t>
            </w:r>
          </w:p>
        </w:tc>
        <w:tc>
          <w:tcPr>
            <w:tcW w:w="1701" w:type="dxa"/>
            <w:shd w:val="clear" w:color="auto" w:fill="auto"/>
            <w:vAlign w:val="center"/>
            <w:hideMark/>
          </w:tcPr>
          <w:p w:rsidR="008902B9" w:rsidRPr="00CB7A10" w:rsidRDefault="00CB7A10"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008902B9" w:rsidRPr="00CB7A10">
              <w:rPr>
                <w:rFonts w:ascii="Times New Roman" w:eastAsia="Times New Roman" w:hAnsi="Times New Roman" w:cs="Times New Roman"/>
                <w:color w:val="000000"/>
                <w:lang w:val="ru-RU" w:eastAsia="ru-RU" w:bidi="ar-SA"/>
              </w:rPr>
              <w:t> </w:t>
            </w:r>
          </w:p>
        </w:tc>
      </w:tr>
      <w:tr w:rsidR="008902B9" w:rsidRPr="00CB7A10" w:rsidTr="002B1B53">
        <w:trPr>
          <w:trHeight w:val="299"/>
          <w:jc w:val="center"/>
        </w:trPr>
        <w:tc>
          <w:tcPr>
            <w:tcW w:w="2126" w:type="dxa"/>
            <w:shd w:val="clear" w:color="auto" w:fill="auto"/>
            <w:vAlign w:val="center"/>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г.Набережные Челны</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104</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60</w:t>
            </w:r>
          </w:p>
        </w:tc>
        <w:tc>
          <w:tcPr>
            <w:tcW w:w="1701" w:type="dxa"/>
            <w:shd w:val="clear" w:color="auto" w:fill="auto"/>
            <w:vAlign w:val="center"/>
            <w:hideMark/>
          </w:tcPr>
          <w:p w:rsidR="008902B9" w:rsidRPr="00CB7A10" w:rsidRDefault="00CB7A10"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008902B9" w:rsidRPr="00CB7A10">
              <w:rPr>
                <w:rFonts w:ascii="Times New Roman" w:eastAsia="Times New Roman" w:hAnsi="Times New Roman" w:cs="Times New Roman"/>
                <w:color w:val="000000"/>
                <w:lang w:val="ru-RU" w:eastAsia="ru-RU" w:bidi="ar-SA"/>
              </w:rPr>
              <w:t> </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Нижнекамский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51</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Нурлатский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29</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sidR="00CB7A10">
              <w:rPr>
                <w:rFonts w:ascii="Times New Roman" w:eastAsia="Times New Roman" w:hAnsi="Times New Roman" w:cs="Times New Roman"/>
                <w:color w:val="000000"/>
                <w:lang w:val="ru-RU" w:eastAsia="ru-RU" w:bidi="ar-SA"/>
              </w:rPr>
              <w:t>-</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Чистопольский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766EB8" w:rsidRPr="00FA2995" w:rsidTr="002B1B53">
        <w:trPr>
          <w:trHeight w:val="299"/>
          <w:jc w:val="center"/>
        </w:trPr>
        <w:tc>
          <w:tcPr>
            <w:tcW w:w="10064" w:type="dxa"/>
            <w:gridSpan w:val="6"/>
            <w:shd w:val="clear" w:color="auto" w:fill="auto"/>
            <w:hideMark/>
          </w:tcPr>
          <w:p w:rsidR="00766EB8" w:rsidRPr="0048028B" w:rsidRDefault="00766EB8" w:rsidP="00766EB8">
            <w:pPr>
              <w:spacing w:before="0" w:after="0" w:line="240" w:lineRule="auto"/>
              <w:jc w:val="center"/>
              <w:rPr>
                <w:rFonts w:ascii="Times New Roman" w:hAnsi="Times New Roman" w:cs="Times New Roman"/>
                <w:color w:val="17365D"/>
                <w:lang w:val="ru-RU"/>
              </w:rPr>
            </w:pPr>
            <w:r w:rsidRPr="0048028B">
              <w:rPr>
                <w:rFonts w:ascii="Times New Roman" w:eastAsiaTheme="minorHAnsi" w:hAnsi="Times New Roman" w:cs="Times New Roman"/>
                <w:b/>
                <w:color w:val="17365D"/>
                <w:sz w:val="22"/>
                <w:szCs w:val="28"/>
                <w:lang w:val="ru-RU" w:bidi="ar-SA"/>
              </w:rPr>
              <w:t>Муниципальные районы, имеющие городское и сельское население</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proofErr w:type="spellStart"/>
            <w:r w:rsidRPr="00CB7A10">
              <w:rPr>
                <w:rFonts w:ascii="Times New Roman" w:eastAsia="Times New Roman" w:hAnsi="Times New Roman" w:cs="Times New Roman"/>
                <w:color w:val="000000"/>
                <w:lang w:val="ru-RU" w:eastAsia="ru-RU" w:bidi="ar-SA"/>
              </w:rPr>
              <w:t>Агрызский</w:t>
            </w:r>
            <w:proofErr w:type="spellEnd"/>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Аксубаевский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Алексеевский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Pr="00CB7A10">
              <w:rPr>
                <w:rFonts w:ascii="Times New Roman" w:eastAsia="Times New Roman" w:hAnsi="Times New Roman" w:cs="Times New Roman"/>
                <w:color w:val="000000"/>
                <w:lang w:val="ru-RU" w:eastAsia="ru-RU" w:bidi="ar-SA"/>
              </w:rPr>
              <w:t> </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Апастовский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Арский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Балтасинский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w:t>
            </w:r>
          </w:p>
        </w:tc>
      </w:tr>
      <w:tr w:rsidR="00766EB8" w:rsidRPr="00CB7A10" w:rsidTr="002B1B53">
        <w:trPr>
          <w:trHeight w:val="299"/>
          <w:jc w:val="center"/>
        </w:trPr>
        <w:tc>
          <w:tcPr>
            <w:tcW w:w="2126" w:type="dxa"/>
            <w:shd w:val="clear" w:color="auto" w:fill="auto"/>
            <w:hideMark/>
          </w:tcPr>
          <w:p w:rsidR="00766EB8" w:rsidRPr="00CB7A10" w:rsidRDefault="00766EB8" w:rsidP="00DA2CB2">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Камск</w:t>
            </w:r>
            <w:r w:rsidR="00DA2CB2">
              <w:rPr>
                <w:rFonts w:ascii="Times New Roman" w:eastAsia="Times New Roman" w:hAnsi="Times New Roman" w:cs="Times New Roman"/>
                <w:color w:val="000000"/>
                <w:lang w:val="ru-RU" w:eastAsia="ru-RU" w:bidi="ar-SA"/>
              </w:rPr>
              <w:t>о</w:t>
            </w:r>
            <w:r w:rsidRPr="00CB7A10">
              <w:rPr>
                <w:rFonts w:ascii="Times New Roman" w:eastAsia="Times New Roman" w:hAnsi="Times New Roman" w:cs="Times New Roman"/>
                <w:color w:val="000000"/>
                <w:lang w:val="ru-RU" w:eastAsia="ru-RU" w:bidi="ar-SA"/>
              </w:rPr>
              <w:t>-Устьинский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Кукморский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31</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Лаишевский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Мамадышский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Менделеевский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14</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Мензелинский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DA2CB2">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Рыбно</w:t>
            </w:r>
            <w:r w:rsidR="00DA2CB2">
              <w:rPr>
                <w:rFonts w:ascii="Times New Roman" w:eastAsia="Times New Roman" w:hAnsi="Times New Roman" w:cs="Times New Roman"/>
                <w:color w:val="000000"/>
                <w:lang w:val="ru-RU" w:eastAsia="ru-RU" w:bidi="ar-SA"/>
              </w:rPr>
              <w:t>-С</w:t>
            </w:r>
            <w:r w:rsidRPr="00CB7A10">
              <w:rPr>
                <w:rFonts w:ascii="Times New Roman" w:eastAsia="Times New Roman" w:hAnsi="Times New Roman" w:cs="Times New Roman"/>
                <w:color w:val="000000"/>
                <w:lang w:val="ru-RU" w:eastAsia="ru-RU" w:bidi="ar-SA"/>
              </w:rPr>
              <w:t>лободский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86"/>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Сабинский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Сармановский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Спасский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Pr="00CB7A10">
              <w:rPr>
                <w:rFonts w:ascii="Times New Roman" w:eastAsia="Times New Roman" w:hAnsi="Times New Roman" w:cs="Times New Roman"/>
                <w:color w:val="000000"/>
                <w:lang w:val="ru-RU" w:eastAsia="ru-RU" w:bidi="ar-SA"/>
              </w:rPr>
              <w:t> </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Тетюшский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43</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Ютазинский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29</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p>
        </w:tc>
      </w:tr>
      <w:tr w:rsidR="00766EB8" w:rsidRPr="00FA2995" w:rsidTr="002B1B53">
        <w:trPr>
          <w:trHeight w:val="299"/>
          <w:jc w:val="center"/>
        </w:trPr>
        <w:tc>
          <w:tcPr>
            <w:tcW w:w="10064" w:type="dxa"/>
            <w:gridSpan w:val="6"/>
            <w:shd w:val="clear" w:color="auto" w:fill="auto"/>
            <w:hideMark/>
          </w:tcPr>
          <w:p w:rsidR="00766EB8" w:rsidRPr="00362E6C" w:rsidRDefault="00766EB8" w:rsidP="00766EB8">
            <w:pPr>
              <w:spacing w:before="0" w:after="0" w:line="240" w:lineRule="auto"/>
              <w:jc w:val="center"/>
              <w:rPr>
                <w:rFonts w:ascii="Times New Roman" w:hAnsi="Times New Roman" w:cs="Times New Roman"/>
                <w:color w:val="000000"/>
                <w:lang w:val="ru-RU"/>
              </w:rPr>
            </w:pPr>
            <w:r w:rsidRPr="0048028B">
              <w:rPr>
                <w:rFonts w:ascii="Times New Roman" w:eastAsiaTheme="minorHAnsi" w:hAnsi="Times New Roman" w:cs="Times New Roman"/>
                <w:b/>
                <w:color w:val="17365D"/>
                <w:sz w:val="22"/>
                <w:szCs w:val="28"/>
                <w:lang w:val="ru-RU" w:bidi="ar-SA"/>
              </w:rPr>
              <w:t>Муниципальные районы, имеющие только сельское население</w:t>
            </w:r>
            <w:r w:rsidRPr="0048028B">
              <w:rPr>
                <w:rFonts w:ascii="Times New Roman" w:hAnsi="Times New Roman" w:cs="Times New Roman"/>
                <w:color w:val="17365D"/>
              </w:rPr>
              <w:t> </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proofErr w:type="spellStart"/>
            <w:r w:rsidRPr="00CB7A10">
              <w:rPr>
                <w:rFonts w:ascii="Times New Roman" w:eastAsia="Times New Roman" w:hAnsi="Times New Roman" w:cs="Times New Roman"/>
                <w:color w:val="000000"/>
                <w:lang w:val="ru-RU" w:eastAsia="ru-RU" w:bidi="ar-SA"/>
              </w:rPr>
              <w:t>Актанышский</w:t>
            </w:r>
            <w:proofErr w:type="spellEnd"/>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27</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Pr="00CB7A10">
              <w:rPr>
                <w:rFonts w:ascii="Times New Roman" w:eastAsia="Times New Roman" w:hAnsi="Times New Roman" w:cs="Times New Roman"/>
                <w:color w:val="000000"/>
                <w:lang w:val="ru-RU" w:eastAsia="ru-RU" w:bidi="ar-SA"/>
              </w:rPr>
              <w:t> </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Алькеевский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Атнинский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45</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Верхнеуслонский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Высокогорский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lastRenderedPageBreak/>
              <w:t>Дрожжановский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Кайбицкий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35</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Муслюмовский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Новошешминский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Пестречинский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Тукаевский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23</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Тюлячинский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Черемшанский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bl>
    <w:p w:rsidR="008902B9" w:rsidRDefault="008902B9" w:rsidP="008902B9">
      <w:pPr>
        <w:spacing w:before="0" w:after="0"/>
        <w:ind w:left="142" w:firstLine="567"/>
        <w:jc w:val="both"/>
        <w:rPr>
          <w:rFonts w:ascii="Times New Roman" w:hAnsi="Times New Roman" w:cs="Times New Roman"/>
          <w:color w:val="000000" w:themeColor="text1"/>
          <w:sz w:val="28"/>
          <w:szCs w:val="28"/>
          <w:lang w:val="ru-RU"/>
        </w:rPr>
      </w:pPr>
    </w:p>
    <w:p w:rsidR="008902B9" w:rsidRPr="00331E8D" w:rsidRDefault="008902B9" w:rsidP="008902B9">
      <w:pPr>
        <w:spacing w:before="0" w:after="0"/>
        <w:ind w:firstLine="567"/>
        <w:jc w:val="both"/>
        <w:rPr>
          <w:rFonts w:ascii="Times New Roman" w:eastAsia="Times New Roman" w:hAnsi="Times New Roman" w:cs="Times New Roman"/>
          <w:color w:val="000000" w:themeColor="text1"/>
          <w:sz w:val="28"/>
          <w:szCs w:val="28"/>
          <w:lang w:val="ru-RU" w:eastAsia="ru-RU"/>
        </w:rPr>
      </w:pPr>
      <w:r w:rsidRPr="006634FF">
        <w:rPr>
          <w:rFonts w:ascii="Times New Roman" w:eastAsia="Times New Roman" w:hAnsi="Times New Roman" w:cs="Times New Roman"/>
          <w:color w:val="000000" w:themeColor="text1"/>
          <w:sz w:val="28"/>
          <w:szCs w:val="28"/>
          <w:lang w:val="ru-RU" w:eastAsia="ru-RU"/>
        </w:rPr>
        <w:t xml:space="preserve">Дополнительное профессиональное образование государственных и муниципальных служащих способствует обновлению знаний, обеспечивает высокий уровень профессионализма государственных служащих, что </w:t>
      </w:r>
      <w:r>
        <w:rPr>
          <w:rFonts w:ascii="Times New Roman" w:eastAsia="Times New Roman" w:hAnsi="Times New Roman" w:cs="Times New Roman"/>
          <w:color w:val="000000" w:themeColor="text1"/>
          <w:sz w:val="28"/>
          <w:szCs w:val="28"/>
          <w:lang w:val="ru-RU" w:eastAsia="ru-RU"/>
        </w:rPr>
        <w:t>способствует эффективному исполнению задач и функций. Система</w:t>
      </w:r>
      <w:r w:rsidRPr="006634FF">
        <w:rPr>
          <w:rFonts w:ascii="Times New Roman" w:eastAsia="Times New Roman" w:hAnsi="Times New Roman" w:cs="Times New Roman"/>
          <w:color w:val="000000" w:themeColor="text1"/>
          <w:sz w:val="28"/>
          <w:szCs w:val="28"/>
          <w:lang w:val="ru-RU" w:eastAsia="ru-RU"/>
        </w:rPr>
        <w:t xml:space="preserve"> подготовки, переподготовки и повыш</w:t>
      </w:r>
      <w:r>
        <w:rPr>
          <w:rFonts w:ascii="Times New Roman" w:eastAsia="Times New Roman" w:hAnsi="Times New Roman" w:cs="Times New Roman"/>
          <w:color w:val="000000" w:themeColor="text1"/>
          <w:sz w:val="28"/>
          <w:szCs w:val="28"/>
          <w:lang w:val="ru-RU" w:eastAsia="ru-RU"/>
        </w:rPr>
        <w:t>ения квалификации служащих являе</w:t>
      </w:r>
      <w:r w:rsidRPr="006634FF">
        <w:rPr>
          <w:rFonts w:ascii="Times New Roman" w:eastAsia="Times New Roman" w:hAnsi="Times New Roman" w:cs="Times New Roman"/>
          <w:color w:val="000000" w:themeColor="text1"/>
          <w:sz w:val="28"/>
          <w:szCs w:val="28"/>
          <w:lang w:val="ru-RU" w:eastAsia="ru-RU"/>
        </w:rPr>
        <w:t>тся профилактическим инструментом борьбы с коррупцией, снижающим число нарушений государственной службы.</w:t>
      </w:r>
      <w:r>
        <w:rPr>
          <w:rFonts w:ascii="Times New Roman" w:eastAsia="Times New Roman" w:hAnsi="Times New Roman" w:cs="Times New Roman"/>
          <w:color w:val="000000" w:themeColor="text1"/>
          <w:sz w:val="28"/>
          <w:szCs w:val="28"/>
          <w:lang w:val="ru-RU" w:eastAsia="ru-RU"/>
        </w:rPr>
        <w:t xml:space="preserve"> </w:t>
      </w:r>
    </w:p>
    <w:p w:rsidR="008902B9" w:rsidRPr="008A53F7" w:rsidRDefault="008902B9" w:rsidP="008902B9">
      <w:pPr>
        <w:spacing w:before="0" w:after="0" w:line="240" w:lineRule="auto"/>
        <w:jc w:val="center"/>
        <w:rPr>
          <w:rFonts w:ascii="Times New Roman" w:eastAsia="Times New Roman" w:hAnsi="Times New Roman" w:cs="Times New Roman"/>
          <w:i/>
          <w:color w:val="365F91" w:themeColor="accent1" w:themeShade="BF"/>
          <w:sz w:val="24"/>
          <w:lang w:val="ru-RU" w:eastAsia="ru-RU" w:bidi="ar-SA"/>
        </w:rPr>
      </w:pPr>
    </w:p>
    <w:p w:rsidR="008902B9" w:rsidRPr="004A3ED8" w:rsidRDefault="008902B9" w:rsidP="008902B9">
      <w:pPr>
        <w:tabs>
          <w:tab w:val="left" w:pos="567"/>
        </w:tabs>
        <w:spacing w:after="0"/>
        <w:ind w:firstLine="567"/>
        <w:contextualSpacing/>
        <w:jc w:val="both"/>
        <w:rPr>
          <w:rFonts w:ascii="Times New Roman" w:hAnsi="Times New Roman" w:cs="Times New Roman"/>
          <w:color w:val="000000" w:themeColor="text1"/>
          <w:sz w:val="28"/>
          <w:szCs w:val="28"/>
          <w:lang w:val="ru-RU"/>
        </w:rPr>
      </w:pPr>
    </w:p>
    <w:p w:rsidR="008902B9" w:rsidRPr="00D861C4" w:rsidRDefault="008902B9" w:rsidP="00CF0F60">
      <w:pPr>
        <w:pStyle w:val="a3"/>
        <w:numPr>
          <w:ilvl w:val="0"/>
          <w:numId w:val="1"/>
        </w:numPr>
        <w:spacing w:after="0"/>
        <w:ind w:left="567" w:firstLine="0"/>
        <w:jc w:val="both"/>
        <w:rPr>
          <w:rFonts w:ascii="Times New Roman" w:hAnsi="Times New Roman" w:cs="Times New Roman"/>
          <w:b/>
          <w:color w:val="17365D" w:themeColor="text2" w:themeShade="BF"/>
          <w:sz w:val="28"/>
          <w:szCs w:val="28"/>
          <w:lang w:val="ru-RU"/>
        </w:rPr>
      </w:pPr>
      <w:r w:rsidRPr="00D861C4">
        <w:rPr>
          <w:rFonts w:ascii="Times New Roman" w:hAnsi="Times New Roman" w:cs="Times New Roman"/>
          <w:b/>
          <w:color w:val="17365D" w:themeColor="text2" w:themeShade="BF"/>
          <w:sz w:val="28"/>
          <w:szCs w:val="28"/>
          <w:lang w:val="ru-RU"/>
        </w:rPr>
        <w:t xml:space="preserve">МОНИТОРИНГ ПРОФИЛАКТИКИ КОРРУПЦИОННЫХ И ИНЫХ </w:t>
      </w:r>
      <w:r w:rsidRPr="00D861C4">
        <w:rPr>
          <w:rFonts w:ascii="Times New Roman" w:hAnsi="Times New Roman" w:cs="Times New Roman"/>
          <w:b/>
          <w:color w:val="17365D"/>
          <w:sz w:val="28"/>
          <w:szCs w:val="28"/>
          <w:lang w:val="ru-RU"/>
        </w:rPr>
        <w:t>ПРАВОНАРУШЕНИЙ</w:t>
      </w:r>
      <w:r w:rsidRPr="00D861C4">
        <w:rPr>
          <w:rFonts w:ascii="Times New Roman" w:hAnsi="Times New Roman" w:cs="Times New Roman"/>
          <w:b/>
          <w:color w:val="17365D" w:themeColor="text2" w:themeShade="BF"/>
          <w:sz w:val="28"/>
          <w:szCs w:val="28"/>
          <w:lang w:val="ru-RU"/>
        </w:rPr>
        <w:t xml:space="preserve"> В СИСТЕМЕ ГОСУДАРСТВЕННОЙ И МУНИЦИПАЛЬНОЙ СЛУЖБЫ</w:t>
      </w:r>
    </w:p>
    <w:p w:rsidR="008902B9" w:rsidRPr="004A3ED8" w:rsidRDefault="008902B9" w:rsidP="008902B9">
      <w:pPr>
        <w:spacing w:after="0"/>
        <w:ind w:left="360"/>
        <w:contextualSpacing/>
        <w:jc w:val="both"/>
        <w:rPr>
          <w:rFonts w:ascii="Times New Roman" w:hAnsi="Times New Roman" w:cs="Times New Roman"/>
          <w:b/>
          <w:color w:val="17365D" w:themeColor="text2" w:themeShade="BF"/>
          <w:sz w:val="28"/>
          <w:szCs w:val="28"/>
          <w:lang w:val="ru-RU"/>
        </w:rPr>
      </w:pPr>
    </w:p>
    <w:p w:rsidR="008902B9" w:rsidRPr="004A3ED8" w:rsidRDefault="008902B9" w:rsidP="008902B9">
      <w:pPr>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В соответствии с 34-ЗРТ от 4.05.2006 года «О противодействии коррупции в Республике Татарстан» п. 5 статьи 15 в государственных органах созданы кадровые службы или определены должностные лица кадровой службы по профилактике коррупционных и иных правонарушений. Дополнительно в республике создан институт уполномоченных лиц по противодействию коррупции – помощников руководителей министерств и ведомств, помощников глав муниципальных образований. </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В части профилактики коррупционных и иных правонарушений сотрудники кадровых служб проводят большую и ответственную работу. От деятельности </w:t>
      </w:r>
      <w:r w:rsidRPr="004A3ED8">
        <w:rPr>
          <w:rFonts w:ascii="Times New Roman" w:hAnsi="Times New Roman" w:cs="Times New Roman"/>
          <w:color w:val="000000"/>
          <w:sz w:val="28"/>
          <w:szCs w:val="28"/>
          <w:shd w:val="clear" w:color="auto" w:fill="FFFFFF"/>
          <w:lang w:val="ru-RU"/>
        </w:rPr>
        <w:t xml:space="preserve">подразделений кадровых служб по профилактике коррупционных и иных </w:t>
      </w:r>
      <w:r w:rsidRPr="004A3ED8">
        <w:rPr>
          <w:rFonts w:ascii="Times New Roman" w:hAnsi="Times New Roman" w:cs="Times New Roman"/>
          <w:color w:val="000000"/>
          <w:sz w:val="28"/>
          <w:szCs w:val="28"/>
          <w:shd w:val="clear" w:color="auto" w:fill="FFFFFF"/>
          <w:lang w:val="ru-RU"/>
        </w:rPr>
        <w:lastRenderedPageBreak/>
        <w:t>правонарушений</w:t>
      </w:r>
      <w:r w:rsidRPr="004A3ED8">
        <w:rPr>
          <w:rFonts w:ascii="Times New Roman" w:hAnsi="Times New Roman" w:cs="Times New Roman"/>
          <w:color w:val="000000" w:themeColor="text1"/>
          <w:sz w:val="28"/>
          <w:szCs w:val="28"/>
          <w:lang w:val="ru-RU"/>
        </w:rPr>
        <w:t xml:space="preserve"> зависит уровень осведомлённости служащих о законодательстве в сфере противодействия коррупции, профилактическая работа, цель которой </w:t>
      </w:r>
      <w:r w:rsidRPr="004A3ED8">
        <w:rPr>
          <w:rFonts w:ascii="Times New Roman" w:hAnsi="Times New Roman" w:cs="Times New Roman"/>
          <w:color w:val="000000" w:themeColor="text1"/>
          <w:spacing w:val="2"/>
          <w:sz w:val="28"/>
          <w:szCs w:val="21"/>
          <w:shd w:val="clear" w:color="auto" w:fill="FFFFFF"/>
          <w:lang w:val="ru-RU"/>
        </w:rPr>
        <w:t xml:space="preserve">соблюдение государственными (муниципальными) служащими основных </w:t>
      </w:r>
      <w:r w:rsidRPr="004A3ED8">
        <w:rPr>
          <w:rFonts w:ascii="Times New Roman" w:hAnsi="Times New Roman" w:cs="Times New Roman"/>
          <w:color w:val="2D2D2D"/>
          <w:spacing w:val="2"/>
          <w:sz w:val="28"/>
          <w:szCs w:val="21"/>
          <w:shd w:val="clear" w:color="auto" w:fill="FFFFFF"/>
          <w:lang w:val="ru-RU"/>
        </w:rPr>
        <w:t>антикоррупционных ограничений, запретов и требований и т.д.</w:t>
      </w:r>
      <w:r w:rsidRPr="004A3ED8">
        <w:rPr>
          <w:rFonts w:ascii="Times New Roman" w:hAnsi="Times New Roman" w:cs="Times New Roman"/>
          <w:color w:val="000000" w:themeColor="text1"/>
          <w:sz w:val="28"/>
          <w:szCs w:val="28"/>
          <w:lang w:val="ru-RU"/>
        </w:rPr>
        <w:t xml:space="preserve"> Эффективность работ по противодействию коррупции во многом зависит от профессионализма и опыта сотрудников кадровых служб.  </w:t>
      </w:r>
    </w:p>
    <w:p w:rsidR="008902B9" w:rsidRPr="0048028B" w:rsidRDefault="008902B9" w:rsidP="008902B9">
      <w:pPr>
        <w:autoSpaceDE w:val="0"/>
        <w:autoSpaceDN w:val="0"/>
        <w:adjustRightInd w:val="0"/>
        <w:spacing w:before="0" w:after="0"/>
        <w:ind w:firstLine="708"/>
        <w:jc w:val="both"/>
        <w:rPr>
          <w:rFonts w:ascii="Times New Roman" w:hAnsi="Times New Roman" w:cs="Times New Roman"/>
          <w:color w:val="17365D"/>
          <w:sz w:val="28"/>
          <w:szCs w:val="28"/>
          <w:lang w:val="ru-RU"/>
        </w:rPr>
      </w:pPr>
      <w:r w:rsidRPr="004A3ED8">
        <w:rPr>
          <w:rFonts w:ascii="Times New Roman" w:hAnsi="Times New Roman" w:cs="Times New Roman"/>
          <w:color w:val="000000" w:themeColor="text1"/>
          <w:sz w:val="28"/>
          <w:szCs w:val="28"/>
          <w:lang w:val="ru-RU"/>
        </w:rPr>
        <w:t xml:space="preserve">Инструментом профилактики коррупции является </w:t>
      </w:r>
      <w:r w:rsidRPr="0048028B">
        <w:rPr>
          <w:rFonts w:ascii="Times New Roman" w:hAnsi="Times New Roman" w:cs="Times New Roman"/>
          <w:b/>
          <w:color w:val="17365D"/>
          <w:sz w:val="28"/>
          <w:szCs w:val="28"/>
          <w:lang w:val="ru-RU"/>
        </w:rPr>
        <w:t>проверка достоверности и полноты сведений о доходах, имуществе и обязательствах имущественного характера государственного служащего</w:t>
      </w:r>
      <w:r w:rsidRPr="0048028B">
        <w:rPr>
          <w:rFonts w:ascii="Times New Roman" w:hAnsi="Times New Roman" w:cs="Times New Roman"/>
          <w:color w:val="17365D"/>
          <w:sz w:val="28"/>
          <w:szCs w:val="28"/>
          <w:lang w:val="ru-RU"/>
        </w:rPr>
        <w:t xml:space="preserve">.  </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eastAsia="Times New Roman" w:hAnsi="Times New Roman" w:cs="Times New Roman"/>
          <w:sz w:val="28"/>
          <w:lang w:val="ru-RU" w:eastAsia="ru-RU" w:bidi="ar-SA"/>
        </w:rPr>
        <w:t xml:space="preserve">Должностными лицами кадровых </w:t>
      </w:r>
      <w:r w:rsidRPr="004A3ED8">
        <w:rPr>
          <w:rFonts w:ascii="Times New Roman" w:hAnsi="Times New Roman" w:cs="Times New Roman"/>
          <w:color w:val="000000" w:themeColor="text1"/>
          <w:sz w:val="28"/>
          <w:lang w:val="ru-RU"/>
        </w:rPr>
        <w:t>служб, ответственных за работу по профилактике коррупционных</w:t>
      </w:r>
      <w:r w:rsidRPr="004A3ED8">
        <w:rPr>
          <w:rFonts w:ascii="Times New Roman" w:hAnsi="Times New Roman" w:cs="Times New Roman"/>
          <w:color w:val="000000" w:themeColor="text1"/>
          <w:lang w:val="ru-RU"/>
        </w:rPr>
        <w:t xml:space="preserve"> </w:t>
      </w:r>
      <w:r w:rsidRPr="004A3ED8">
        <w:rPr>
          <w:rFonts w:ascii="Times New Roman" w:hAnsi="Times New Roman" w:cs="Times New Roman"/>
          <w:color w:val="000000" w:themeColor="text1"/>
          <w:sz w:val="28"/>
          <w:lang w:val="ru-RU"/>
        </w:rPr>
        <w:t>и иных правонарушений</w:t>
      </w:r>
      <w:r w:rsidRPr="004A3ED8">
        <w:rPr>
          <w:rFonts w:ascii="Times New Roman" w:hAnsi="Times New Roman" w:cs="Times New Roman"/>
          <w:color w:val="000000" w:themeColor="text1"/>
          <w:sz w:val="52"/>
          <w:szCs w:val="28"/>
          <w:lang w:val="ru-RU"/>
        </w:rPr>
        <w:t xml:space="preserve"> </w:t>
      </w:r>
      <w:r w:rsidRPr="004A3ED8">
        <w:rPr>
          <w:rFonts w:ascii="Times New Roman" w:hAnsi="Times New Roman" w:cs="Times New Roman"/>
          <w:color w:val="000000" w:themeColor="text1"/>
          <w:sz w:val="28"/>
          <w:szCs w:val="28"/>
          <w:lang w:val="ru-RU"/>
        </w:rPr>
        <w:t>в государственн</w:t>
      </w:r>
      <w:r w:rsidR="00CF5EE1">
        <w:rPr>
          <w:rFonts w:ascii="Times New Roman" w:hAnsi="Times New Roman" w:cs="Times New Roman"/>
          <w:color w:val="000000" w:themeColor="text1"/>
          <w:sz w:val="28"/>
          <w:szCs w:val="28"/>
          <w:lang w:val="ru-RU"/>
        </w:rPr>
        <w:t>ых</w:t>
      </w:r>
      <w:r w:rsidRPr="004A3ED8">
        <w:rPr>
          <w:rFonts w:ascii="Times New Roman" w:hAnsi="Times New Roman" w:cs="Times New Roman"/>
          <w:color w:val="000000" w:themeColor="text1"/>
          <w:sz w:val="28"/>
          <w:szCs w:val="28"/>
          <w:lang w:val="ru-RU"/>
        </w:rPr>
        <w:t xml:space="preserve"> </w:t>
      </w:r>
      <w:r w:rsidR="00CF5EE1" w:rsidRPr="004A3ED8">
        <w:rPr>
          <w:rFonts w:ascii="Times New Roman" w:hAnsi="Times New Roman" w:cs="Times New Roman"/>
          <w:color w:val="000000" w:themeColor="text1"/>
          <w:sz w:val="28"/>
          <w:szCs w:val="28"/>
          <w:lang w:val="ru-RU"/>
        </w:rPr>
        <w:t>органах были</w:t>
      </w:r>
      <w:r w:rsidRPr="004A3ED8">
        <w:rPr>
          <w:rFonts w:ascii="Times New Roman" w:hAnsi="Times New Roman" w:cs="Times New Roman"/>
          <w:color w:val="000000" w:themeColor="text1"/>
          <w:sz w:val="28"/>
          <w:szCs w:val="28"/>
          <w:lang w:val="ru-RU"/>
        </w:rPr>
        <w:t xml:space="preserve"> проанализированы сведения о доходах, об имуществе и обязательствах имущественного характера 441 гражданина, претендующего на замещение должностей государственной службы, в органах местного самоуправления – 567 граждан, претендующих на замещение должностей муниципальной службы.</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В отчетном периоде всего было проведено 109 антикоррупционных проверок сведений о доходах, об имуществе и обязательствах имущественного характера, предоставленных лицами, претендующими на замещение должностей государственной (муниципальной) службы. Из них 20% проверок проведены в </w:t>
      </w:r>
      <w:r w:rsidR="003B1F74">
        <w:rPr>
          <w:rFonts w:ascii="Times New Roman" w:hAnsi="Times New Roman" w:cs="Times New Roman"/>
          <w:color w:val="000000" w:themeColor="text1"/>
          <w:sz w:val="28"/>
          <w:szCs w:val="28"/>
          <w:lang w:val="ru-RU"/>
        </w:rPr>
        <w:t>государственн</w:t>
      </w:r>
      <w:r w:rsidR="00CF5EE1">
        <w:rPr>
          <w:rFonts w:ascii="Times New Roman" w:hAnsi="Times New Roman" w:cs="Times New Roman"/>
          <w:color w:val="000000" w:themeColor="text1"/>
          <w:sz w:val="28"/>
          <w:szCs w:val="28"/>
          <w:lang w:val="ru-RU"/>
        </w:rPr>
        <w:t>ых</w:t>
      </w:r>
      <w:r w:rsidR="003B1F74">
        <w:rPr>
          <w:rFonts w:ascii="Times New Roman" w:hAnsi="Times New Roman" w:cs="Times New Roman"/>
          <w:color w:val="000000" w:themeColor="text1"/>
          <w:sz w:val="28"/>
          <w:szCs w:val="28"/>
          <w:lang w:val="ru-RU"/>
        </w:rPr>
        <w:t xml:space="preserve"> </w:t>
      </w:r>
      <w:r w:rsidR="00CF5EE1" w:rsidRPr="004A3ED8">
        <w:rPr>
          <w:rFonts w:ascii="Times New Roman" w:hAnsi="Times New Roman" w:cs="Times New Roman"/>
          <w:color w:val="000000" w:themeColor="text1"/>
          <w:sz w:val="28"/>
          <w:szCs w:val="28"/>
          <w:lang w:val="ru-RU"/>
        </w:rPr>
        <w:t>о</w:t>
      </w:r>
      <w:r w:rsidR="00CF5EE1">
        <w:rPr>
          <w:rFonts w:ascii="Times New Roman" w:hAnsi="Times New Roman" w:cs="Times New Roman"/>
          <w:color w:val="000000" w:themeColor="text1"/>
          <w:sz w:val="28"/>
          <w:szCs w:val="28"/>
          <w:lang w:val="ru-RU"/>
        </w:rPr>
        <w:t>рганах</w:t>
      </w:r>
      <w:r w:rsidRPr="004A3ED8">
        <w:rPr>
          <w:rFonts w:ascii="Times New Roman" w:hAnsi="Times New Roman" w:cs="Times New Roman"/>
          <w:color w:val="000000" w:themeColor="text1"/>
          <w:sz w:val="28"/>
          <w:szCs w:val="28"/>
          <w:lang w:val="ru-RU"/>
        </w:rPr>
        <w:t xml:space="preserve">, остальные в </w:t>
      </w:r>
      <w:r w:rsidR="003B1F74">
        <w:rPr>
          <w:rFonts w:ascii="Times New Roman" w:hAnsi="Times New Roman" w:cs="Times New Roman"/>
          <w:color w:val="000000" w:themeColor="text1"/>
          <w:sz w:val="28"/>
          <w:szCs w:val="28"/>
          <w:lang w:val="ru-RU"/>
        </w:rPr>
        <w:t>органах местного самоуправления</w:t>
      </w:r>
      <w:r w:rsidRPr="004A3ED8">
        <w:rPr>
          <w:rFonts w:ascii="Times New Roman" w:hAnsi="Times New Roman" w:cs="Times New Roman"/>
          <w:color w:val="000000" w:themeColor="text1"/>
          <w:sz w:val="28"/>
          <w:szCs w:val="28"/>
          <w:lang w:val="ru-RU"/>
        </w:rPr>
        <w:t xml:space="preserve">. </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Случаев отказа в приеме на службу по результатам проверок достоверности и полноты сведений о доходах, об имуществе и обязательствах имущественного характера не зафиксировано.</w:t>
      </w:r>
    </w:p>
    <w:p w:rsidR="008902B9" w:rsidRPr="004A3ED8" w:rsidRDefault="008902B9" w:rsidP="008902B9">
      <w:pPr>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В первом полугодии 2019 года сотрудниками кадровых служб были проанализированы сведения о своих доходах, расходах, об имуществе и обязательствах имущественного характера 5721 федерального государственного гражданского служащего, 2781 государственного гражданского служащего, 9831 муниципального служащего.</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В отчетном периоде в государственн</w:t>
      </w:r>
      <w:r w:rsidR="00CF5EE1">
        <w:rPr>
          <w:rFonts w:ascii="Times New Roman" w:hAnsi="Times New Roman" w:cs="Times New Roman"/>
          <w:color w:val="000000" w:themeColor="text1"/>
          <w:sz w:val="28"/>
          <w:szCs w:val="28"/>
          <w:lang w:val="ru-RU"/>
        </w:rPr>
        <w:t>ых</w:t>
      </w:r>
      <w:r w:rsidRPr="004A3ED8">
        <w:rPr>
          <w:rFonts w:ascii="Times New Roman" w:hAnsi="Times New Roman" w:cs="Times New Roman"/>
          <w:color w:val="000000" w:themeColor="text1"/>
          <w:sz w:val="28"/>
          <w:szCs w:val="28"/>
          <w:lang w:val="ru-RU"/>
        </w:rPr>
        <w:t xml:space="preserve"> </w:t>
      </w:r>
      <w:r w:rsidR="00CF5EE1" w:rsidRPr="004A3ED8">
        <w:rPr>
          <w:rFonts w:ascii="Times New Roman" w:hAnsi="Times New Roman" w:cs="Times New Roman"/>
          <w:color w:val="000000" w:themeColor="text1"/>
          <w:sz w:val="28"/>
          <w:szCs w:val="28"/>
          <w:lang w:val="ru-RU"/>
        </w:rPr>
        <w:t>органах было</w:t>
      </w:r>
      <w:r w:rsidRPr="004A3ED8">
        <w:rPr>
          <w:rFonts w:ascii="Times New Roman" w:hAnsi="Times New Roman" w:cs="Times New Roman"/>
          <w:color w:val="000000" w:themeColor="text1"/>
          <w:sz w:val="28"/>
          <w:szCs w:val="28"/>
          <w:lang w:val="ru-RU"/>
        </w:rPr>
        <w:t xml:space="preserve"> проведено 43 проверки достоверности и полноты сведений о доходах, об имуществе и обязательствах имущественного характера, в органах местного самоуправления – 47 проверок.</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Основанием для проведения проверки достоверности и полноты сведений о доходах, расходах, об имуществе и обязательствах имущественного характера государственных (муниципальных) служащих, а также о доходах, расходах, об имуществе и обязательствах имущественного характера супруги (супруга) и несовершеннолетних детей, может являться информация, предоставленная в письменном виде:</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-правоохранительными органами,</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lastRenderedPageBreak/>
        <w:t>-работниками подразделений кадровых служб по профилактике коррупционных и иных правонарушений,</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-общественными объединениями и партиями,</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-Общественной палатой РТ,</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-СМИ.</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b/>
          <w:color w:val="365F91" w:themeColor="accent1" w:themeShade="BF"/>
          <w:sz w:val="28"/>
          <w:szCs w:val="28"/>
          <w:lang w:val="ru-RU"/>
        </w:rPr>
      </w:pPr>
      <w:r w:rsidRPr="0048028B">
        <w:rPr>
          <w:rFonts w:ascii="Times New Roman" w:hAnsi="Times New Roman" w:cs="Times New Roman"/>
          <w:b/>
          <w:color w:val="17365D"/>
          <w:sz w:val="28"/>
          <w:szCs w:val="28"/>
          <w:lang w:val="ru-RU"/>
        </w:rPr>
        <w:t xml:space="preserve">Деятельность комиссий по соблюдению требований к служебному поведению государственных гражданских служащих и урегулированию конфликта интересов </w:t>
      </w:r>
      <w:r w:rsidRPr="004A3ED8">
        <w:rPr>
          <w:rFonts w:ascii="Times New Roman" w:hAnsi="Times New Roman" w:cs="Times New Roman"/>
          <w:color w:val="000000" w:themeColor="text1"/>
          <w:sz w:val="28"/>
          <w:szCs w:val="28"/>
          <w:lang w:val="ru-RU"/>
        </w:rPr>
        <w:t>(далее – Комиссии) является одним из инструментов профилактической работы в органах власти Республики Татарстан. В рамках работы Комиссии осуществляется обеспечение соблюдения служащими Республики Татарстан ограничений и запретов, требований о предотвращении или урегулировании конфликта интересов, а также мер по предупреждению коррупции.</w:t>
      </w:r>
    </w:p>
    <w:p w:rsidR="003B1F74"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По данным Антикоррупционного мониторинга в первом полугодии 2019 года заседания комиссий были проведены в большинстве органов власти. В соответствии с Указом Президента Республики Татарстан от 25 августа 2010 г. № УП-569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 основания для проведения имелись в </w:t>
      </w:r>
      <w:r w:rsidR="00CF5EE1">
        <w:rPr>
          <w:rFonts w:ascii="Times New Roman" w:hAnsi="Times New Roman" w:cs="Times New Roman"/>
          <w:color w:val="000000" w:themeColor="text1"/>
          <w:sz w:val="28"/>
          <w:szCs w:val="28"/>
          <w:lang w:val="ru-RU"/>
        </w:rPr>
        <w:t>государственных органах</w:t>
      </w:r>
      <w:r w:rsidRPr="004A3ED8">
        <w:rPr>
          <w:rFonts w:ascii="Times New Roman" w:hAnsi="Times New Roman" w:cs="Times New Roman"/>
          <w:color w:val="000000" w:themeColor="text1"/>
          <w:sz w:val="28"/>
          <w:szCs w:val="28"/>
          <w:lang w:val="ru-RU"/>
        </w:rPr>
        <w:t xml:space="preserve"> для 43 заседаний, в орг</w:t>
      </w:r>
      <w:r w:rsidR="003B1F74">
        <w:rPr>
          <w:rFonts w:ascii="Times New Roman" w:hAnsi="Times New Roman" w:cs="Times New Roman"/>
          <w:color w:val="000000" w:themeColor="text1"/>
          <w:sz w:val="28"/>
          <w:szCs w:val="28"/>
          <w:lang w:val="ru-RU"/>
        </w:rPr>
        <w:t xml:space="preserve">анах местного самоуправления </w:t>
      </w:r>
      <w:r w:rsidRPr="004A3ED8">
        <w:rPr>
          <w:rFonts w:ascii="Times New Roman" w:hAnsi="Times New Roman" w:cs="Times New Roman"/>
          <w:color w:val="000000" w:themeColor="text1"/>
          <w:sz w:val="28"/>
          <w:szCs w:val="28"/>
          <w:lang w:val="ru-RU"/>
        </w:rPr>
        <w:t xml:space="preserve">для 175 заседаний. </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Среди государственных и муниципальных служащих (граждан, ранее замещавших должности служащих), в отношении которых были проведены заседания комиссии, чаще всего рассматривался вопрос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p>
    <w:p w:rsidR="008902B9" w:rsidRDefault="008902B9"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D861C4" w:rsidRDefault="00D861C4"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CF5EE1" w:rsidRDefault="00CF5EE1"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CF5EE1" w:rsidRDefault="00CF5EE1"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CF5EE1" w:rsidRDefault="00CF5EE1"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CF5EE1" w:rsidRDefault="00CF5EE1"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D861C4" w:rsidRDefault="00D861C4"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D861C4" w:rsidRDefault="00D861C4"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2B1B53" w:rsidRDefault="002B1B53"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2B1B53" w:rsidRDefault="002B1B53"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2B1B53" w:rsidRDefault="002B1B53"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8902B9" w:rsidRDefault="008902B9"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8902B9" w:rsidRDefault="008902B9"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8902B9" w:rsidRPr="0048028B" w:rsidRDefault="008902B9"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r w:rsidRPr="0048028B">
        <w:rPr>
          <w:rFonts w:ascii="Times New Roman" w:hAnsi="Times New Roman" w:cs="Times New Roman"/>
          <w:b/>
          <w:color w:val="17365D"/>
          <w:sz w:val="24"/>
          <w:szCs w:val="24"/>
          <w:lang w:val="ru-RU"/>
        </w:rPr>
        <w:lastRenderedPageBreak/>
        <w:t xml:space="preserve">Количество служащих (граждан, ранее замещавших должности служащих), </w:t>
      </w:r>
    </w:p>
    <w:p w:rsidR="008902B9" w:rsidRPr="004A3ED8" w:rsidRDefault="008902B9" w:rsidP="008902B9">
      <w:pPr>
        <w:autoSpaceDE w:val="0"/>
        <w:autoSpaceDN w:val="0"/>
        <w:adjustRightInd w:val="0"/>
        <w:spacing w:before="0" w:after="0" w:line="240" w:lineRule="auto"/>
        <w:jc w:val="center"/>
        <w:rPr>
          <w:rFonts w:ascii="Times New Roman" w:hAnsi="Times New Roman" w:cs="Times New Roman"/>
          <w:b/>
          <w:i/>
          <w:color w:val="365F91" w:themeColor="accent1" w:themeShade="BF"/>
          <w:sz w:val="24"/>
          <w:szCs w:val="24"/>
          <w:lang w:val="ru-RU"/>
        </w:rPr>
      </w:pPr>
      <w:r w:rsidRPr="0048028B">
        <w:rPr>
          <w:rFonts w:ascii="Times New Roman" w:hAnsi="Times New Roman" w:cs="Times New Roman"/>
          <w:b/>
          <w:color w:val="17365D"/>
          <w:sz w:val="24"/>
          <w:szCs w:val="24"/>
          <w:lang w:val="ru-RU"/>
        </w:rPr>
        <w:t xml:space="preserve">в отношении которых комиссиями по соблюдению требований к служебному поведению государственных (муниципальных) служащих и урегулированию конфликта интересов были рассмотрены материалы в </w:t>
      </w:r>
      <w:r w:rsidR="00115277">
        <w:rPr>
          <w:rFonts w:ascii="Times New Roman" w:hAnsi="Times New Roman" w:cs="Times New Roman"/>
          <w:b/>
          <w:color w:val="17365D"/>
          <w:sz w:val="24"/>
          <w:szCs w:val="24"/>
          <w:lang w:val="ru-RU"/>
        </w:rPr>
        <w:t>1</w:t>
      </w:r>
      <w:r w:rsidRPr="0048028B">
        <w:rPr>
          <w:rFonts w:ascii="Times New Roman" w:hAnsi="Times New Roman" w:cs="Times New Roman"/>
          <w:b/>
          <w:color w:val="17365D"/>
          <w:sz w:val="24"/>
          <w:szCs w:val="24"/>
          <w:lang w:val="ru-RU"/>
        </w:rPr>
        <w:t xml:space="preserve"> полугодии 2019 г., </w:t>
      </w:r>
      <w:r w:rsidRPr="0048028B">
        <w:rPr>
          <w:rFonts w:ascii="Times New Roman" w:hAnsi="Times New Roman" w:cs="Times New Roman"/>
          <w:i/>
          <w:color w:val="17365D"/>
          <w:sz w:val="24"/>
          <w:szCs w:val="24"/>
          <w:lang w:val="ru-RU"/>
        </w:rPr>
        <w:t>чел</w:t>
      </w:r>
      <w:r w:rsidRPr="004A3ED8">
        <w:rPr>
          <w:rFonts w:ascii="Times New Roman" w:hAnsi="Times New Roman" w:cs="Times New Roman"/>
          <w:i/>
          <w:color w:val="365F91" w:themeColor="accent1" w:themeShade="BF"/>
          <w:sz w:val="24"/>
          <w:szCs w:val="24"/>
          <w:lang w:val="ru-RU"/>
        </w:rPr>
        <w:t>.</w:t>
      </w:r>
    </w:p>
    <w:p w:rsidR="008902B9" w:rsidRPr="004A3ED8" w:rsidRDefault="008902B9" w:rsidP="008902B9">
      <w:pPr>
        <w:autoSpaceDE w:val="0"/>
        <w:autoSpaceDN w:val="0"/>
        <w:adjustRightInd w:val="0"/>
        <w:spacing w:before="0" w:after="0"/>
        <w:ind w:left="142"/>
        <w:jc w:val="both"/>
        <w:rPr>
          <w:rFonts w:ascii="Times New Roman" w:hAnsi="Times New Roman" w:cs="Times New Roman"/>
          <w:color w:val="000000" w:themeColor="text1"/>
          <w:sz w:val="28"/>
          <w:szCs w:val="28"/>
          <w:lang w:val="ru-RU"/>
        </w:rPr>
      </w:pPr>
      <w:r w:rsidRPr="004A3ED8">
        <w:rPr>
          <w:rFonts w:ascii="Times New Roman" w:hAnsi="Times New Roman" w:cs="Times New Roman"/>
          <w:noProof/>
          <w:color w:val="000000" w:themeColor="text1"/>
          <w:sz w:val="28"/>
          <w:szCs w:val="28"/>
          <w:lang w:val="ru-RU" w:eastAsia="ru-RU" w:bidi="ar-SA"/>
        </w:rPr>
        <w:drawing>
          <wp:inline distT="0" distB="0" distL="0" distR="0" wp14:anchorId="168C4B9B" wp14:editId="1F3D4211">
            <wp:extent cx="6143625" cy="3502855"/>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В отчетном периоде в государственн</w:t>
      </w:r>
      <w:r w:rsidR="00CF5EE1">
        <w:rPr>
          <w:rFonts w:ascii="Times New Roman" w:hAnsi="Times New Roman" w:cs="Times New Roman"/>
          <w:color w:val="000000" w:themeColor="text1"/>
          <w:sz w:val="28"/>
          <w:szCs w:val="28"/>
          <w:lang w:val="ru-RU"/>
        </w:rPr>
        <w:t>ых органах</w:t>
      </w:r>
      <w:r w:rsidRPr="004A3ED8">
        <w:rPr>
          <w:rFonts w:ascii="Times New Roman" w:hAnsi="Times New Roman" w:cs="Times New Roman"/>
          <w:color w:val="000000" w:themeColor="text1"/>
          <w:sz w:val="28"/>
          <w:szCs w:val="28"/>
          <w:lang w:val="ru-RU"/>
        </w:rPr>
        <w:t xml:space="preserve"> и органах местного самоуправления Республики Татарстан по результатам деятельности комиссии выявлено 146 нарушений (основная часть которых связана с достоверностью и полнотой предоставляемых сведений о доходах, расходах, об имуществе и обязательствах имущественного характера). К дисциплинарной ответственности по результатам заседаний комиссий привлечены 16 государственных и 19 муниципальных служащих.</w:t>
      </w:r>
    </w:p>
    <w:p w:rsidR="008902B9" w:rsidRPr="003B1F74"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p>
    <w:p w:rsidR="008902B9" w:rsidRPr="0048028B" w:rsidRDefault="008902B9" w:rsidP="008902B9">
      <w:pPr>
        <w:autoSpaceDE w:val="0"/>
        <w:autoSpaceDN w:val="0"/>
        <w:adjustRightInd w:val="0"/>
        <w:spacing w:before="0" w:after="0" w:line="240" w:lineRule="auto"/>
        <w:jc w:val="center"/>
        <w:rPr>
          <w:rFonts w:ascii="Times New Roman" w:hAnsi="Times New Roman" w:cs="Times New Roman"/>
          <w:b/>
          <w:i/>
          <w:color w:val="17365D"/>
          <w:sz w:val="24"/>
          <w:szCs w:val="24"/>
          <w:lang w:val="ru-RU"/>
        </w:rPr>
      </w:pPr>
      <w:r w:rsidRPr="0048028B">
        <w:rPr>
          <w:rFonts w:ascii="Times New Roman" w:hAnsi="Times New Roman" w:cs="Times New Roman"/>
          <w:b/>
          <w:color w:val="17365D"/>
          <w:sz w:val="24"/>
          <w:szCs w:val="24"/>
          <w:lang w:val="ru-RU"/>
        </w:rPr>
        <w:t xml:space="preserve">Количество выявленных комиссиями по соблюдению требований к служебному поведению государственных (муниципальных) служащих и урегулированию конфликта интересов нарушений и количество служащих, привлеченных к дисциплинарной ответственности по результатам заседаний этих комиссий в </w:t>
      </w:r>
      <w:r w:rsidR="00115277">
        <w:rPr>
          <w:rFonts w:ascii="Times New Roman" w:hAnsi="Times New Roman" w:cs="Times New Roman"/>
          <w:b/>
          <w:color w:val="17365D"/>
          <w:sz w:val="24"/>
          <w:szCs w:val="24"/>
          <w:lang w:val="ru-RU"/>
        </w:rPr>
        <w:t>1</w:t>
      </w:r>
      <w:r w:rsidRPr="0048028B">
        <w:rPr>
          <w:rFonts w:ascii="Times New Roman" w:hAnsi="Times New Roman" w:cs="Times New Roman"/>
          <w:b/>
          <w:color w:val="17365D"/>
          <w:sz w:val="24"/>
          <w:szCs w:val="24"/>
          <w:lang w:val="ru-RU"/>
        </w:rPr>
        <w:t xml:space="preserve"> полугодии 2019 г., </w:t>
      </w:r>
      <w:r w:rsidRPr="0048028B">
        <w:rPr>
          <w:rFonts w:ascii="Times New Roman" w:hAnsi="Times New Roman" w:cs="Times New Roman"/>
          <w:i/>
          <w:color w:val="17365D"/>
          <w:sz w:val="24"/>
          <w:szCs w:val="24"/>
          <w:lang w:val="ru-RU"/>
        </w:rPr>
        <w:t>чел.</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p>
    <w:tbl>
      <w:tblPr>
        <w:tblStyle w:val="2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658"/>
        <w:gridCol w:w="1605"/>
        <w:gridCol w:w="744"/>
        <w:gridCol w:w="1658"/>
        <w:gridCol w:w="1605"/>
        <w:gridCol w:w="743"/>
      </w:tblGrid>
      <w:tr w:rsidR="008902B9" w:rsidRPr="00FA2995" w:rsidTr="00DF45C9">
        <w:trPr>
          <w:tblHeader/>
        </w:trPr>
        <w:tc>
          <w:tcPr>
            <w:tcW w:w="2405" w:type="dxa"/>
            <w:vMerge w:val="restart"/>
          </w:tcPr>
          <w:p w:rsidR="008902B9" w:rsidRPr="00252228" w:rsidRDefault="008902B9" w:rsidP="00DF45C9">
            <w:pPr>
              <w:autoSpaceDE w:val="0"/>
              <w:autoSpaceDN w:val="0"/>
              <w:adjustRightInd w:val="0"/>
              <w:spacing w:before="0"/>
              <w:jc w:val="both"/>
              <w:rPr>
                <w:rFonts w:ascii="Times New Roman" w:hAnsi="Times New Roman" w:cs="Times New Roman"/>
                <w:color w:val="000000" w:themeColor="text1"/>
                <w:lang w:val="ru-RU"/>
              </w:rPr>
            </w:pPr>
          </w:p>
        </w:tc>
        <w:tc>
          <w:tcPr>
            <w:tcW w:w="3694" w:type="dxa"/>
            <w:gridSpan w:val="3"/>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Количество выявленных комиссиями нарушений</w:t>
            </w:r>
          </w:p>
        </w:tc>
        <w:tc>
          <w:tcPr>
            <w:tcW w:w="3961" w:type="dxa"/>
            <w:gridSpan w:val="3"/>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Количество служащих, привлеченных к дисциплинарной ответственности по результатам заседаний комиссий</w:t>
            </w:r>
          </w:p>
        </w:tc>
      </w:tr>
      <w:tr w:rsidR="008902B9" w:rsidRPr="004A3ED8" w:rsidTr="00DF45C9">
        <w:trPr>
          <w:tblHeader/>
        </w:trPr>
        <w:tc>
          <w:tcPr>
            <w:tcW w:w="2405" w:type="dxa"/>
            <w:vMerge/>
          </w:tcPr>
          <w:p w:rsidR="008902B9" w:rsidRPr="00252228" w:rsidRDefault="008902B9" w:rsidP="00DF45C9">
            <w:pPr>
              <w:autoSpaceDE w:val="0"/>
              <w:autoSpaceDN w:val="0"/>
              <w:adjustRightInd w:val="0"/>
              <w:spacing w:before="0"/>
              <w:jc w:val="both"/>
              <w:rPr>
                <w:rFonts w:ascii="Times New Roman" w:hAnsi="Times New Roman" w:cs="Times New Roman"/>
                <w:color w:val="000000" w:themeColor="text1"/>
                <w:lang w:val="ru-RU"/>
              </w:rPr>
            </w:pPr>
          </w:p>
        </w:tc>
        <w:tc>
          <w:tcPr>
            <w:tcW w:w="1370"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Органы государственной власти</w:t>
            </w:r>
          </w:p>
        </w:tc>
        <w:tc>
          <w:tcPr>
            <w:tcW w:w="1328"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Органы местного самоуправления</w:t>
            </w:r>
          </w:p>
        </w:tc>
        <w:tc>
          <w:tcPr>
            <w:tcW w:w="996"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ТОГВ</w:t>
            </w:r>
          </w:p>
        </w:tc>
        <w:tc>
          <w:tcPr>
            <w:tcW w:w="1514"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Органы государственной власти</w:t>
            </w:r>
          </w:p>
        </w:tc>
        <w:tc>
          <w:tcPr>
            <w:tcW w:w="1467"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Органы местного самоуправления</w:t>
            </w:r>
          </w:p>
        </w:tc>
        <w:tc>
          <w:tcPr>
            <w:tcW w:w="980"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ТОГВ</w:t>
            </w:r>
          </w:p>
        </w:tc>
      </w:tr>
      <w:tr w:rsidR="008902B9" w:rsidRPr="004A3ED8" w:rsidTr="00DF45C9">
        <w:tc>
          <w:tcPr>
            <w:tcW w:w="2405" w:type="dxa"/>
            <w:shd w:val="clear" w:color="auto" w:fill="auto"/>
          </w:tcPr>
          <w:p w:rsidR="008902B9" w:rsidRPr="00252228" w:rsidRDefault="008902B9" w:rsidP="00DF45C9">
            <w:pPr>
              <w:spacing w:before="0"/>
              <w:rPr>
                <w:rFonts w:ascii="Times New Roman" w:hAnsi="Times New Roman" w:cs="Times New Roman"/>
                <w:color w:val="000000"/>
                <w:lang w:val="ru-RU"/>
              </w:rPr>
            </w:pPr>
            <w:r w:rsidRPr="00252228">
              <w:rPr>
                <w:rFonts w:ascii="Times New Roman" w:hAnsi="Times New Roman" w:cs="Times New Roman"/>
                <w:color w:val="000000"/>
                <w:lang w:val="ru-RU"/>
              </w:rPr>
              <w:t>о достоверности и полноте сведений о доходах, расходах, об имуществе и обязательствах имущественного характера</w:t>
            </w:r>
          </w:p>
        </w:tc>
        <w:tc>
          <w:tcPr>
            <w:tcW w:w="137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26</w:t>
            </w:r>
          </w:p>
        </w:tc>
        <w:tc>
          <w:tcPr>
            <w:tcW w:w="1328"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99</w:t>
            </w:r>
          </w:p>
        </w:tc>
        <w:tc>
          <w:tcPr>
            <w:tcW w:w="996"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19</w:t>
            </w:r>
          </w:p>
        </w:tc>
        <w:tc>
          <w:tcPr>
            <w:tcW w:w="1514"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14</w:t>
            </w:r>
          </w:p>
        </w:tc>
        <w:tc>
          <w:tcPr>
            <w:tcW w:w="1467"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8</w:t>
            </w:r>
          </w:p>
        </w:tc>
        <w:tc>
          <w:tcPr>
            <w:tcW w:w="98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6</w:t>
            </w:r>
          </w:p>
        </w:tc>
      </w:tr>
      <w:tr w:rsidR="008902B9" w:rsidRPr="004A3ED8" w:rsidTr="00DF45C9">
        <w:tc>
          <w:tcPr>
            <w:tcW w:w="2405" w:type="dxa"/>
            <w:shd w:val="clear" w:color="auto" w:fill="auto"/>
          </w:tcPr>
          <w:p w:rsidR="008902B9" w:rsidRPr="00252228" w:rsidRDefault="008902B9" w:rsidP="00DF45C9">
            <w:pPr>
              <w:spacing w:before="0"/>
              <w:rPr>
                <w:rFonts w:ascii="Times New Roman" w:hAnsi="Times New Roman" w:cs="Times New Roman"/>
                <w:color w:val="000000"/>
                <w:lang w:val="ru-RU"/>
              </w:rPr>
            </w:pPr>
            <w:r w:rsidRPr="00252228">
              <w:rPr>
                <w:rFonts w:ascii="Times New Roman" w:hAnsi="Times New Roman" w:cs="Times New Roman"/>
                <w:color w:val="000000"/>
                <w:lang w:val="ru-RU"/>
              </w:rPr>
              <w:lastRenderedPageBreak/>
              <w:t>об объективности и уважительности причин непредставления сведений о доходах супруги (супруга) и несовершеннолетних детей</w:t>
            </w:r>
          </w:p>
        </w:tc>
        <w:tc>
          <w:tcPr>
            <w:tcW w:w="137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2</w:t>
            </w:r>
          </w:p>
        </w:tc>
        <w:tc>
          <w:tcPr>
            <w:tcW w:w="1328"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0</w:t>
            </w:r>
          </w:p>
        </w:tc>
        <w:tc>
          <w:tcPr>
            <w:tcW w:w="996"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2</w:t>
            </w:r>
          </w:p>
        </w:tc>
        <w:tc>
          <w:tcPr>
            <w:tcW w:w="1514"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c>
          <w:tcPr>
            <w:tcW w:w="1467"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c>
          <w:tcPr>
            <w:tcW w:w="98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r>
      <w:tr w:rsidR="008902B9" w:rsidRPr="004A3ED8" w:rsidTr="00DF45C9">
        <w:tc>
          <w:tcPr>
            <w:tcW w:w="2405" w:type="dxa"/>
            <w:shd w:val="clear" w:color="auto" w:fill="auto"/>
          </w:tcPr>
          <w:p w:rsidR="008902B9" w:rsidRPr="00252228" w:rsidRDefault="008902B9" w:rsidP="00DF45C9">
            <w:pPr>
              <w:spacing w:before="0"/>
              <w:rPr>
                <w:rFonts w:ascii="Times New Roman" w:hAnsi="Times New Roman" w:cs="Times New Roman"/>
                <w:color w:val="000000"/>
              </w:rPr>
            </w:pPr>
            <w:r w:rsidRPr="00252228">
              <w:rPr>
                <w:rFonts w:ascii="Times New Roman" w:hAnsi="Times New Roman" w:cs="Times New Roman"/>
                <w:color w:val="000000"/>
              </w:rPr>
              <w:t>к служебному поведению</w:t>
            </w:r>
          </w:p>
        </w:tc>
        <w:tc>
          <w:tcPr>
            <w:tcW w:w="137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1</w:t>
            </w:r>
          </w:p>
        </w:tc>
        <w:tc>
          <w:tcPr>
            <w:tcW w:w="1328"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10</w:t>
            </w:r>
          </w:p>
        </w:tc>
        <w:tc>
          <w:tcPr>
            <w:tcW w:w="996"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w:t>
            </w:r>
          </w:p>
        </w:tc>
        <w:tc>
          <w:tcPr>
            <w:tcW w:w="1514"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c>
          <w:tcPr>
            <w:tcW w:w="1467"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10</w:t>
            </w:r>
          </w:p>
        </w:tc>
        <w:tc>
          <w:tcPr>
            <w:tcW w:w="98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r>
      <w:tr w:rsidR="008902B9" w:rsidRPr="004A3ED8" w:rsidTr="00DF45C9">
        <w:tc>
          <w:tcPr>
            <w:tcW w:w="2405" w:type="dxa"/>
            <w:shd w:val="clear" w:color="auto" w:fill="auto"/>
          </w:tcPr>
          <w:p w:rsidR="008902B9" w:rsidRPr="00252228" w:rsidRDefault="008902B9" w:rsidP="00DF45C9">
            <w:pPr>
              <w:spacing w:before="0"/>
              <w:rPr>
                <w:rFonts w:ascii="Times New Roman" w:hAnsi="Times New Roman" w:cs="Times New Roman"/>
                <w:color w:val="000000"/>
              </w:rPr>
            </w:pPr>
            <w:r w:rsidRPr="00252228">
              <w:rPr>
                <w:rFonts w:ascii="Times New Roman" w:hAnsi="Times New Roman" w:cs="Times New Roman"/>
                <w:color w:val="000000"/>
              </w:rPr>
              <w:t>об урегулировании конфликта интересов</w:t>
            </w:r>
          </w:p>
        </w:tc>
        <w:tc>
          <w:tcPr>
            <w:tcW w:w="137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6</w:t>
            </w:r>
          </w:p>
        </w:tc>
        <w:tc>
          <w:tcPr>
            <w:tcW w:w="1328"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2</w:t>
            </w:r>
          </w:p>
        </w:tc>
        <w:tc>
          <w:tcPr>
            <w:tcW w:w="996"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2</w:t>
            </w:r>
          </w:p>
        </w:tc>
        <w:tc>
          <w:tcPr>
            <w:tcW w:w="1514"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2</w:t>
            </w:r>
          </w:p>
        </w:tc>
        <w:tc>
          <w:tcPr>
            <w:tcW w:w="1467"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w:t>
            </w:r>
          </w:p>
        </w:tc>
        <w:tc>
          <w:tcPr>
            <w:tcW w:w="98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r>
    </w:tbl>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p>
    <w:p w:rsidR="008902B9" w:rsidRPr="004A3ED8" w:rsidRDefault="008902B9" w:rsidP="008902B9">
      <w:pPr>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Важным инструментом профилактики коррупционных проявлений является деятельность Комиссий при руководителе государственного органа (органа местного самоуправления) в Республике Татарстан по противодействию коррупции. Заседания носят совещательный характер и проводятся в целях предупреждения коррупционных правонарушений и повышения эффективности в сфере противодействия коррупции.</w:t>
      </w:r>
    </w:p>
    <w:p w:rsidR="008902B9" w:rsidRPr="004A3ED8" w:rsidRDefault="008902B9" w:rsidP="008902B9">
      <w:pPr>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В первом полугодии 2019 года в </w:t>
      </w:r>
      <w:r w:rsidRPr="004A3ED8">
        <w:rPr>
          <w:rFonts w:ascii="Times New Roman" w:eastAsia="Times New Roman" w:hAnsi="Times New Roman" w:cs="Times New Roman"/>
          <w:color w:val="000000"/>
          <w:sz w:val="28"/>
          <w:szCs w:val="28"/>
          <w:lang w:val="ru-RU" w:eastAsia="ru-RU" w:bidi="ar-SA"/>
        </w:rPr>
        <w:t xml:space="preserve">Государственном комитете Республики Татарстан по тарифам, Министерстве образования и науки Республики Татарстан, Министерстве промышленности и торговли Республики Татарстан, Министерстве здравоохранения Республики Татарстан, Министерстве лесного хозяйства Республики Татарстан, Министерстве информатизации и связи Республики Татарстан, Министерстве культуры Республики Татарстан, Управлении по надзору за техническим состоянием самоходных машин и других видов техники Республики Татарстан было проведено по одному </w:t>
      </w:r>
      <w:r w:rsidRPr="004A3ED8">
        <w:rPr>
          <w:rFonts w:ascii="Times New Roman" w:hAnsi="Times New Roman" w:cs="Times New Roman"/>
          <w:color w:val="000000" w:themeColor="text1"/>
          <w:sz w:val="28"/>
          <w:szCs w:val="28"/>
          <w:lang w:val="ru-RU"/>
        </w:rPr>
        <w:t xml:space="preserve">заседанию Комиссии при руководителе органа исполнительной власти, </w:t>
      </w:r>
      <w:r w:rsidRPr="004A3ED8">
        <w:rPr>
          <w:rFonts w:ascii="Times New Roman" w:eastAsia="Times New Roman" w:hAnsi="Times New Roman" w:cs="Times New Roman"/>
          <w:color w:val="000000"/>
          <w:sz w:val="28"/>
          <w:szCs w:val="28"/>
          <w:lang w:val="ru-RU" w:eastAsia="ru-RU" w:bidi="ar-SA"/>
        </w:rPr>
        <w:t>в остальных органах исполнительной власти по два и более заседания.</w:t>
      </w:r>
    </w:p>
    <w:p w:rsidR="008902B9" w:rsidRPr="004A3ED8" w:rsidRDefault="008902B9" w:rsidP="008902B9">
      <w:pPr>
        <w:spacing w:before="0" w:after="0"/>
        <w:ind w:firstLine="567"/>
        <w:jc w:val="both"/>
        <w:rPr>
          <w:rFonts w:ascii="Times New Roman" w:eastAsia="Times New Roman" w:hAnsi="Times New Roman" w:cs="Times New Roman"/>
          <w:color w:val="000000"/>
          <w:sz w:val="28"/>
          <w:szCs w:val="28"/>
          <w:lang w:val="ru-RU" w:eastAsia="ru-RU" w:bidi="ar-SA"/>
        </w:rPr>
      </w:pPr>
      <w:r w:rsidRPr="004A3ED8">
        <w:rPr>
          <w:rFonts w:ascii="Times New Roman" w:hAnsi="Times New Roman" w:cs="Times New Roman"/>
          <w:color w:val="000000" w:themeColor="text1"/>
          <w:sz w:val="28"/>
          <w:szCs w:val="28"/>
          <w:lang w:val="ru-RU"/>
        </w:rPr>
        <w:t>Среди органов местного самоуправления по одному заседанию Комиссии при руководителе органа местного самоуправления проведено в 9 районах (</w:t>
      </w:r>
      <w:r w:rsidRPr="004A3ED8">
        <w:rPr>
          <w:rFonts w:ascii="Times New Roman" w:eastAsia="Times New Roman" w:hAnsi="Times New Roman" w:cs="Times New Roman"/>
          <w:color w:val="000000"/>
          <w:sz w:val="28"/>
          <w:szCs w:val="28"/>
          <w:lang w:val="ru-RU" w:eastAsia="ru-RU" w:bidi="ar-SA"/>
        </w:rPr>
        <w:t xml:space="preserve">Алексеевском, Алькеевском, Альметьевском, Бугульминском, Камско-Устьинском, Муслюмовском, Нижнекамском, Сармановском, Тетюшском), по два заседания в 29 муниципальных образованиях, по три и более в 7 муниципальных образованиях. </w:t>
      </w:r>
    </w:p>
    <w:p w:rsidR="008902B9" w:rsidRPr="004A3ED8" w:rsidRDefault="008902B9" w:rsidP="008902B9">
      <w:pPr>
        <w:spacing w:before="0" w:after="0"/>
        <w:ind w:firstLine="567"/>
        <w:jc w:val="both"/>
        <w:rPr>
          <w:rFonts w:ascii="Times New Roman" w:eastAsia="Times New Roman" w:hAnsi="Times New Roman" w:cs="Times New Roman"/>
          <w:color w:val="000000"/>
          <w:sz w:val="28"/>
          <w:szCs w:val="28"/>
          <w:lang w:val="ru-RU" w:eastAsia="ru-RU" w:bidi="ar-SA"/>
        </w:rPr>
      </w:pPr>
    </w:p>
    <w:p w:rsidR="008902B9" w:rsidRPr="00A908A3" w:rsidRDefault="00D861C4" w:rsidP="008902B9">
      <w:pPr>
        <w:spacing w:after="0"/>
        <w:ind w:left="709"/>
        <w:jc w:val="both"/>
        <w:rPr>
          <w:rFonts w:ascii="Times New Roman" w:hAnsi="Times New Roman" w:cs="Times New Roman"/>
          <w:b/>
          <w:color w:val="17365D" w:themeColor="text2" w:themeShade="BF"/>
          <w:sz w:val="28"/>
          <w:szCs w:val="28"/>
          <w:lang w:val="ru-RU"/>
        </w:rPr>
      </w:pPr>
      <w:r>
        <w:rPr>
          <w:rFonts w:ascii="Times New Roman" w:eastAsia="Times New Roman" w:hAnsi="Times New Roman" w:cs="Times New Roman"/>
          <w:b/>
          <w:color w:val="365F91" w:themeColor="accent1" w:themeShade="BF"/>
          <w:sz w:val="28"/>
          <w:szCs w:val="28"/>
          <w:lang w:val="ru-RU" w:eastAsia="ru-RU"/>
        </w:rPr>
        <w:lastRenderedPageBreak/>
        <w:t>7</w:t>
      </w:r>
      <w:r w:rsidR="008902B9" w:rsidRPr="00BA799C">
        <w:rPr>
          <w:rFonts w:ascii="Times New Roman" w:eastAsia="Times New Roman" w:hAnsi="Times New Roman" w:cs="Times New Roman"/>
          <w:b/>
          <w:color w:val="365F91" w:themeColor="accent1" w:themeShade="BF"/>
          <w:sz w:val="28"/>
          <w:szCs w:val="28"/>
          <w:lang w:val="ru-RU" w:eastAsia="ru-RU"/>
        </w:rPr>
        <w:t xml:space="preserve">. </w:t>
      </w:r>
      <w:r w:rsidR="008902B9" w:rsidRPr="00A908A3">
        <w:rPr>
          <w:rFonts w:ascii="Times New Roman" w:eastAsia="Times New Roman" w:hAnsi="Times New Roman" w:cs="Times New Roman"/>
          <w:b/>
          <w:color w:val="17365D" w:themeColor="text2" w:themeShade="BF"/>
          <w:sz w:val="28"/>
          <w:szCs w:val="28"/>
          <w:lang w:val="ru-RU" w:eastAsia="ru-RU"/>
        </w:rPr>
        <w:t>МОНИТОРИНГ АНТИКОРРУПЦИОННОЙ ЭКСПЕРТИЗЫ НОРМАТИВНЫХ ПРАВОВЫХ АКТОВ И ПРОЕКТОВ НОРМАТИВНЫХ ПРАВОВЫХ АКТОВ</w:t>
      </w:r>
    </w:p>
    <w:p w:rsidR="008902B9" w:rsidRDefault="008902B9" w:rsidP="008902B9">
      <w:pPr>
        <w:spacing w:before="0" w:after="0"/>
        <w:ind w:firstLine="567"/>
        <w:jc w:val="both"/>
        <w:rPr>
          <w:rFonts w:ascii="Times New Roman" w:hAnsi="Times New Roman" w:cs="Times New Roman"/>
          <w:sz w:val="28"/>
          <w:szCs w:val="28"/>
          <w:lang w:val="ru-RU"/>
        </w:rPr>
      </w:pPr>
    </w:p>
    <w:p w:rsidR="008902B9" w:rsidRPr="00BA799C" w:rsidRDefault="008902B9" w:rsidP="008902B9">
      <w:pPr>
        <w:spacing w:before="0" w:after="0"/>
        <w:ind w:firstLine="567"/>
        <w:jc w:val="both"/>
        <w:rPr>
          <w:rFonts w:ascii="Times New Roman" w:hAnsi="Times New Roman" w:cs="Times New Roman"/>
          <w:sz w:val="28"/>
          <w:szCs w:val="28"/>
          <w:lang w:val="ru-RU"/>
        </w:rPr>
      </w:pPr>
      <w:r w:rsidRPr="00BA799C">
        <w:rPr>
          <w:rFonts w:ascii="Times New Roman" w:hAnsi="Times New Roman" w:cs="Times New Roman"/>
          <w:sz w:val="28"/>
          <w:szCs w:val="28"/>
          <w:lang w:val="ru-RU"/>
        </w:rPr>
        <w:t>Одним из ожидаемых результатов действующей Государственной программы «Реализация антикоррупционной политики Р</w:t>
      </w:r>
      <w:r w:rsidR="00766EB8">
        <w:rPr>
          <w:rFonts w:ascii="Times New Roman" w:hAnsi="Times New Roman" w:cs="Times New Roman"/>
          <w:sz w:val="28"/>
          <w:szCs w:val="28"/>
          <w:lang w:val="ru-RU"/>
        </w:rPr>
        <w:t>еспублики Татарстан на 2015-2022</w:t>
      </w:r>
      <w:r w:rsidRPr="00BA799C">
        <w:rPr>
          <w:rFonts w:ascii="Times New Roman" w:hAnsi="Times New Roman" w:cs="Times New Roman"/>
          <w:sz w:val="28"/>
          <w:szCs w:val="28"/>
          <w:lang w:val="ru-RU"/>
        </w:rPr>
        <w:t xml:space="preserve"> годы» является достижение доли законодательных и иных нормативных правовых актов, подвергнутых антикоррупционной экспертизе на стадии разработки их проектов </w:t>
      </w:r>
      <w:r>
        <w:rPr>
          <w:rFonts w:ascii="Times New Roman" w:hAnsi="Times New Roman" w:cs="Times New Roman"/>
          <w:color w:val="000000" w:themeColor="text1"/>
          <w:sz w:val="28"/>
          <w:szCs w:val="28"/>
          <w:lang w:val="ru-RU"/>
        </w:rPr>
        <w:t>–</w:t>
      </w:r>
      <w:r w:rsidRPr="00BA799C">
        <w:rPr>
          <w:rFonts w:ascii="Times New Roman" w:hAnsi="Times New Roman" w:cs="Times New Roman"/>
          <w:sz w:val="28"/>
          <w:szCs w:val="28"/>
          <w:lang w:val="ru-RU"/>
        </w:rPr>
        <w:t xml:space="preserve"> 100%.</w:t>
      </w:r>
    </w:p>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r w:rsidRPr="00BA799C">
        <w:rPr>
          <w:rFonts w:ascii="Times New Roman" w:hAnsi="Times New Roman" w:cs="Times New Roman"/>
          <w:sz w:val="28"/>
          <w:szCs w:val="28"/>
          <w:lang w:val="ru-RU"/>
        </w:rPr>
        <w:t>По данным Прокуратуры Р</w:t>
      </w:r>
      <w:r>
        <w:rPr>
          <w:rFonts w:ascii="Times New Roman" w:hAnsi="Times New Roman" w:cs="Times New Roman"/>
          <w:sz w:val="28"/>
          <w:szCs w:val="28"/>
          <w:lang w:val="ru-RU"/>
        </w:rPr>
        <w:t xml:space="preserve">еспублики </w:t>
      </w:r>
      <w:r w:rsidRPr="00BA799C">
        <w:rPr>
          <w:rFonts w:ascii="Times New Roman" w:hAnsi="Times New Roman" w:cs="Times New Roman"/>
          <w:sz w:val="28"/>
          <w:szCs w:val="28"/>
          <w:lang w:val="ru-RU"/>
        </w:rPr>
        <w:t>Т</w:t>
      </w:r>
      <w:r>
        <w:rPr>
          <w:rFonts w:ascii="Times New Roman" w:hAnsi="Times New Roman" w:cs="Times New Roman"/>
          <w:sz w:val="28"/>
          <w:szCs w:val="28"/>
          <w:lang w:val="ru-RU"/>
        </w:rPr>
        <w:t>атарстан в первом полугодии 2019 года в 266 нормативных правовых актах и 280 проектах актов,</w:t>
      </w:r>
      <w:r w:rsidRPr="00BA799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разработанных ОМС РТ, </w:t>
      </w:r>
      <w:r w:rsidRPr="00BA799C">
        <w:rPr>
          <w:rFonts w:ascii="Times New Roman" w:hAnsi="Times New Roman" w:cs="Times New Roman"/>
          <w:sz w:val="28"/>
          <w:szCs w:val="28"/>
          <w:lang w:val="ru-RU"/>
        </w:rPr>
        <w:t xml:space="preserve">были выявлены </w:t>
      </w:r>
      <w:r w:rsidR="00766EB8" w:rsidRPr="00766EB8">
        <w:rPr>
          <w:rFonts w:ascii="Times New Roman" w:hAnsi="Times New Roman" w:cs="Times New Roman"/>
          <w:sz w:val="28"/>
          <w:szCs w:val="28"/>
          <w:lang w:val="ru-RU"/>
        </w:rPr>
        <w:t xml:space="preserve">628 </w:t>
      </w:r>
      <w:r w:rsidR="00766EB8">
        <w:rPr>
          <w:rFonts w:ascii="Times New Roman" w:hAnsi="Times New Roman" w:cs="Times New Roman"/>
          <w:sz w:val="28"/>
          <w:szCs w:val="28"/>
          <w:lang w:val="ru-RU"/>
        </w:rPr>
        <w:t>коррупциогенных факторов</w:t>
      </w:r>
      <w:r w:rsidRPr="00BA799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BA799C">
        <w:rPr>
          <w:rFonts w:ascii="Times New Roman" w:hAnsi="Times New Roman" w:cs="Times New Roman"/>
          <w:color w:val="000000" w:themeColor="text1"/>
          <w:sz w:val="28"/>
          <w:szCs w:val="28"/>
          <w:lang w:val="ru-RU"/>
        </w:rPr>
        <w:t xml:space="preserve">Наибольшее количество коррупциогенных фактов выявлено в нормативных </w:t>
      </w:r>
      <w:r>
        <w:rPr>
          <w:rFonts w:ascii="Times New Roman" w:hAnsi="Times New Roman" w:cs="Times New Roman"/>
          <w:color w:val="000000" w:themeColor="text1"/>
          <w:sz w:val="28"/>
          <w:szCs w:val="28"/>
          <w:lang w:val="ru-RU"/>
        </w:rPr>
        <w:t>правовых актах (проектах актов) Лениногорского</w:t>
      </w:r>
      <w:r w:rsidRPr="00BA799C">
        <w:rPr>
          <w:rFonts w:ascii="Times New Roman" w:hAnsi="Times New Roman" w:cs="Times New Roman"/>
          <w:color w:val="000000" w:themeColor="text1"/>
          <w:sz w:val="28"/>
          <w:szCs w:val="28"/>
          <w:lang w:val="ru-RU"/>
        </w:rPr>
        <w:t xml:space="preserve"> </w:t>
      </w:r>
      <w:r>
        <w:rPr>
          <w:rFonts w:ascii="Times New Roman" w:hAnsi="Times New Roman" w:cs="Times New Roman"/>
          <w:bCs/>
          <w:color w:val="000000" w:themeColor="text1"/>
          <w:sz w:val="28"/>
          <w:szCs w:val="28"/>
          <w:lang w:val="ru-RU"/>
        </w:rPr>
        <w:t>муниципального района. В 8</w:t>
      </w:r>
      <w:r w:rsidRPr="00BA799C">
        <w:rPr>
          <w:rFonts w:ascii="Times New Roman" w:hAnsi="Times New Roman" w:cs="Times New Roman"/>
          <w:bCs/>
          <w:color w:val="000000" w:themeColor="text1"/>
          <w:sz w:val="28"/>
          <w:szCs w:val="28"/>
          <w:lang w:val="ru-RU"/>
        </w:rPr>
        <w:t xml:space="preserve"> муниципальных районах показатели имеют нулевые значения.</w:t>
      </w:r>
    </w:p>
    <w:p w:rsidR="008902B9" w:rsidRDefault="008902B9" w:rsidP="008902B9">
      <w:pPr>
        <w:spacing w:before="0" w:after="0"/>
        <w:ind w:firstLine="709"/>
        <w:jc w:val="both"/>
        <w:rPr>
          <w:rFonts w:ascii="Times New Roman" w:hAnsi="Times New Roman" w:cs="Times New Roman"/>
          <w:bCs/>
          <w:color w:val="000000" w:themeColor="text1"/>
          <w:sz w:val="28"/>
          <w:szCs w:val="28"/>
          <w:lang w:val="ru-RU"/>
        </w:rPr>
      </w:pPr>
    </w:p>
    <w:p w:rsidR="008902B9" w:rsidRPr="00A908A3" w:rsidRDefault="008902B9" w:rsidP="008902B9">
      <w:pPr>
        <w:spacing w:before="0" w:after="0" w:line="240" w:lineRule="auto"/>
        <w:jc w:val="center"/>
        <w:rPr>
          <w:rFonts w:ascii="Times New Roman" w:hAnsi="Times New Roman" w:cs="Times New Roman"/>
          <w:b/>
          <w:bCs/>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 xml:space="preserve">Количество муниципальных нормативных правовых актов (проектов актов), в которых </w:t>
      </w:r>
    </w:p>
    <w:p w:rsidR="008902B9" w:rsidRPr="00A908A3"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выявлены коррупциогенные факторы в 1</w:t>
      </w:r>
      <w:r>
        <w:rPr>
          <w:rFonts w:ascii="Times New Roman" w:hAnsi="Times New Roman" w:cs="Times New Roman"/>
          <w:b/>
          <w:bCs/>
          <w:color w:val="17365D" w:themeColor="text2" w:themeShade="BF"/>
          <w:sz w:val="24"/>
          <w:szCs w:val="24"/>
          <w:lang w:val="ru-RU"/>
        </w:rPr>
        <w:t xml:space="preserve"> полугодии 2017-2019</w:t>
      </w:r>
      <w:r w:rsidRPr="00A908A3">
        <w:rPr>
          <w:rFonts w:ascii="Times New Roman" w:hAnsi="Times New Roman" w:cs="Times New Roman"/>
          <w:b/>
          <w:bCs/>
          <w:color w:val="17365D" w:themeColor="text2" w:themeShade="BF"/>
          <w:sz w:val="24"/>
          <w:szCs w:val="24"/>
          <w:lang w:val="ru-RU"/>
        </w:rPr>
        <w:t xml:space="preserve"> гг., </w:t>
      </w:r>
      <w:r w:rsidRPr="00A908A3">
        <w:rPr>
          <w:rFonts w:ascii="Times New Roman" w:hAnsi="Times New Roman" w:cs="Times New Roman"/>
          <w:bCs/>
          <w:i/>
          <w:color w:val="17365D" w:themeColor="text2" w:themeShade="BF"/>
          <w:sz w:val="24"/>
          <w:szCs w:val="24"/>
          <w:lang w:val="ru-RU"/>
        </w:rPr>
        <w:t>ед.</w:t>
      </w:r>
    </w:p>
    <w:p w:rsidR="008902B9" w:rsidRDefault="008902B9" w:rsidP="008902B9">
      <w:pPr>
        <w:spacing w:before="0" w:after="0"/>
        <w:jc w:val="both"/>
        <w:rPr>
          <w:rFonts w:ascii="Times New Roman" w:hAnsi="Times New Roman" w:cs="Times New Roman"/>
          <w:bCs/>
          <w:color w:val="000000" w:themeColor="text1"/>
          <w:sz w:val="28"/>
          <w:szCs w:val="28"/>
          <w:lang w:val="ru-RU"/>
        </w:rPr>
      </w:pPr>
      <w:r>
        <w:rPr>
          <w:rFonts w:ascii="Times New Roman" w:hAnsi="Times New Roman" w:cs="Times New Roman"/>
          <w:bCs/>
          <w:noProof/>
          <w:color w:val="000000" w:themeColor="text1"/>
          <w:sz w:val="28"/>
          <w:szCs w:val="28"/>
          <w:lang w:val="ru-RU" w:eastAsia="ru-RU" w:bidi="ar-SA"/>
        </w:rPr>
        <w:drawing>
          <wp:inline distT="0" distB="0" distL="0" distR="0" wp14:anchorId="0C1C47F7" wp14:editId="340194A4">
            <wp:extent cx="6292800" cy="2080260"/>
            <wp:effectExtent l="0" t="0" r="0" b="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902B9" w:rsidRPr="00BA799C" w:rsidRDefault="008902B9" w:rsidP="008902B9">
      <w:pPr>
        <w:spacing w:before="0" w:after="0"/>
        <w:ind w:firstLine="709"/>
        <w:jc w:val="both"/>
        <w:rPr>
          <w:rFonts w:ascii="Times New Roman" w:hAnsi="Times New Roman" w:cs="Times New Roman"/>
          <w:bCs/>
          <w:color w:val="000000" w:themeColor="text1"/>
          <w:sz w:val="28"/>
          <w:szCs w:val="28"/>
          <w:lang w:val="ru-RU"/>
        </w:rPr>
      </w:pPr>
    </w:p>
    <w:p w:rsidR="008902B9" w:rsidRPr="00A908A3" w:rsidRDefault="008902B9" w:rsidP="008902B9">
      <w:pPr>
        <w:spacing w:before="0" w:after="0" w:line="240" w:lineRule="auto"/>
        <w:jc w:val="center"/>
        <w:rPr>
          <w:rFonts w:ascii="Times New Roman" w:hAnsi="Times New Roman" w:cs="Times New Roman"/>
          <w:b/>
          <w:bCs/>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 xml:space="preserve">Количество муниципальных нормативных правовых актов (проектов актов), в которых </w:t>
      </w: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выявлены коррупциогенные факторы</w:t>
      </w:r>
      <w:r>
        <w:rPr>
          <w:rFonts w:ascii="Times New Roman" w:hAnsi="Times New Roman" w:cs="Times New Roman"/>
          <w:b/>
          <w:bCs/>
          <w:color w:val="17365D" w:themeColor="text2" w:themeShade="BF"/>
          <w:sz w:val="24"/>
          <w:szCs w:val="24"/>
          <w:lang w:val="ru-RU"/>
        </w:rPr>
        <w:t xml:space="preserve"> в 1 полугодии 2019 г.</w:t>
      </w:r>
      <w:r w:rsidRPr="00A908A3">
        <w:rPr>
          <w:rFonts w:ascii="Times New Roman" w:hAnsi="Times New Roman" w:cs="Times New Roman"/>
          <w:b/>
          <w:bCs/>
          <w:color w:val="17365D" w:themeColor="text2" w:themeShade="BF"/>
          <w:sz w:val="24"/>
          <w:szCs w:val="24"/>
          <w:lang w:val="ru-RU"/>
        </w:rPr>
        <w:t xml:space="preserve">, </w:t>
      </w:r>
      <w:r w:rsidRPr="00A908A3">
        <w:rPr>
          <w:rFonts w:ascii="Times New Roman" w:hAnsi="Times New Roman" w:cs="Times New Roman"/>
          <w:bCs/>
          <w:i/>
          <w:color w:val="17365D" w:themeColor="text2" w:themeShade="BF"/>
          <w:sz w:val="24"/>
          <w:szCs w:val="24"/>
          <w:lang w:val="ru-RU"/>
        </w:rPr>
        <w:t>ед.</w:t>
      </w: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p>
    <w:tbl>
      <w:tblPr>
        <w:tblW w:w="9898" w:type="dxa"/>
        <w:tblInd w:w="-10" w:type="dxa"/>
        <w:tblLook w:val="04A0" w:firstRow="1" w:lastRow="0" w:firstColumn="1" w:lastColumn="0" w:noHBand="0" w:noVBand="1"/>
      </w:tblPr>
      <w:tblGrid>
        <w:gridCol w:w="2269"/>
        <w:gridCol w:w="1992"/>
        <w:gridCol w:w="1835"/>
        <w:gridCol w:w="1948"/>
        <w:gridCol w:w="1854"/>
      </w:tblGrid>
      <w:tr w:rsidR="008902B9" w:rsidRPr="00FA2995" w:rsidTr="00DF45C9">
        <w:trPr>
          <w:trHeight w:val="1439"/>
          <w:tblHeader/>
        </w:trPr>
        <w:tc>
          <w:tcPr>
            <w:tcW w:w="2269" w:type="dxa"/>
            <w:tcBorders>
              <w:top w:val="single" w:sz="8" w:space="0" w:color="000000"/>
              <w:left w:val="single" w:sz="8" w:space="0" w:color="000000"/>
              <w:bottom w:val="single" w:sz="8" w:space="0" w:color="000000"/>
              <w:right w:val="single" w:sz="8" w:space="0" w:color="000000"/>
            </w:tcBorders>
            <w:shd w:val="clear" w:color="auto" w:fill="auto"/>
            <w:hideMark/>
          </w:tcPr>
          <w:p w:rsidR="008902B9" w:rsidRPr="001661E9" w:rsidRDefault="008902B9" w:rsidP="00DF45C9">
            <w:pPr>
              <w:spacing w:before="0" w:after="0" w:line="240" w:lineRule="auto"/>
              <w:rPr>
                <w:rFonts w:ascii="Times New Roman" w:eastAsia="Times New Roman" w:hAnsi="Times New Roman" w:cs="Times New Roman"/>
                <w:color w:val="000000"/>
                <w:sz w:val="16"/>
                <w:szCs w:val="16"/>
                <w:lang w:val="ru-RU" w:eastAsia="ru-RU" w:bidi="ar-SA"/>
              </w:rPr>
            </w:pPr>
            <w:r w:rsidRPr="003A5906">
              <w:rPr>
                <w:rFonts w:ascii="Times New Roman" w:eastAsia="Times New Roman" w:hAnsi="Times New Roman" w:cs="Times New Roman"/>
                <w:color w:val="000000"/>
                <w:sz w:val="16"/>
                <w:szCs w:val="16"/>
                <w:lang w:val="ru-RU" w:eastAsia="ru-RU" w:bidi="ar-SA"/>
              </w:rPr>
              <w:t> </w:t>
            </w:r>
          </w:p>
        </w:tc>
        <w:tc>
          <w:tcPr>
            <w:tcW w:w="1992" w:type="dxa"/>
            <w:tcBorders>
              <w:top w:val="single" w:sz="8" w:space="0" w:color="000000"/>
              <w:left w:val="nil"/>
              <w:bottom w:val="single" w:sz="8" w:space="0" w:color="000000"/>
              <w:right w:val="single" w:sz="8" w:space="0" w:color="000000"/>
            </w:tcBorders>
            <w:shd w:val="clear" w:color="auto" w:fill="auto"/>
            <w:vAlign w:val="center"/>
            <w:hideMark/>
          </w:tcPr>
          <w:p w:rsidR="008902B9" w:rsidRPr="007F7DDD" w:rsidRDefault="008902B9" w:rsidP="00DF45C9">
            <w:pPr>
              <w:spacing w:before="0" w:after="0" w:line="240" w:lineRule="auto"/>
              <w:jc w:val="center"/>
              <w:rPr>
                <w:rFonts w:ascii="Times New Roman" w:eastAsia="Times New Roman" w:hAnsi="Times New Roman" w:cs="Times New Roman"/>
                <w:color w:val="000000"/>
                <w:szCs w:val="16"/>
                <w:lang w:val="ru-RU" w:eastAsia="ru-RU" w:bidi="ar-SA"/>
              </w:rPr>
            </w:pPr>
            <w:r w:rsidRPr="007F7DDD">
              <w:rPr>
                <w:rFonts w:ascii="Times New Roman" w:eastAsia="Times New Roman" w:hAnsi="Times New Roman" w:cs="Times New Roman"/>
                <w:color w:val="000000"/>
                <w:szCs w:val="16"/>
                <w:lang w:val="ru-RU" w:eastAsia="ru-RU" w:bidi="ar-SA"/>
              </w:rPr>
              <w:t xml:space="preserve">Количество муниципальных  нормативных правовых актов, в которых выявлены коррупциогенные факторы </w:t>
            </w:r>
          </w:p>
        </w:tc>
        <w:tc>
          <w:tcPr>
            <w:tcW w:w="1835" w:type="dxa"/>
            <w:tcBorders>
              <w:top w:val="single" w:sz="8" w:space="0" w:color="000000"/>
              <w:left w:val="nil"/>
              <w:bottom w:val="single" w:sz="8" w:space="0" w:color="000000"/>
              <w:right w:val="single" w:sz="8" w:space="0" w:color="000000"/>
            </w:tcBorders>
            <w:shd w:val="clear" w:color="auto" w:fill="auto"/>
            <w:vAlign w:val="center"/>
            <w:hideMark/>
          </w:tcPr>
          <w:p w:rsidR="008902B9" w:rsidRPr="007F7DDD" w:rsidRDefault="008902B9" w:rsidP="00DF45C9">
            <w:pPr>
              <w:spacing w:before="0" w:after="0" w:line="240" w:lineRule="auto"/>
              <w:jc w:val="center"/>
              <w:rPr>
                <w:rFonts w:ascii="Times New Roman" w:eastAsia="Times New Roman" w:hAnsi="Times New Roman" w:cs="Times New Roman"/>
                <w:color w:val="000000"/>
                <w:szCs w:val="16"/>
                <w:lang w:val="ru-RU" w:eastAsia="ru-RU" w:bidi="ar-SA"/>
              </w:rPr>
            </w:pPr>
            <w:r w:rsidRPr="007F7DDD">
              <w:rPr>
                <w:rFonts w:ascii="Times New Roman" w:eastAsia="Times New Roman" w:hAnsi="Times New Roman" w:cs="Times New Roman"/>
                <w:color w:val="000000"/>
                <w:szCs w:val="16"/>
                <w:lang w:val="ru-RU" w:eastAsia="ru-RU" w:bidi="ar-SA"/>
              </w:rPr>
              <w:t xml:space="preserve">Количество коррупциогенных факторов, выявленных в муниципальных нормативных правовых актах </w:t>
            </w:r>
          </w:p>
        </w:tc>
        <w:tc>
          <w:tcPr>
            <w:tcW w:w="1948" w:type="dxa"/>
            <w:tcBorders>
              <w:top w:val="single" w:sz="8" w:space="0" w:color="000000"/>
              <w:left w:val="nil"/>
              <w:bottom w:val="single" w:sz="8" w:space="0" w:color="000000"/>
              <w:right w:val="single" w:sz="8" w:space="0" w:color="000000"/>
            </w:tcBorders>
            <w:shd w:val="clear" w:color="auto" w:fill="auto"/>
            <w:vAlign w:val="center"/>
            <w:hideMark/>
          </w:tcPr>
          <w:p w:rsidR="008902B9" w:rsidRPr="007F7DDD" w:rsidRDefault="008902B9" w:rsidP="00DF45C9">
            <w:pPr>
              <w:spacing w:before="0" w:after="0" w:line="240" w:lineRule="auto"/>
              <w:jc w:val="center"/>
              <w:rPr>
                <w:rFonts w:ascii="Times New Roman" w:eastAsia="Times New Roman" w:hAnsi="Times New Roman" w:cs="Times New Roman"/>
                <w:color w:val="000000"/>
                <w:szCs w:val="16"/>
                <w:lang w:val="ru-RU" w:eastAsia="ru-RU" w:bidi="ar-SA"/>
              </w:rPr>
            </w:pPr>
            <w:r w:rsidRPr="007F7DDD">
              <w:rPr>
                <w:rFonts w:ascii="Times New Roman" w:eastAsia="Times New Roman" w:hAnsi="Times New Roman" w:cs="Times New Roman"/>
                <w:color w:val="000000"/>
                <w:szCs w:val="16"/>
                <w:lang w:val="ru-RU" w:eastAsia="ru-RU" w:bidi="ar-SA"/>
              </w:rPr>
              <w:t>Количество проектов муниципальных  нормативных правовых актов, в которых выявлены коррупциогенные факторы</w:t>
            </w:r>
          </w:p>
        </w:tc>
        <w:tc>
          <w:tcPr>
            <w:tcW w:w="1854" w:type="dxa"/>
            <w:tcBorders>
              <w:top w:val="single" w:sz="8" w:space="0" w:color="000000"/>
              <w:left w:val="nil"/>
              <w:bottom w:val="single" w:sz="8" w:space="0" w:color="000000"/>
              <w:right w:val="single" w:sz="8" w:space="0" w:color="000000"/>
            </w:tcBorders>
            <w:shd w:val="clear" w:color="auto" w:fill="auto"/>
            <w:vAlign w:val="center"/>
            <w:hideMark/>
          </w:tcPr>
          <w:p w:rsidR="008902B9" w:rsidRPr="007F7DDD" w:rsidRDefault="008902B9" w:rsidP="00DF45C9">
            <w:pPr>
              <w:spacing w:before="0" w:after="0" w:line="240" w:lineRule="auto"/>
              <w:jc w:val="center"/>
              <w:rPr>
                <w:rFonts w:ascii="Times New Roman" w:eastAsia="Times New Roman" w:hAnsi="Times New Roman" w:cs="Times New Roman"/>
                <w:color w:val="000000"/>
                <w:szCs w:val="16"/>
                <w:lang w:val="ru-RU" w:eastAsia="ru-RU" w:bidi="ar-SA"/>
              </w:rPr>
            </w:pPr>
            <w:r w:rsidRPr="007F7DDD">
              <w:rPr>
                <w:rFonts w:ascii="Times New Roman" w:eastAsia="Times New Roman" w:hAnsi="Times New Roman" w:cs="Times New Roman"/>
                <w:color w:val="000000"/>
                <w:szCs w:val="16"/>
                <w:lang w:val="ru-RU" w:eastAsia="ru-RU" w:bidi="ar-SA"/>
              </w:rPr>
              <w:t>Количество коррупциогенных факторов, выявленных в проектах муниципальных нормативных правовых актах</w:t>
            </w:r>
          </w:p>
        </w:tc>
      </w:tr>
      <w:tr w:rsidR="008902B9" w:rsidRPr="00FA2995" w:rsidTr="00DF45C9">
        <w:trPr>
          <w:trHeight w:val="231"/>
        </w:trPr>
        <w:tc>
          <w:tcPr>
            <w:tcW w:w="9898" w:type="dxa"/>
            <w:gridSpan w:val="5"/>
            <w:tcBorders>
              <w:top w:val="nil"/>
              <w:left w:val="single" w:sz="8" w:space="0" w:color="000000"/>
              <w:bottom w:val="single" w:sz="8" w:space="0" w:color="000000"/>
              <w:right w:val="single" w:sz="8" w:space="0" w:color="000000"/>
            </w:tcBorders>
            <w:shd w:val="clear" w:color="auto" w:fill="auto"/>
          </w:tcPr>
          <w:p w:rsidR="008902B9" w:rsidRPr="00362E6C" w:rsidRDefault="008902B9" w:rsidP="00DF45C9">
            <w:pPr>
              <w:spacing w:before="0" w:after="0" w:line="240" w:lineRule="auto"/>
              <w:ind w:left="142" w:hanging="102"/>
              <w:contextualSpacing/>
              <w:jc w:val="center"/>
              <w:rPr>
                <w:rFonts w:ascii="Times New Roman" w:hAnsi="Times New Roman" w:cs="Times New Roman"/>
                <w:color w:val="000000"/>
                <w:lang w:val="ru-RU"/>
              </w:rPr>
            </w:pPr>
            <w:r w:rsidRPr="0048028B">
              <w:rPr>
                <w:rFonts w:ascii="Times New Roman" w:eastAsiaTheme="minorHAnsi" w:hAnsi="Times New Roman" w:cs="Times New Roman"/>
                <w:b/>
                <w:color w:val="17365D"/>
                <w:sz w:val="22"/>
                <w:szCs w:val="28"/>
                <w:lang w:val="ru-RU" w:bidi="ar-SA"/>
              </w:rPr>
              <w:t>Муниципальные районы с центром - городом республиканского подчинения и городские округа</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proofErr w:type="spellStart"/>
            <w:r w:rsidRPr="00C071D2">
              <w:rPr>
                <w:rFonts w:ascii="Times New Roman" w:hAnsi="Times New Roman" w:cs="Times New Roman"/>
                <w:bCs/>
                <w:color w:val="000000"/>
              </w:rPr>
              <w:t>Лениногорский</w:t>
            </w:r>
            <w:proofErr w:type="spellEnd"/>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72</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Нурлатский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Зеленодольский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lastRenderedPageBreak/>
              <w:t>г. Набережные Челны</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17</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г.Казань</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12</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Азнакаевский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Чистопольский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Елабужский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14</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Бугульминский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Альметьевский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Нижнекамский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Заинский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Буинский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Бавлинский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FA2995" w:rsidTr="00DF45C9">
        <w:trPr>
          <w:trHeight w:val="231"/>
        </w:trPr>
        <w:tc>
          <w:tcPr>
            <w:tcW w:w="9898" w:type="dxa"/>
            <w:gridSpan w:val="5"/>
            <w:tcBorders>
              <w:top w:val="nil"/>
              <w:left w:val="single" w:sz="8" w:space="0" w:color="000000"/>
              <w:bottom w:val="single" w:sz="8" w:space="0" w:color="000000"/>
              <w:right w:val="single" w:sz="8" w:space="0" w:color="000000"/>
            </w:tcBorders>
            <w:shd w:val="clear" w:color="auto" w:fill="auto"/>
          </w:tcPr>
          <w:p w:rsidR="008902B9" w:rsidRPr="0048028B" w:rsidRDefault="008902B9" w:rsidP="00DF45C9">
            <w:pPr>
              <w:spacing w:before="0" w:after="0" w:line="240" w:lineRule="auto"/>
              <w:jc w:val="center"/>
              <w:rPr>
                <w:rFonts w:ascii="Times New Roman" w:hAnsi="Times New Roman" w:cs="Times New Roman"/>
                <w:color w:val="17365D"/>
                <w:lang w:val="ru-RU"/>
              </w:rPr>
            </w:pPr>
            <w:r w:rsidRPr="0048028B">
              <w:rPr>
                <w:rFonts w:ascii="Times New Roman" w:eastAsiaTheme="minorHAnsi" w:hAnsi="Times New Roman" w:cs="Times New Roman"/>
                <w:b/>
                <w:color w:val="17365D"/>
                <w:sz w:val="22"/>
                <w:szCs w:val="28"/>
                <w:lang w:val="ru-RU" w:bidi="ar-SA"/>
              </w:rPr>
              <w:t>Муниципальные районы, имеющие городское и сельское население</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proofErr w:type="spellStart"/>
            <w:r w:rsidRPr="00C071D2">
              <w:rPr>
                <w:rFonts w:ascii="Times New Roman" w:hAnsi="Times New Roman" w:cs="Times New Roman"/>
                <w:bCs/>
                <w:color w:val="000000"/>
              </w:rPr>
              <w:t>Мамадышский</w:t>
            </w:r>
            <w:proofErr w:type="spellEnd"/>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Кукморский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33</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Мензелинский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18</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18</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Агрызский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13</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15</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Ютазинский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9</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17</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Аксубаевский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Рыбнослободский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Алексеевский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Лаишевский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Сабинский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FC115E">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Камск</w:t>
            </w:r>
            <w:r>
              <w:rPr>
                <w:rFonts w:ascii="Times New Roman" w:hAnsi="Times New Roman" w:cs="Times New Roman"/>
                <w:bCs/>
                <w:color w:val="000000"/>
                <w:lang w:val="ru-RU"/>
              </w:rPr>
              <w:t>о</w:t>
            </w:r>
            <w:r w:rsidRPr="007F7DDD">
              <w:rPr>
                <w:rFonts w:ascii="Times New Roman" w:hAnsi="Times New Roman" w:cs="Times New Roman"/>
                <w:bCs/>
                <w:color w:val="000000"/>
                <w:lang w:val="ru-RU"/>
              </w:rPr>
              <w:t>-Устьинский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Тетюшский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2</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2</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Апастовский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4</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Балтасинский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Менделеевский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Сармановский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Спасский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FA2995" w:rsidTr="00DF45C9">
        <w:trPr>
          <w:trHeight w:val="231"/>
        </w:trPr>
        <w:tc>
          <w:tcPr>
            <w:tcW w:w="9898" w:type="dxa"/>
            <w:gridSpan w:val="5"/>
            <w:tcBorders>
              <w:top w:val="nil"/>
              <w:left w:val="single" w:sz="8" w:space="0" w:color="000000"/>
              <w:bottom w:val="single" w:sz="8" w:space="0" w:color="000000"/>
              <w:right w:val="single" w:sz="8" w:space="0" w:color="000000"/>
            </w:tcBorders>
            <w:shd w:val="clear" w:color="auto" w:fill="auto"/>
          </w:tcPr>
          <w:p w:rsidR="008902B9" w:rsidRPr="00362E6C" w:rsidRDefault="008902B9" w:rsidP="00DF45C9">
            <w:pPr>
              <w:spacing w:before="0" w:after="0" w:line="240" w:lineRule="auto"/>
              <w:jc w:val="center"/>
              <w:rPr>
                <w:rFonts w:ascii="Times New Roman" w:hAnsi="Times New Roman" w:cs="Times New Roman"/>
                <w:color w:val="000000"/>
                <w:lang w:val="ru-RU"/>
              </w:rPr>
            </w:pPr>
            <w:r w:rsidRPr="0048028B">
              <w:rPr>
                <w:rFonts w:ascii="Times New Roman" w:eastAsiaTheme="minorHAnsi" w:hAnsi="Times New Roman" w:cs="Times New Roman"/>
                <w:b/>
                <w:color w:val="17365D"/>
                <w:sz w:val="22"/>
                <w:szCs w:val="28"/>
                <w:lang w:val="ru-RU" w:bidi="ar-SA"/>
              </w:rPr>
              <w:t>Муниципальные районы, имеющие только сельское население</w:t>
            </w:r>
            <w:r w:rsidRPr="0048028B">
              <w:rPr>
                <w:rFonts w:ascii="Times New Roman" w:hAnsi="Times New Roman" w:cs="Times New Roman"/>
                <w:color w:val="17365D"/>
              </w:rPr>
              <w:t> </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proofErr w:type="spellStart"/>
            <w:r w:rsidRPr="00C071D2">
              <w:rPr>
                <w:rFonts w:ascii="Times New Roman" w:hAnsi="Times New Roman" w:cs="Times New Roman"/>
                <w:bCs/>
                <w:color w:val="000000"/>
              </w:rPr>
              <w:t>Актанышский</w:t>
            </w:r>
            <w:proofErr w:type="spellEnd"/>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26</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26</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26</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26</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Новошешминский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18</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18</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Алькеевский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Муслюмовский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19</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19</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Тукаевский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Тюлячинский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Дрожжановский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Черемшанский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Верхнеуслонский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Высокогорский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Атнинский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Кайбицкий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Пестречинский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Лениногорский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72</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Нурлатский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Зеленодольский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34</w:t>
            </w:r>
          </w:p>
        </w:tc>
      </w:tr>
    </w:tbl>
    <w:p w:rsidR="008902B9" w:rsidRDefault="008902B9" w:rsidP="008902B9">
      <w:pPr>
        <w:spacing w:before="0" w:after="0"/>
        <w:jc w:val="center"/>
        <w:rPr>
          <w:rFonts w:ascii="Times New Roman" w:hAnsi="Times New Roman" w:cs="Times New Roman"/>
          <w:bCs/>
          <w:i/>
          <w:color w:val="365F91" w:themeColor="accent1" w:themeShade="BF"/>
          <w:sz w:val="24"/>
          <w:szCs w:val="24"/>
          <w:lang w:val="ru-RU"/>
        </w:rPr>
      </w:pPr>
    </w:p>
    <w:p w:rsidR="008902B9" w:rsidRDefault="008902B9" w:rsidP="008902B9">
      <w:pPr>
        <w:spacing w:before="0" w:after="0"/>
        <w:jc w:val="center"/>
        <w:rPr>
          <w:rFonts w:ascii="Times New Roman" w:hAnsi="Times New Roman" w:cs="Times New Roman"/>
          <w:bCs/>
          <w:i/>
          <w:color w:val="365F91" w:themeColor="accent1" w:themeShade="BF"/>
          <w:sz w:val="24"/>
          <w:szCs w:val="24"/>
          <w:lang w:val="ru-RU"/>
        </w:rPr>
      </w:pPr>
    </w:p>
    <w:p w:rsidR="008902B9" w:rsidRPr="000E0473" w:rsidRDefault="008902B9" w:rsidP="008902B9">
      <w:pPr>
        <w:spacing w:before="0" w:after="0"/>
        <w:ind w:firstLine="567"/>
        <w:jc w:val="both"/>
        <w:rPr>
          <w:rFonts w:ascii="Times New Roman" w:eastAsia="Times New Roman" w:hAnsi="Times New Roman" w:cs="Times New Roman"/>
          <w:color w:val="000000"/>
          <w:sz w:val="28"/>
          <w:szCs w:val="22"/>
          <w:lang w:val="ru-RU" w:eastAsia="ru-RU" w:bidi="ar-SA"/>
        </w:rPr>
      </w:pPr>
      <w:r>
        <w:rPr>
          <w:rFonts w:ascii="Times New Roman" w:hAnsi="Times New Roman" w:cs="Times New Roman"/>
          <w:color w:val="000000" w:themeColor="text1"/>
          <w:sz w:val="28"/>
          <w:szCs w:val="28"/>
          <w:lang w:val="ru-RU"/>
        </w:rPr>
        <w:lastRenderedPageBreak/>
        <w:t xml:space="preserve">  </w:t>
      </w:r>
      <w:r w:rsidRPr="000E0473">
        <w:rPr>
          <w:rFonts w:ascii="Times New Roman" w:hAnsi="Times New Roman" w:cs="Times New Roman"/>
          <w:color w:val="000000" w:themeColor="text1"/>
          <w:sz w:val="28"/>
          <w:szCs w:val="28"/>
          <w:lang w:val="ru-RU"/>
        </w:rPr>
        <w:t>В целях обеспечения возможности проведения независимой антикоррупционной экспертизы разрабатываемых проектов нормативных правовых актов органы власти создают необходимые условия, в частности размещают их на официальных сайтах с указанием сроков приема заключений. В отчетном периоде независимая антикоррупционная экспертиза нормативных правовых актов (проектов актов) проводилась в 15 органах исполнительной власти и 14 органах местного самоуправления (</w:t>
      </w:r>
      <w:r w:rsidRPr="00B812D3">
        <w:rPr>
          <w:rFonts w:ascii="Times New Roman" w:eastAsia="Times New Roman" w:hAnsi="Times New Roman" w:cs="Times New Roman"/>
          <w:color w:val="000000"/>
          <w:sz w:val="28"/>
          <w:szCs w:val="22"/>
          <w:lang w:val="ru-RU" w:eastAsia="ru-RU" w:bidi="ar-SA"/>
        </w:rPr>
        <w:t>Альметьевск</w:t>
      </w:r>
      <w:r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Аксубаевск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Балтасинск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Кайбицк</w:t>
      </w:r>
      <w:r w:rsidR="00114C26" w:rsidRPr="000E0473">
        <w:rPr>
          <w:rFonts w:ascii="Times New Roman" w:eastAsia="Times New Roman" w:hAnsi="Times New Roman" w:cs="Times New Roman"/>
          <w:color w:val="000000"/>
          <w:sz w:val="28"/>
          <w:szCs w:val="22"/>
          <w:lang w:val="ru-RU" w:eastAsia="ru-RU" w:bidi="ar-SA"/>
        </w:rPr>
        <w:t>ом,</w:t>
      </w:r>
      <w:r w:rsidR="00114C26" w:rsidRPr="00114C26">
        <w:rPr>
          <w:rFonts w:ascii="Times New Roman" w:eastAsia="Times New Roman" w:hAnsi="Times New Roman" w:cs="Times New Roman"/>
          <w:color w:val="000000"/>
          <w:sz w:val="28"/>
          <w:szCs w:val="22"/>
          <w:lang w:val="ru-RU" w:eastAsia="ru-RU" w:bidi="ar-SA"/>
        </w:rPr>
        <w:t xml:space="preserve"> </w:t>
      </w:r>
      <w:r w:rsidR="00114C26" w:rsidRPr="00B812D3">
        <w:rPr>
          <w:rFonts w:ascii="Times New Roman" w:eastAsia="Times New Roman" w:hAnsi="Times New Roman" w:cs="Times New Roman"/>
          <w:color w:val="000000"/>
          <w:sz w:val="28"/>
          <w:szCs w:val="22"/>
          <w:lang w:val="ru-RU" w:eastAsia="ru-RU" w:bidi="ar-SA"/>
        </w:rPr>
        <w:t>Новошешминск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w:t>
      </w:r>
      <w:r w:rsidR="00114C26" w:rsidRPr="00B812D3">
        <w:rPr>
          <w:rFonts w:ascii="Times New Roman" w:eastAsia="Times New Roman" w:hAnsi="Times New Roman" w:cs="Times New Roman"/>
          <w:color w:val="000000"/>
          <w:sz w:val="28"/>
          <w:szCs w:val="22"/>
          <w:lang w:val="ru-RU" w:eastAsia="ru-RU" w:bidi="ar-SA"/>
        </w:rPr>
        <w:t xml:space="preserve"> Нижнекамск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Рыбно-Слободск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Сабинск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 xml:space="preserve"> </w:t>
      </w:r>
      <w:r w:rsidR="00114C26" w:rsidRPr="00B812D3">
        <w:rPr>
          <w:rFonts w:ascii="Times New Roman" w:eastAsia="Times New Roman" w:hAnsi="Times New Roman" w:cs="Times New Roman"/>
          <w:color w:val="000000"/>
          <w:sz w:val="28"/>
          <w:szCs w:val="22"/>
          <w:lang w:val="ru-RU" w:eastAsia="ru-RU" w:bidi="ar-SA"/>
        </w:rPr>
        <w:t>Спасск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Тукаевск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 xml:space="preserve"> </w:t>
      </w:r>
      <w:r w:rsidRPr="00B812D3">
        <w:rPr>
          <w:rFonts w:ascii="Times New Roman" w:eastAsia="Times New Roman" w:hAnsi="Times New Roman" w:cs="Times New Roman"/>
          <w:color w:val="000000"/>
          <w:sz w:val="28"/>
          <w:szCs w:val="22"/>
          <w:lang w:val="ru-RU" w:eastAsia="ru-RU" w:bidi="ar-SA"/>
        </w:rPr>
        <w:t>Тюлячинск</w:t>
      </w:r>
      <w:r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w:t>
      </w:r>
      <w:r w:rsidR="00114C26" w:rsidRPr="00114C26">
        <w:rPr>
          <w:rFonts w:ascii="Times New Roman" w:eastAsia="Times New Roman" w:hAnsi="Times New Roman" w:cs="Times New Roman"/>
          <w:color w:val="000000"/>
          <w:sz w:val="28"/>
          <w:szCs w:val="22"/>
          <w:lang w:val="ru-RU" w:eastAsia="ru-RU" w:bidi="ar-SA"/>
        </w:rPr>
        <w:t xml:space="preserve"> </w:t>
      </w:r>
      <w:r w:rsidR="00114C26" w:rsidRPr="00B812D3">
        <w:rPr>
          <w:rFonts w:ascii="Times New Roman" w:eastAsia="Times New Roman" w:hAnsi="Times New Roman" w:cs="Times New Roman"/>
          <w:color w:val="000000"/>
          <w:sz w:val="28"/>
          <w:szCs w:val="22"/>
          <w:lang w:val="ru-RU" w:eastAsia="ru-RU" w:bidi="ar-SA"/>
        </w:rPr>
        <w:t>Черемшанск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w:t>
      </w:r>
      <w:r w:rsidR="00114C26" w:rsidRPr="00B812D3">
        <w:rPr>
          <w:rFonts w:ascii="Times New Roman" w:eastAsia="Times New Roman" w:hAnsi="Times New Roman" w:cs="Times New Roman"/>
          <w:color w:val="000000"/>
          <w:sz w:val="28"/>
          <w:szCs w:val="22"/>
          <w:lang w:val="ru-RU" w:eastAsia="ru-RU" w:bidi="ar-SA"/>
        </w:rPr>
        <w:t xml:space="preserve"> Чистопольск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 xml:space="preserve"> и</w:t>
      </w:r>
      <w:r w:rsidRPr="000E0473">
        <w:rPr>
          <w:rFonts w:ascii="Times New Roman" w:eastAsia="Times New Roman" w:hAnsi="Times New Roman" w:cs="Times New Roman"/>
          <w:color w:val="000000"/>
          <w:sz w:val="28"/>
          <w:szCs w:val="22"/>
          <w:lang w:val="ru-RU" w:eastAsia="ru-RU" w:bidi="ar-SA"/>
        </w:rPr>
        <w:t xml:space="preserve"> </w:t>
      </w:r>
      <w:r w:rsidRPr="00B812D3">
        <w:rPr>
          <w:rFonts w:ascii="Times New Roman" w:eastAsia="Times New Roman" w:hAnsi="Times New Roman" w:cs="Times New Roman"/>
          <w:color w:val="000000"/>
          <w:sz w:val="28"/>
          <w:szCs w:val="22"/>
          <w:lang w:val="ru-RU" w:eastAsia="ru-RU" w:bidi="ar-SA"/>
        </w:rPr>
        <w:t>г</w:t>
      </w:r>
      <w:r w:rsidR="00114C26">
        <w:rPr>
          <w:rFonts w:ascii="Times New Roman" w:eastAsia="Times New Roman" w:hAnsi="Times New Roman" w:cs="Times New Roman"/>
          <w:color w:val="000000"/>
          <w:sz w:val="28"/>
          <w:szCs w:val="22"/>
          <w:lang w:val="ru-RU" w:eastAsia="ru-RU" w:bidi="ar-SA"/>
        </w:rPr>
        <w:t>.</w:t>
      </w:r>
      <w:r w:rsidRPr="00B812D3">
        <w:rPr>
          <w:rFonts w:ascii="Times New Roman" w:eastAsia="Times New Roman" w:hAnsi="Times New Roman" w:cs="Times New Roman"/>
          <w:color w:val="000000"/>
          <w:sz w:val="28"/>
          <w:szCs w:val="22"/>
          <w:lang w:val="ru-RU" w:eastAsia="ru-RU" w:bidi="ar-SA"/>
        </w:rPr>
        <w:t xml:space="preserve"> Набережные Челны</w:t>
      </w:r>
      <w:r w:rsidRPr="000E0473">
        <w:rPr>
          <w:rFonts w:ascii="Times New Roman" w:eastAsia="Times New Roman" w:hAnsi="Times New Roman" w:cs="Times New Roman"/>
          <w:color w:val="000000"/>
          <w:sz w:val="28"/>
          <w:szCs w:val="22"/>
          <w:lang w:val="ru-RU" w:eastAsia="ru-RU" w:bidi="ar-SA"/>
        </w:rPr>
        <w:t>).</w:t>
      </w:r>
      <w:r w:rsidRPr="00B812D3">
        <w:rPr>
          <w:rFonts w:ascii="Times New Roman" w:eastAsia="Times New Roman" w:hAnsi="Times New Roman" w:cs="Times New Roman"/>
          <w:color w:val="000000"/>
          <w:sz w:val="28"/>
          <w:szCs w:val="22"/>
          <w:lang w:val="ru-RU" w:eastAsia="ru-RU" w:bidi="ar-SA"/>
        </w:rPr>
        <w:t xml:space="preserve"> </w:t>
      </w:r>
    </w:p>
    <w:p w:rsidR="008902B9" w:rsidRPr="00BA7056" w:rsidRDefault="008902B9" w:rsidP="008902B9">
      <w:pPr>
        <w:spacing w:before="0" w:after="0"/>
        <w:jc w:val="center"/>
        <w:rPr>
          <w:rFonts w:ascii="Times New Roman" w:hAnsi="Times New Roman" w:cs="Times New Roman"/>
          <w:b/>
          <w:bCs/>
          <w:color w:val="365F91" w:themeColor="accent1" w:themeShade="BF"/>
          <w:sz w:val="24"/>
          <w:szCs w:val="24"/>
          <w:highlight w:val="yellow"/>
          <w:lang w:val="ru-RU"/>
        </w:rPr>
      </w:pPr>
    </w:p>
    <w:p w:rsidR="008902B9" w:rsidRPr="000E0473"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r w:rsidRPr="000E0473">
        <w:rPr>
          <w:rFonts w:ascii="Times New Roman" w:hAnsi="Times New Roman" w:cs="Times New Roman"/>
          <w:b/>
          <w:bCs/>
          <w:color w:val="17365D" w:themeColor="text2" w:themeShade="BF"/>
          <w:sz w:val="24"/>
          <w:szCs w:val="24"/>
          <w:lang w:val="ru-RU"/>
        </w:rPr>
        <w:t xml:space="preserve">Независимая антикоррупционная экспертиза нормативных правовых актов (проектов актов) разработанных ОИВ РТ и ОМС РТ в 1 полугодии 2019 г., </w:t>
      </w:r>
      <w:r w:rsidRPr="000E0473">
        <w:rPr>
          <w:rFonts w:ascii="Times New Roman" w:hAnsi="Times New Roman" w:cs="Times New Roman"/>
          <w:bCs/>
          <w:i/>
          <w:color w:val="17365D" w:themeColor="text2" w:themeShade="BF"/>
          <w:sz w:val="24"/>
          <w:szCs w:val="24"/>
          <w:lang w:val="ru-RU"/>
        </w:rPr>
        <w:t>ед.</w:t>
      </w:r>
    </w:p>
    <w:p w:rsidR="008902B9" w:rsidRPr="000E0473"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r>
        <w:rPr>
          <w:rFonts w:ascii="Times New Roman" w:hAnsi="Times New Roman" w:cs="Times New Roman"/>
          <w:bCs/>
          <w:i/>
          <w:color w:val="17365D" w:themeColor="text2" w:themeShade="BF"/>
          <w:sz w:val="24"/>
          <w:szCs w:val="24"/>
          <w:lang w:val="ru-RU"/>
        </w:rPr>
        <w:t>(по данным Антикоррупционного мониторинга)</w:t>
      </w: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highlight w:val="yellow"/>
          <w:lang w:val="ru-RU"/>
        </w:rPr>
      </w:pPr>
    </w:p>
    <w:tbl>
      <w:tblPr>
        <w:tblW w:w="10054" w:type="dxa"/>
        <w:tblLook w:val="04A0" w:firstRow="1" w:lastRow="0" w:firstColumn="1" w:lastColumn="0" w:noHBand="0" w:noVBand="1"/>
      </w:tblPr>
      <w:tblGrid>
        <w:gridCol w:w="5524"/>
        <w:gridCol w:w="2268"/>
        <w:gridCol w:w="2262"/>
      </w:tblGrid>
      <w:tr w:rsidR="008902B9" w:rsidRPr="00FA2995" w:rsidTr="00DF45C9">
        <w:trPr>
          <w:trHeight w:val="1386"/>
          <w:tblHeader/>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8902B9" w:rsidRPr="00B812D3" w:rsidRDefault="008902B9" w:rsidP="00DF45C9">
            <w:pPr>
              <w:spacing w:before="0" w:after="0" w:line="240" w:lineRule="auto"/>
              <w:jc w:val="center"/>
              <w:rPr>
                <w:rFonts w:ascii="Times New Roman" w:eastAsia="Times New Roman" w:hAnsi="Times New Roman" w:cs="Times New Roman"/>
                <w:szCs w:val="24"/>
                <w:lang w:val="ru-RU" w:eastAsia="ru-RU" w:bidi="ar-SA"/>
              </w:rPr>
            </w:pPr>
          </w:p>
        </w:tc>
        <w:tc>
          <w:tcPr>
            <w:tcW w:w="2268" w:type="dxa"/>
            <w:tcBorders>
              <w:top w:val="single" w:sz="4" w:space="0" w:color="auto"/>
              <w:left w:val="nil"/>
              <w:bottom w:val="single" w:sz="4" w:space="0" w:color="auto"/>
              <w:right w:val="single" w:sz="4" w:space="0" w:color="auto"/>
            </w:tcBorders>
            <w:shd w:val="clear" w:color="auto" w:fill="auto"/>
            <w:hideMark/>
          </w:tcPr>
          <w:p w:rsidR="008902B9" w:rsidRPr="00B812D3" w:rsidRDefault="008902B9" w:rsidP="00DF45C9">
            <w:pPr>
              <w:spacing w:before="0" w:after="0" w:line="240" w:lineRule="auto"/>
              <w:jc w:val="center"/>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Количество проектов нормативных правовых актов, в отношении которых проведена независимая антикоррупционная экспертиза</w:t>
            </w:r>
          </w:p>
        </w:tc>
        <w:tc>
          <w:tcPr>
            <w:tcW w:w="2262" w:type="dxa"/>
            <w:tcBorders>
              <w:top w:val="single" w:sz="4" w:space="0" w:color="auto"/>
              <w:left w:val="nil"/>
              <w:bottom w:val="single" w:sz="4" w:space="0" w:color="auto"/>
              <w:right w:val="single" w:sz="4" w:space="0" w:color="auto"/>
            </w:tcBorders>
            <w:shd w:val="clear" w:color="auto" w:fill="auto"/>
            <w:hideMark/>
          </w:tcPr>
          <w:p w:rsidR="008902B9" w:rsidRPr="00B812D3" w:rsidRDefault="008902B9" w:rsidP="00DF45C9">
            <w:pPr>
              <w:spacing w:before="0" w:after="0" w:line="240" w:lineRule="auto"/>
              <w:jc w:val="center"/>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Количество нормативных правовых актов, в отношении которых проведена независимая антикоррупционная экспертиза</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Государственный комитет Республики Татарстан по тарифам</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36</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27</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экономики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42</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лесного хозяйства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18</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информатизации и связи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7</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7</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Государственная жилищная инспекция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8</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экологии и природных ресурсов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7</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здравоохранения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6</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труда, занятости и социальной защиты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4</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Агентство инвестиционного развития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5</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Инспекция Государственного строительного надзора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3</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Республиканское агентство по печати и массовым коммуникациям "Татмедиа"</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2</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земельных и имущественных отношений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Государственный комитет Республики Татарстан по туризму</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Комитет Республики Татарстан по социально-экономическому мониторингу</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спорта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bl>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highlight w:val="yellow"/>
          <w:lang w:val="ru-RU"/>
        </w:rPr>
      </w:pPr>
    </w:p>
    <w:p w:rsidR="008902B9" w:rsidRPr="00B812D3" w:rsidRDefault="008902B9" w:rsidP="008902B9">
      <w:pPr>
        <w:spacing w:before="0" w:after="0" w:line="240" w:lineRule="auto"/>
        <w:rPr>
          <w:rFonts w:ascii="Arial" w:eastAsia="Times New Roman" w:hAnsi="Arial" w:cs="Arial"/>
          <w:sz w:val="16"/>
          <w:szCs w:val="16"/>
          <w:lang w:val="ru-RU" w:eastAsia="ru-RU" w:bidi="ar-SA"/>
        </w:rPr>
      </w:pP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highlight w:val="yellow"/>
          <w:lang w:val="ru-RU"/>
        </w:rPr>
      </w:pP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highlight w:val="yellow"/>
          <w:lang w:val="ru-RU"/>
        </w:rPr>
      </w:pPr>
    </w:p>
    <w:p w:rsidR="008902B9" w:rsidRPr="00D861C4" w:rsidRDefault="008902B9" w:rsidP="00CF0F60">
      <w:pPr>
        <w:pStyle w:val="a3"/>
        <w:numPr>
          <w:ilvl w:val="0"/>
          <w:numId w:val="3"/>
        </w:numPr>
        <w:spacing w:after="0"/>
        <w:ind w:left="567" w:firstLine="0"/>
        <w:jc w:val="both"/>
        <w:rPr>
          <w:rFonts w:ascii="Times New Roman" w:hAnsi="Times New Roman" w:cs="Times New Roman"/>
          <w:b/>
          <w:color w:val="17365D" w:themeColor="text2" w:themeShade="BF"/>
          <w:sz w:val="28"/>
          <w:szCs w:val="28"/>
          <w:lang w:val="ru-RU"/>
        </w:rPr>
      </w:pPr>
      <w:r w:rsidRPr="00D861C4">
        <w:rPr>
          <w:rFonts w:ascii="Times New Roman" w:hAnsi="Times New Roman" w:cs="Times New Roman"/>
          <w:b/>
          <w:color w:val="17365D" w:themeColor="text2" w:themeShade="BF"/>
          <w:sz w:val="28"/>
          <w:szCs w:val="28"/>
          <w:lang w:val="ru-RU"/>
        </w:rPr>
        <w:lastRenderedPageBreak/>
        <w:t>МОНИТОРИНГ МЕРОПРИЯТИЙ ПО КОНТРОЛЮ ЗА СОБЛЮДЕНИЕМ БЮДЖЕТНОГО ЗАКОНОДАТЕЛЬСТВА</w:t>
      </w:r>
    </w:p>
    <w:p w:rsidR="008902B9" w:rsidRPr="00361F79" w:rsidRDefault="008902B9" w:rsidP="008902B9">
      <w:pPr>
        <w:pStyle w:val="a3"/>
        <w:spacing w:after="0"/>
        <w:jc w:val="both"/>
        <w:rPr>
          <w:rFonts w:ascii="Times New Roman" w:hAnsi="Times New Roman" w:cs="Times New Roman"/>
          <w:b/>
          <w:color w:val="17365D" w:themeColor="text2" w:themeShade="BF"/>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 </w:t>
      </w:r>
      <w:r w:rsidR="00FC115E">
        <w:rPr>
          <w:rFonts w:ascii="Times New Roman" w:hAnsi="Times New Roman" w:cs="Times New Roman"/>
          <w:color w:val="000000" w:themeColor="text1"/>
          <w:sz w:val="28"/>
          <w:szCs w:val="28"/>
          <w:lang w:val="ru-RU"/>
        </w:rPr>
        <w:t>первом</w:t>
      </w:r>
      <w:r>
        <w:rPr>
          <w:rFonts w:ascii="Times New Roman" w:hAnsi="Times New Roman" w:cs="Times New Roman"/>
          <w:color w:val="000000" w:themeColor="text1"/>
          <w:sz w:val="28"/>
          <w:szCs w:val="28"/>
          <w:lang w:val="ru-RU"/>
        </w:rPr>
        <w:t xml:space="preserve"> полугодии 2019</w:t>
      </w:r>
      <w:r w:rsidRPr="00A45CC0">
        <w:rPr>
          <w:rFonts w:ascii="Times New Roman" w:hAnsi="Times New Roman" w:cs="Times New Roman"/>
          <w:color w:val="000000" w:themeColor="text1"/>
          <w:sz w:val="28"/>
          <w:szCs w:val="28"/>
          <w:lang w:val="ru-RU"/>
        </w:rPr>
        <w:t xml:space="preserve"> года Счетной Палатой </w:t>
      </w:r>
      <w:r>
        <w:rPr>
          <w:rFonts w:ascii="Times New Roman" w:hAnsi="Times New Roman" w:cs="Times New Roman"/>
          <w:color w:val="000000" w:themeColor="text1"/>
          <w:sz w:val="28"/>
          <w:szCs w:val="28"/>
          <w:lang w:val="ru-RU"/>
        </w:rPr>
        <w:t>РТ проведено 19</w:t>
      </w:r>
      <w:r w:rsidRPr="00A45CC0">
        <w:rPr>
          <w:rFonts w:ascii="Times New Roman" w:hAnsi="Times New Roman" w:cs="Times New Roman"/>
          <w:color w:val="000000" w:themeColor="text1"/>
          <w:sz w:val="28"/>
          <w:szCs w:val="28"/>
          <w:lang w:val="ru-RU"/>
        </w:rPr>
        <w:t xml:space="preserve"> контрольных мероприя</w:t>
      </w:r>
      <w:r>
        <w:rPr>
          <w:rFonts w:ascii="Times New Roman" w:hAnsi="Times New Roman" w:cs="Times New Roman"/>
          <w:color w:val="000000" w:themeColor="text1"/>
          <w:sz w:val="28"/>
          <w:szCs w:val="28"/>
          <w:lang w:val="ru-RU"/>
        </w:rPr>
        <w:t>тий, в ходе которых выявлено 132 нарушения</w:t>
      </w:r>
      <w:r w:rsidRPr="00A45CC0">
        <w:rPr>
          <w:rFonts w:ascii="Times New Roman" w:hAnsi="Times New Roman" w:cs="Times New Roman"/>
          <w:color w:val="000000" w:themeColor="text1"/>
          <w:sz w:val="28"/>
          <w:szCs w:val="28"/>
          <w:lang w:val="ru-RU"/>
        </w:rPr>
        <w:t xml:space="preserve"> бюджетн</w:t>
      </w:r>
      <w:r>
        <w:rPr>
          <w:rFonts w:ascii="Times New Roman" w:hAnsi="Times New Roman" w:cs="Times New Roman"/>
          <w:color w:val="000000" w:themeColor="text1"/>
          <w:sz w:val="28"/>
          <w:szCs w:val="28"/>
          <w:lang w:val="ru-RU"/>
        </w:rPr>
        <w:t>ого законодательства на сумму 1 151,8</w:t>
      </w:r>
      <w:r w:rsidRPr="00A45CC0">
        <w:rPr>
          <w:rFonts w:ascii="Times New Roman" w:hAnsi="Times New Roman" w:cs="Times New Roman"/>
          <w:color w:val="000000" w:themeColor="text1"/>
          <w:sz w:val="28"/>
          <w:szCs w:val="28"/>
          <w:lang w:val="ru-RU"/>
        </w:rPr>
        <w:t xml:space="preserve"> млн. рублей.</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Pr="00A908A3" w:rsidRDefault="008902B9" w:rsidP="008902B9">
      <w:pPr>
        <w:spacing w:before="0" w:after="0"/>
        <w:ind w:firstLine="567"/>
        <w:jc w:val="center"/>
        <w:rPr>
          <w:rFonts w:ascii="Times New Roman" w:hAnsi="Times New Roman" w:cs="Times New Roman"/>
          <w:color w:val="17365D" w:themeColor="text2" w:themeShade="BF"/>
          <w:sz w:val="28"/>
          <w:szCs w:val="28"/>
          <w:lang w:val="ru-RU"/>
        </w:rPr>
      </w:pPr>
      <w:r w:rsidRPr="00A908A3">
        <w:rPr>
          <w:rFonts w:ascii="Times New Roman" w:hAnsi="Times New Roman" w:cs="Times New Roman"/>
          <w:b/>
          <w:bCs/>
          <w:color w:val="17365D" w:themeColor="text2" w:themeShade="BF"/>
          <w:sz w:val="24"/>
          <w:szCs w:val="24"/>
          <w:lang w:val="ru-RU"/>
        </w:rPr>
        <w:t>Контрольная деятельность Счетной Палатой РТ,</w:t>
      </w:r>
      <w:r w:rsidRPr="00A908A3">
        <w:rPr>
          <w:rFonts w:ascii="Times New Roman" w:hAnsi="Times New Roman" w:cs="Times New Roman"/>
          <w:bCs/>
          <w:i/>
          <w:color w:val="17365D" w:themeColor="text2" w:themeShade="BF"/>
          <w:sz w:val="24"/>
          <w:szCs w:val="24"/>
          <w:lang w:val="ru-RU"/>
        </w:rPr>
        <w:t xml:space="preserve"> ед</w:t>
      </w:r>
      <w:r w:rsidRPr="00A908A3">
        <w:rPr>
          <w:rFonts w:ascii="Times New Roman" w:hAnsi="Times New Roman" w:cs="Times New Roman"/>
          <w:b/>
          <w:bCs/>
          <w:color w:val="17365D" w:themeColor="text2" w:themeShade="BF"/>
          <w:sz w:val="24"/>
          <w:szCs w:val="24"/>
          <w:lang w:val="ru-RU"/>
        </w:rPr>
        <w:t>.</w:t>
      </w:r>
    </w:p>
    <w:p w:rsidR="008902B9" w:rsidRPr="00BE73AE" w:rsidRDefault="008902B9" w:rsidP="008902B9">
      <w:pPr>
        <w:keepNext/>
        <w:spacing w:before="0" w:after="0"/>
        <w:jc w:val="both"/>
        <w:rPr>
          <w:lang w:val="ru-RU"/>
        </w:rPr>
      </w:pPr>
      <w:r w:rsidRPr="00BE73AE">
        <w:rPr>
          <w:rFonts w:ascii="Times New Roman" w:hAnsi="Times New Roman" w:cs="Times New Roman"/>
          <w:noProof/>
          <w:color w:val="000000" w:themeColor="text1"/>
          <w:sz w:val="28"/>
          <w:szCs w:val="28"/>
          <w:lang w:val="ru-RU" w:eastAsia="ru-RU" w:bidi="ar-SA"/>
        </w:rPr>
        <w:drawing>
          <wp:inline distT="0" distB="0" distL="0" distR="0" wp14:anchorId="3BB01D1D" wp14:editId="6E59AA96">
            <wp:extent cx="6388100" cy="2315817"/>
            <wp:effectExtent l="0" t="0" r="0" b="8890"/>
            <wp:docPr id="7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Pr="00BE73AE"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первом полугодии 2019</w:t>
      </w:r>
      <w:r w:rsidRPr="00BE73AE">
        <w:rPr>
          <w:rFonts w:ascii="Times New Roman" w:hAnsi="Times New Roman" w:cs="Times New Roman"/>
          <w:color w:val="000000" w:themeColor="text1"/>
          <w:sz w:val="28"/>
          <w:szCs w:val="28"/>
          <w:lang w:val="ru-RU"/>
        </w:rPr>
        <w:t xml:space="preserve"> года </w:t>
      </w:r>
      <w:r>
        <w:rPr>
          <w:rFonts w:ascii="Times New Roman" w:hAnsi="Times New Roman" w:cs="Times New Roman"/>
          <w:color w:val="000000" w:themeColor="text1"/>
          <w:sz w:val="28"/>
          <w:szCs w:val="28"/>
          <w:lang w:val="ru-RU"/>
        </w:rPr>
        <w:t>больше половина выявленных нарушений (61,4</w:t>
      </w:r>
      <w:r w:rsidRPr="00BE73AE">
        <w:rPr>
          <w:rFonts w:ascii="Times New Roman" w:hAnsi="Times New Roman" w:cs="Times New Roman"/>
          <w:color w:val="000000" w:themeColor="text1"/>
          <w:sz w:val="28"/>
          <w:szCs w:val="28"/>
          <w:lang w:val="ru-RU"/>
        </w:rPr>
        <w:t>%) связано с соблюдением бюджетного законодательства ОИВ РТ, ОМС РТ (проверки финансово-хозяйственной деятельности)</w:t>
      </w:r>
      <w:r>
        <w:rPr>
          <w:rFonts w:ascii="Times New Roman" w:hAnsi="Times New Roman" w:cs="Times New Roman"/>
          <w:color w:val="000000" w:themeColor="text1"/>
          <w:sz w:val="28"/>
          <w:szCs w:val="28"/>
          <w:lang w:val="ru-RU"/>
        </w:rPr>
        <w:t xml:space="preserve">. На долю нарушений </w:t>
      </w:r>
      <w:r w:rsidRPr="00BE73AE">
        <w:rPr>
          <w:rFonts w:ascii="Times New Roman" w:hAnsi="Times New Roman" w:cs="Times New Roman"/>
          <w:color w:val="000000" w:themeColor="text1"/>
          <w:sz w:val="28"/>
          <w:szCs w:val="28"/>
          <w:lang w:val="ru-RU"/>
        </w:rPr>
        <w:t>ОИВ РТ и ОМС РТ законодательства в сфере земельных и имущественных отношений</w:t>
      </w:r>
      <w:r>
        <w:rPr>
          <w:rFonts w:ascii="Times New Roman" w:hAnsi="Times New Roman" w:cs="Times New Roman"/>
          <w:color w:val="000000" w:themeColor="text1"/>
          <w:sz w:val="28"/>
          <w:szCs w:val="28"/>
          <w:lang w:val="ru-RU"/>
        </w:rPr>
        <w:t xml:space="preserve"> приходится 18,9% нарушений, </w:t>
      </w:r>
      <w:r w:rsidRPr="00BE73AE">
        <w:rPr>
          <w:rFonts w:ascii="Times New Roman" w:hAnsi="Times New Roman" w:cs="Times New Roman"/>
          <w:color w:val="000000" w:themeColor="text1"/>
          <w:sz w:val="28"/>
          <w:szCs w:val="28"/>
          <w:lang w:val="ru-RU"/>
        </w:rPr>
        <w:t>законодательства о контрактной системе в сфере закупок товаров, работ, услуг для обеспечения государственных и муниципаль</w:t>
      </w:r>
      <w:r>
        <w:rPr>
          <w:rFonts w:ascii="Times New Roman" w:hAnsi="Times New Roman" w:cs="Times New Roman"/>
          <w:color w:val="000000" w:themeColor="text1"/>
          <w:sz w:val="28"/>
          <w:szCs w:val="28"/>
          <w:lang w:val="ru-RU"/>
        </w:rPr>
        <w:t xml:space="preserve">ных нужд – 14,4%.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sidRPr="00BE73AE">
        <w:rPr>
          <w:rFonts w:ascii="Times New Roman" w:hAnsi="Times New Roman" w:cs="Times New Roman"/>
          <w:color w:val="000000" w:themeColor="text1"/>
          <w:sz w:val="28"/>
          <w:szCs w:val="28"/>
          <w:lang w:val="ru-RU"/>
        </w:rPr>
        <w:t>По итогам конт</w:t>
      </w:r>
      <w:r>
        <w:rPr>
          <w:rFonts w:ascii="Times New Roman" w:hAnsi="Times New Roman" w:cs="Times New Roman"/>
          <w:color w:val="000000" w:themeColor="text1"/>
          <w:sz w:val="28"/>
          <w:szCs w:val="28"/>
          <w:lang w:val="ru-RU"/>
        </w:rPr>
        <w:t>рольных мероприятий возбуждено 25</w:t>
      </w:r>
      <w:r w:rsidRPr="00BE73AE">
        <w:rPr>
          <w:rFonts w:ascii="Times New Roman" w:hAnsi="Times New Roman" w:cs="Times New Roman"/>
          <w:color w:val="000000" w:themeColor="text1"/>
          <w:sz w:val="28"/>
          <w:szCs w:val="28"/>
          <w:lang w:val="ru-RU"/>
        </w:rPr>
        <w:t xml:space="preserve"> административных дел.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529"/>
      </w:tblGrid>
      <w:tr w:rsidR="008902B9" w:rsidRPr="00FA2995" w:rsidTr="00DF45C9">
        <w:trPr>
          <w:trHeight w:val="623"/>
        </w:trPr>
        <w:tc>
          <w:tcPr>
            <w:tcW w:w="10173" w:type="dxa"/>
            <w:gridSpan w:val="2"/>
            <w:tcBorders>
              <w:bottom w:val="single" w:sz="4" w:space="0" w:color="auto"/>
            </w:tcBorders>
          </w:tcPr>
          <w:p w:rsidR="008902B9" w:rsidRPr="00BE73AE" w:rsidRDefault="008902B9" w:rsidP="00DF45C9">
            <w:pPr>
              <w:spacing w:before="0"/>
              <w:jc w:val="center"/>
              <w:rPr>
                <w:rFonts w:ascii="Times New Roman" w:hAnsi="Times New Roman" w:cs="Times New Roman"/>
                <w:color w:val="365F91" w:themeColor="accent1" w:themeShade="BF"/>
                <w:sz w:val="24"/>
                <w:szCs w:val="24"/>
                <w:lang w:val="ru-RU"/>
              </w:rPr>
            </w:pPr>
            <w:r w:rsidRPr="00A908A3">
              <w:rPr>
                <w:rFonts w:ascii="Times New Roman" w:hAnsi="Times New Roman" w:cs="Times New Roman"/>
                <w:b/>
                <w:bCs/>
                <w:color w:val="17365D" w:themeColor="text2" w:themeShade="BF"/>
                <w:sz w:val="24"/>
                <w:szCs w:val="24"/>
                <w:lang w:val="ru-RU"/>
              </w:rPr>
              <w:lastRenderedPageBreak/>
              <w:t>Количество выявленных нарушений Счетной Палатой РТ по результатам проведенных мероприяти</w:t>
            </w:r>
            <w:r>
              <w:rPr>
                <w:rFonts w:ascii="Times New Roman" w:hAnsi="Times New Roman" w:cs="Times New Roman"/>
                <w:b/>
                <w:bCs/>
                <w:color w:val="17365D" w:themeColor="text2" w:themeShade="BF"/>
                <w:sz w:val="24"/>
                <w:szCs w:val="24"/>
                <w:lang w:val="ru-RU"/>
              </w:rPr>
              <w:t>й по контролю в 1 полугодии 2019</w:t>
            </w:r>
            <w:r w:rsidRPr="00A908A3">
              <w:rPr>
                <w:rFonts w:ascii="Times New Roman" w:hAnsi="Times New Roman" w:cs="Times New Roman"/>
                <w:b/>
                <w:bCs/>
                <w:color w:val="17365D" w:themeColor="text2" w:themeShade="BF"/>
                <w:sz w:val="24"/>
                <w:szCs w:val="24"/>
                <w:lang w:val="ru-RU"/>
              </w:rPr>
              <w:t xml:space="preserve"> г., </w:t>
            </w:r>
            <w:r w:rsidRPr="00A908A3">
              <w:rPr>
                <w:rFonts w:ascii="Times New Roman" w:hAnsi="Times New Roman" w:cs="Times New Roman"/>
                <w:bCs/>
                <w:i/>
                <w:color w:val="17365D" w:themeColor="text2" w:themeShade="BF"/>
                <w:sz w:val="24"/>
                <w:szCs w:val="24"/>
                <w:lang w:val="ru-RU"/>
              </w:rPr>
              <w:t>%</w:t>
            </w:r>
          </w:p>
        </w:tc>
      </w:tr>
      <w:tr w:rsidR="008902B9" w:rsidRPr="00FA2995" w:rsidTr="00DF45C9">
        <w:trPr>
          <w:trHeight w:val="3967"/>
        </w:trPr>
        <w:tc>
          <w:tcPr>
            <w:tcW w:w="4644" w:type="dxa"/>
            <w:tcBorders>
              <w:top w:val="single" w:sz="4" w:space="0" w:color="auto"/>
              <w:left w:val="single" w:sz="4" w:space="0" w:color="auto"/>
              <w:bottom w:val="single" w:sz="4" w:space="0" w:color="auto"/>
            </w:tcBorders>
          </w:tcPr>
          <w:p w:rsidR="008902B9" w:rsidRPr="00BE73AE" w:rsidRDefault="008902B9" w:rsidP="00DF45C9">
            <w:pPr>
              <w:spacing w:before="0"/>
              <w:rPr>
                <w:rFonts w:ascii="Times New Roman" w:hAnsi="Times New Roman" w:cs="Times New Roman"/>
                <w:color w:val="000000" w:themeColor="text1"/>
                <w:sz w:val="28"/>
                <w:szCs w:val="28"/>
                <w:lang w:val="ru-RU"/>
              </w:rPr>
            </w:pPr>
          </w:p>
          <w:p w:rsidR="008902B9" w:rsidRDefault="008902B9" w:rsidP="00DF45C9">
            <w:pPr>
              <w:spacing w:before="0"/>
              <w:jc w:val="both"/>
              <w:rPr>
                <w:rFonts w:ascii="Times New Roman" w:hAnsi="Times New Roman" w:cs="Times New Roman"/>
                <w:color w:val="000000" w:themeColor="text1"/>
                <w:sz w:val="28"/>
                <w:szCs w:val="28"/>
                <w:lang w:val="ru-RU"/>
              </w:rPr>
            </w:pPr>
          </w:p>
          <w:p w:rsidR="008902B9" w:rsidRPr="00363710" w:rsidRDefault="008902B9" w:rsidP="00DF45C9">
            <w:pPr>
              <w:spacing w:before="0"/>
              <w:jc w:val="center"/>
              <w:rPr>
                <w:rFonts w:ascii="Times New Roman" w:hAnsi="Times New Roman" w:cs="Times New Roman"/>
                <w:color w:val="000000" w:themeColor="text1"/>
                <w:sz w:val="28"/>
                <w:szCs w:val="28"/>
                <w:lang w:val="ru-RU"/>
              </w:rPr>
            </w:pPr>
            <w:r w:rsidRPr="00BE73AE">
              <w:rPr>
                <w:rFonts w:ascii="Times New Roman" w:hAnsi="Times New Roman" w:cs="Times New Roman"/>
                <w:noProof/>
                <w:color w:val="000000" w:themeColor="text1"/>
                <w:sz w:val="28"/>
                <w:szCs w:val="28"/>
                <w:lang w:val="ru-RU" w:eastAsia="ru-RU" w:bidi="ar-SA"/>
              </w:rPr>
              <w:drawing>
                <wp:inline distT="0" distB="0" distL="0" distR="0" wp14:anchorId="00F24085" wp14:editId="68A1E3E3">
                  <wp:extent cx="3260725" cy="2339439"/>
                  <wp:effectExtent l="0" t="0" r="0" b="3810"/>
                  <wp:docPr id="7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5529" w:type="dxa"/>
            <w:tcBorders>
              <w:top w:val="single" w:sz="4" w:space="0" w:color="auto"/>
              <w:bottom w:val="single" w:sz="4" w:space="0" w:color="auto"/>
              <w:right w:val="single" w:sz="4" w:space="0" w:color="auto"/>
            </w:tcBorders>
          </w:tcPr>
          <w:tbl>
            <w:tblPr>
              <w:tblStyle w:val="a6"/>
              <w:tblW w:w="4963" w:type="dxa"/>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396"/>
            </w:tblGrid>
            <w:tr w:rsidR="008902B9" w:rsidRPr="00FA2995" w:rsidTr="00DF45C9">
              <w:tc>
                <w:tcPr>
                  <w:tcW w:w="567" w:type="dxa"/>
                </w:tcPr>
                <w:p w:rsidR="008902B9" w:rsidRPr="00FC115E" w:rsidRDefault="008902B9" w:rsidP="00DF45C9">
                  <w:pPr>
                    <w:spacing w:before="0"/>
                    <w:jc w:val="both"/>
                    <w:rPr>
                      <w:rFonts w:cstheme="minorHAnsi"/>
                      <w:color w:val="000000" w:themeColor="text1"/>
                      <w:szCs w:val="28"/>
                      <w:lang w:val="ru-RU"/>
                    </w:rPr>
                  </w:pPr>
                  <w:r w:rsidRPr="00FC115E">
                    <w:rPr>
                      <w:rFonts w:cstheme="minorHAnsi"/>
                      <w:color w:val="000000" w:themeColor="text1"/>
                      <w:szCs w:val="28"/>
                      <w:lang w:val="ru-RU"/>
                    </w:rPr>
                    <w:t>(1)</w:t>
                  </w:r>
                </w:p>
              </w:tc>
              <w:tc>
                <w:tcPr>
                  <w:tcW w:w="4396" w:type="dxa"/>
                  <w:vAlign w:val="bottom"/>
                </w:tcPr>
                <w:p w:rsidR="008902B9" w:rsidRPr="00CF0074" w:rsidRDefault="008902B9" w:rsidP="00DF45C9">
                  <w:pPr>
                    <w:spacing w:before="0"/>
                    <w:rPr>
                      <w:rFonts w:cstheme="minorHAnsi"/>
                      <w:bCs/>
                      <w:color w:val="000000"/>
                      <w:lang w:val="ru-RU"/>
                    </w:rPr>
                  </w:pPr>
                  <w:r w:rsidRPr="00CF0074">
                    <w:rPr>
                      <w:rFonts w:cstheme="minorHAnsi"/>
                      <w:bCs/>
                      <w:color w:val="000000"/>
                      <w:lang w:val="ru-RU"/>
                    </w:rPr>
                    <w:t>за соблюдением бюджетного законодательства органами исполнительной власти Республики Татарстан, органами местного самоуправления Республики Татарстан (проверки финансово - хозяйственной деятельности)</w:t>
                  </w:r>
                  <w:r w:rsidR="00FC115E">
                    <w:rPr>
                      <w:rFonts w:cstheme="minorHAnsi"/>
                      <w:bCs/>
                      <w:color w:val="000000"/>
                      <w:lang w:val="ru-RU"/>
                    </w:rPr>
                    <w:t>;</w:t>
                  </w:r>
                </w:p>
              </w:tc>
            </w:tr>
            <w:tr w:rsidR="008902B9" w:rsidRPr="00FA2995" w:rsidTr="00DF45C9">
              <w:tc>
                <w:tcPr>
                  <w:tcW w:w="567" w:type="dxa"/>
                </w:tcPr>
                <w:p w:rsidR="008902B9" w:rsidRPr="00FC115E" w:rsidRDefault="008902B9" w:rsidP="00DF45C9">
                  <w:pPr>
                    <w:spacing w:before="0"/>
                    <w:jc w:val="both"/>
                    <w:rPr>
                      <w:rFonts w:cstheme="minorHAnsi"/>
                      <w:color w:val="000000" w:themeColor="text1"/>
                      <w:szCs w:val="28"/>
                      <w:lang w:val="ru-RU"/>
                    </w:rPr>
                  </w:pPr>
                  <w:r w:rsidRPr="00FC115E">
                    <w:rPr>
                      <w:rFonts w:cstheme="minorHAnsi"/>
                      <w:color w:val="000000" w:themeColor="text1"/>
                      <w:szCs w:val="28"/>
                      <w:lang w:val="ru-RU"/>
                    </w:rPr>
                    <w:t>(2)</w:t>
                  </w:r>
                </w:p>
              </w:tc>
              <w:tc>
                <w:tcPr>
                  <w:tcW w:w="4396" w:type="dxa"/>
                </w:tcPr>
                <w:p w:rsidR="008902B9" w:rsidRPr="00CF0074" w:rsidRDefault="008902B9" w:rsidP="00DF45C9">
                  <w:pPr>
                    <w:spacing w:before="0"/>
                    <w:jc w:val="both"/>
                    <w:rPr>
                      <w:rFonts w:cstheme="minorHAnsi"/>
                      <w:color w:val="000000" w:themeColor="text1"/>
                      <w:sz w:val="28"/>
                      <w:szCs w:val="28"/>
                      <w:lang w:val="ru-RU"/>
                    </w:rPr>
                  </w:pPr>
                  <w:r w:rsidRPr="00CF0074">
                    <w:rPr>
                      <w:rFonts w:cstheme="minorHAnsi"/>
                      <w:bCs/>
                      <w:color w:val="000000"/>
                      <w:lang w:val="ru-RU"/>
                    </w:rPr>
                    <w:t>за соблюдением органами исполнительной власти Республики Татарстан, органами местного самоуправления Республики Татарстан законодательства в сфере земельных и имущественных отношений</w:t>
                  </w:r>
                  <w:r w:rsidR="00FC115E">
                    <w:rPr>
                      <w:rFonts w:cstheme="minorHAnsi"/>
                      <w:bCs/>
                      <w:color w:val="000000"/>
                      <w:lang w:val="ru-RU"/>
                    </w:rPr>
                    <w:t>;</w:t>
                  </w:r>
                </w:p>
              </w:tc>
            </w:tr>
            <w:tr w:rsidR="008902B9" w:rsidRPr="00FA2995" w:rsidTr="00DF45C9">
              <w:tc>
                <w:tcPr>
                  <w:tcW w:w="567" w:type="dxa"/>
                </w:tcPr>
                <w:p w:rsidR="008902B9" w:rsidRPr="00FC115E" w:rsidRDefault="008902B9" w:rsidP="00DF45C9">
                  <w:pPr>
                    <w:spacing w:before="0"/>
                    <w:jc w:val="both"/>
                    <w:rPr>
                      <w:rFonts w:cstheme="minorHAnsi"/>
                      <w:color w:val="000000" w:themeColor="text1"/>
                      <w:szCs w:val="28"/>
                      <w:lang w:val="ru-RU"/>
                    </w:rPr>
                  </w:pPr>
                  <w:r w:rsidRPr="00FC115E">
                    <w:rPr>
                      <w:rFonts w:cstheme="minorHAnsi"/>
                      <w:color w:val="000000" w:themeColor="text1"/>
                      <w:szCs w:val="28"/>
                      <w:lang w:val="ru-RU"/>
                    </w:rPr>
                    <w:t>(3)</w:t>
                  </w:r>
                </w:p>
              </w:tc>
              <w:tc>
                <w:tcPr>
                  <w:tcW w:w="4396" w:type="dxa"/>
                </w:tcPr>
                <w:p w:rsidR="008902B9" w:rsidRPr="00CF0074" w:rsidRDefault="008902B9" w:rsidP="00DF45C9">
                  <w:pPr>
                    <w:spacing w:before="0"/>
                    <w:jc w:val="both"/>
                    <w:rPr>
                      <w:rFonts w:cstheme="minorHAnsi"/>
                      <w:color w:val="000000" w:themeColor="text1"/>
                      <w:sz w:val="28"/>
                      <w:szCs w:val="28"/>
                      <w:lang w:val="ru-RU"/>
                    </w:rPr>
                  </w:pPr>
                  <w:r w:rsidRPr="00CF0074">
                    <w:rPr>
                      <w:rFonts w:cstheme="minorHAnsi"/>
                      <w:bCs/>
                      <w:color w:val="000000"/>
                      <w:lang w:val="ru-RU"/>
                    </w:rPr>
                    <w:t>за соблюдением заказчиками законодательства о контрактной системе в сфере закупок товаров, работ, услуг для обеспечения государственных и муниципальных нужд</w:t>
                  </w:r>
                  <w:r w:rsidR="00FC115E">
                    <w:rPr>
                      <w:rFonts w:cstheme="minorHAnsi"/>
                      <w:bCs/>
                      <w:color w:val="000000"/>
                      <w:lang w:val="ru-RU"/>
                    </w:rPr>
                    <w:t>;</w:t>
                  </w:r>
                </w:p>
              </w:tc>
            </w:tr>
            <w:tr w:rsidR="008902B9" w:rsidRPr="00FA2995" w:rsidTr="00DF45C9">
              <w:tc>
                <w:tcPr>
                  <w:tcW w:w="567" w:type="dxa"/>
                </w:tcPr>
                <w:p w:rsidR="008902B9" w:rsidRPr="00FC115E" w:rsidRDefault="008902B9" w:rsidP="00DF45C9">
                  <w:pPr>
                    <w:spacing w:before="0"/>
                    <w:jc w:val="both"/>
                    <w:rPr>
                      <w:rFonts w:cstheme="minorHAnsi"/>
                      <w:color w:val="000000" w:themeColor="text1"/>
                      <w:szCs w:val="28"/>
                      <w:lang w:val="ru-RU"/>
                    </w:rPr>
                  </w:pPr>
                  <w:r w:rsidRPr="00FC115E">
                    <w:rPr>
                      <w:rFonts w:cstheme="minorHAnsi"/>
                      <w:color w:val="000000" w:themeColor="text1"/>
                      <w:szCs w:val="28"/>
                      <w:lang w:val="ru-RU"/>
                    </w:rPr>
                    <w:t>(4)</w:t>
                  </w:r>
                </w:p>
              </w:tc>
              <w:tc>
                <w:tcPr>
                  <w:tcW w:w="4396" w:type="dxa"/>
                </w:tcPr>
                <w:p w:rsidR="008902B9" w:rsidRPr="00CF0074" w:rsidRDefault="008902B9" w:rsidP="00DF45C9">
                  <w:pPr>
                    <w:spacing w:before="0"/>
                    <w:jc w:val="both"/>
                    <w:rPr>
                      <w:rFonts w:cstheme="minorHAnsi"/>
                      <w:bCs/>
                      <w:color w:val="000000"/>
                      <w:lang w:val="ru-RU"/>
                    </w:rPr>
                  </w:pPr>
                  <w:r>
                    <w:rPr>
                      <w:rFonts w:cstheme="minorHAnsi"/>
                      <w:bCs/>
                      <w:color w:val="000000"/>
                      <w:lang w:val="ru-RU"/>
                    </w:rPr>
                    <w:t>за соблюдением государственными заказчиками, заказчиками-застройщиками целевого и эффективного использования бюджетных средств на объектах строительства, реконструкции, капитального и текущего ремонта</w:t>
                  </w:r>
                  <w:r w:rsidR="00FC115E">
                    <w:rPr>
                      <w:rFonts w:cstheme="minorHAnsi"/>
                      <w:bCs/>
                      <w:color w:val="000000"/>
                      <w:lang w:val="ru-RU"/>
                    </w:rPr>
                    <w:t>;</w:t>
                  </w:r>
                </w:p>
              </w:tc>
            </w:tr>
          </w:tbl>
          <w:p w:rsidR="008902B9" w:rsidRPr="00D93AD8" w:rsidRDefault="008902B9" w:rsidP="00DF45C9">
            <w:pPr>
              <w:spacing w:before="0"/>
              <w:jc w:val="both"/>
              <w:rPr>
                <w:rFonts w:ascii="Times New Roman" w:hAnsi="Times New Roman" w:cs="Times New Roman"/>
                <w:color w:val="000000" w:themeColor="text1"/>
                <w:sz w:val="28"/>
                <w:szCs w:val="28"/>
                <w:lang w:val="ru-RU"/>
              </w:rPr>
            </w:pPr>
          </w:p>
        </w:tc>
      </w:tr>
    </w:tbl>
    <w:p w:rsidR="008902B9" w:rsidRDefault="008902B9" w:rsidP="008902B9">
      <w:pPr>
        <w:spacing w:after="0"/>
        <w:ind w:firstLine="567"/>
        <w:jc w:val="both"/>
        <w:rPr>
          <w:rFonts w:ascii="Times New Roman" w:hAnsi="Times New Roman" w:cs="Times New Roman"/>
          <w:color w:val="000000" w:themeColor="text1"/>
          <w:sz w:val="28"/>
          <w:szCs w:val="28"/>
          <w:lang w:val="ru-RU"/>
        </w:rPr>
      </w:pPr>
      <w:r w:rsidRPr="00BE73AE">
        <w:rPr>
          <w:rFonts w:ascii="Times New Roman" w:hAnsi="Times New Roman" w:cs="Times New Roman"/>
          <w:color w:val="000000" w:themeColor="text1"/>
          <w:sz w:val="28"/>
          <w:szCs w:val="28"/>
          <w:lang w:val="ru-RU"/>
        </w:rPr>
        <w:t>Из общего числа контр</w:t>
      </w:r>
      <w:r>
        <w:rPr>
          <w:rFonts w:ascii="Times New Roman" w:hAnsi="Times New Roman" w:cs="Times New Roman"/>
          <w:color w:val="000000" w:themeColor="text1"/>
          <w:sz w:val="28"/>
          <w:szCs w:val="28"/>
          <w:lang w:val="ru-RU"/>
        </w:rPr>
        <w:t xml:space="preserve">ольных мероприятий проведенных </w:t>
      </w:r>
      <w:r w:rsidRPr="00BE73AE">
        <w:rPr>
          <w:rFonts w:ascii="Times New Roman" w:hAnsi="Times New Roman" w:cs="Times New Roman"/>
          <w:color w:val="000000" w:themeColor="text1"/>
          <w:sz w:val="28"/>
          <w:szCs w:val="28"/>
          <w:lang w:val="ru-RU"/>
        </w:rPr>
        <w:t xml:space="preserve">Счетной Палатой </w:t>
      </w:r>
      <w:r>
        <w:rPr>
          <w:rFonts w:ascii="Times New Roman" w:hAnsi="Times New Roman" w:cs="Times New Roman"/>
          <w:color w:val="000000" w:themeColor="text1"/>
          <w:sz w:val="28"/>
          <w:szCs w:val="28"/>
          <w:lang w:val="ru-RU"/>
        </w:rPr>
        <w:t>РТ в 1 полугодии 2019 года 12</w:t>
      </w:r>
      <w:r w:rsidRPr="00BE73AE">
        <w:rPr>
          <w:rFonts w:ascii="Times New Roman" w:hAnsi="Times New Roman" w:cs="Times New Roman"/>
          <w:color w:val="000000" w:themeColor="text1"/>
          <w:sz w:val="28"/>
          <w:szCs w:val="28"/>
          <w:lang w:val="ru-RU"/>
        </w:rPr>
        <w:t xml:space="preserve"> проверок состоялись в ОИВ</w:t>
      </w:r>
      <w:r>
        <w:rPr>
          <w:rFonts w:ascii="Times New Roman" w:hAnsi="Times New Roman" w:cs="Times New Roman"/>
          <w:color w:val="000000" w:themeColor="text1"/>
          <w:sz w:val="28"/>
          <w:szCs w:val="28"/>
          <w:lang w:val="ru-RU"/>
        </w:rPr>
        <w:t xml:space="preserve"> РТ и 8</w:t>
      </w:r>
      <w:r w:rsidRPr="00BE73AE">
        <w:rPr>
          <w:rFonts w:ascii="Times New Roman" w:hAnsi="Times New Roman" w:cs="Times New Roman"/>
          <w:color w:val="000000" w:themeColor="text1"/>
          <w:sz w:val="28"/>
          <w:szCs w:val="28"/>
          <w:lang w:val="ru-RU"/>
        </w:rPr>
        <w:t xml:space="preserve"> в</w:t>
      </w:r>
      <w:r>
        <w:rPr>
          <w:rFonts w:ascii="Times New Roman" w:hAnsi="Times New Roman" w:cs="Times New Roman"/>
          <w:color w:val="000000" w:themeColor="text1"/>
          <w:sz w:val="28"/>
          <w:szCs w:val="28"/>
          <w:lang w:val="ru-RU"/>
        </w:rPr>
        <w:t xml:space="preserve"> ОМС РТ. В результате было выявлено 93 нарушения на сумму 299,3</w:t>
      </w:r>
      <w:r w:rsidRPr="00BE73AE">
        <w:rPr>
          <w:rFonts w:ascii="Times New Roman" w:hAnsi="Times New Roman" w:cs="Times New Roman"/>
          <w:color w:val="000000" w:themeColor="text1"/>
          <w:sz w:val="28"/>
          <w:szCs w:val="28"/>
          <w:lang w:val="ru-RU"/>
        </w:rPr>
        <w:t xml:space="preserve"> млн. рублей. </w:t>
      </w:r>
    </w:p>
    <w:p w:rsidR="00FB1496" w:rsidRDefault="00FB1496" w:rsidP="008902B9">
      <w:pPr>
        <w:spacing w:after="0"/>
        <w:ind w:firstLine="567"/>
        <w:jc w:val="both"/>
        <w:rPr>
          <w:rFonts w:ascii="Times New Roman" w:hAnsi="Times New Roman" w:cs="Times New Roman"/>
          <w:color w:val="000000" w:themeColor="text1"/>
          <w:sz w:val="28"/>
          <w:szCs w:val="28"/>
          <w:lang w:val="ru-RU"/>
        </w:rPr>
      </w:pPr>
    </w:p>
    <w:tbl>
      <w:tblPr>
        <w:tblStyle w:val="a6"/>
        <w:tblW w:w="10065" w:type="dxa"/>
        <w:tblInd w:w="108" w:type="dxa"/>
        <w:tblLook w:val="04A0" w:firstRow="1" w:lastRow="0" w:firstColumn="1" w:lastColumn="0" w:noHBand="0" w:noVBand="1"/>
      </w:tblPr>
      <w:tblGrid>
        <w:gridCol w:w="5103"/>
        <w:gridCol w:w="4962"/>
      </w:tblGrid>
      <w:tr w:rsidR="008902B9" w:rsidRPr="00FA2995" w:rsidTr="00DF45C9">
        <w:trPr>
          <w:trHeight w:val="547"/>
        </w:trPr>
        <w:tc>
          <w:tcPr>
            <w:tcW w:w="5103" w:type="dxa"/>
            <w:tcBorders>
              <w:bottom w:val="single" w:sz="4" w:space="0" w:color="000000" w:themeColor="text1"/>
            </w:tcBorders>
            <w:shd w:val="clear" w:color="auto" w:fill="auto"/>
            <w:vAlign w:val="center"/>
          </w:tcPr>
          <w:p w:rsidR="008902B9" w:rsidRPr="00CF0074" w:rsidRDefault="008902B9" w:rsidP="00DF45C9">
            <w:pPr>
              <w:spacing w:before="0"/>
              <w:jc w:val="center"/>
              <w:rPr>
                <w:rFonts w:cstheme="minorHAnsi"/>
                <w:color w:val="000000" w:themeColor="text1"/>
                <w:szCs w:val="24"/>
                <w:lang w:val="ru-RU"/>
              </w:rPr>
            </w:pPr>
            <w:r w:rsidRPr="00CF0074">
              <w:rPr>
                <w:rFonts w:cstheme="minorHAnsi"/>
                <w:color w:val="000000" w:themeColor="text1"/>
                <w:szCs w:val="24"/>
                <w:lang w:val="ru-RU"/>
              </w:rPr>
              <w:t xml:space="preserve">Количество выявленных нарушений, </w:t>
            </w:r>
            <w:r w:rsidRPr="00CF0074">
              <w:rPr>
                <w:rFonts w:cstheme="minorHAnsi"/>
                <w:i/>
                <w:color w:val="000000" w:themeColor="text1"/>
                <w:szCs w:val="24"/>
                <w:lang w:val="ru-RU"/>
              </w:rPr>
              <w:t>ед</w:t>
            </w:r>
            <w:r w:rsidRPr="00CF0074">
              <w:rPr>
                <w:rFonts w:cstheme="minorHAnsi"/>
                <w:color w:val="000000" w:themeColor="text1"/>
                <w:szCs w:val="24"/>
                <w:lang w:val="ru-RU"/>
              </w:rPr>
              <w:t>.</w:t>
            </w:r>
          </w:p>
        </w:tc>
        <w:tc>
          <w:tcPr>
            <w:tcW w:w="4962" w:type="dxa"/>
            <w:tcBorders>
              <w:bottom w:val="single" w:sz="4" w:space="0" w:color="000000" w:themeColor="text1"/>
            </w:tcBorders>
            <w:shd w:val="clear" w:color="auto" w:fill="auto"/>
          </w:tcPr>
          <w:p w:rsidR="008902B9" w:rsidRPr="00CF0074" w:rsidRDefault="008902B9" w:rsidP="00DF45C9">
            <w:pPr>
              <w:spacing w:before="0"/>
              <w:jc w:val="center"/>
              <w:rPr>
                <w:rFonts w:cstheme="minorHAnsi"/>
                <w:color w:val="000000" w:themeColor="text1"/>
                <w:szCs w:val="24"/>
                <w:lang w:val="ru-RU"/>
              </w:rPr>
            </w:pPr>
            <w:r w:rsidRPr="00CF0074">
              <w:rPr>
                <w:rFonts w:cstheme="minorHAnsi"/>
                <w:color w:val="000000" w:themeColor="text1"/>
                <w:szCs w:val="24"/>
                <w:lang w:val="ru-RU"/>
              </w:rPr>
              <w:t xml:space="preserve">Сумма выявленных нарушений по результатам проведенных контрольных мероприятий, </w:t>
            </w:r>
            <w:r w:rsidRPr="00CF0074">
              <w:rPr>
                <w:rFonts w:cstheme="minorHAnsi"/>
                <w:i/>
                <w:color w:val="000000" w:themeColor="text1"/>
                <w:szCs w:val="24"/>
                <w:lang w:val="ru-RU"/>
              </w:rPr>
              <w:t>млн. руб.</w:t>
            </w:r>
          </w:p>
        </w:tc>
      </w:tr>
      <w:tr w:rsidR="008902B9" w:rsidRPr="00D649E0" w:rsidTr="00DF45C9">
        <w:trPr>
          <w:trHeight w:val="3089"/>
        </w:trPr>
        <w:tc>
          <w:tcPr>
            <w:tcW w:w="5103" w:type="dxa"/>
            <w:shd w:val="clear" w:color="auto" w:fill="auto"/>
          </w:tcPr>
          <w:p w:rsidR="008902B9" w:rsidRPr="00D649E0" w:rsidRDefault="008902B9" w:rsidP="00DF45C9">
            <w:pPr>
              <w:jc w:val="center"/>
              <w:rPr>
                <w:rFonts w:ascii="Times New Roman" w:hAnsi="Times New Roman" w:cs="Times New Roman"/>
                <w:color w:val="FF0000"/>
                <w:sz w:val="28"/>
                <w:szCs w:val="28"/>
                <w:lang w:val="ru-RU"/>
              </w:rPr>
            </w:pPr>
            <w:r w:rsidRPr="00D649E0">
              <w:rPr>
                <w:rFonts w:ascii="Times New Roman" w:hAnsi="Times New Roman" w:cs="Times New Roman"/>
                <w:noProof/>
                <w:color w:val="FF0000"/>
                <w:sz w:val="28"/>
                <w:szCs w:val="28"/>
                <w:lang w:val="ru-RU" w:eastAsia="ru-RU" w:bidi="ar-SA"/>
              </w:rPr>
              <w:drawing>
                <wp:inline distT="0" distB="0" distL="0" distR="0" wp14:anchorId="25B076CD" wp14:editId="7DCA54A9">
                  <wp:extent cx="2909454" cy="1864426"/>
                  <wp:effectExtent l="0" t="0" r="0" b="0"/>
                  <wp:docPr id="8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962" w:type="dxa"/>
            <w:shd w:val="clear" w:color="auto" w:fill="auto"/>
          </w:tcPr>
          <w:p w:rsidR="008902B9" w:rsidRPr="00D649E0" w:rsidRDefault="008902B9" w:rsidP="00DF45C9">
            <w:pPr>
              <w:jc w:val="center"/>
              <w:rPr>
                <w:rFonts w:ascii="Times New Roman" w:hAnsi="Times New Roman" w:cs="Times New Roman"/>
                <w:color w:val="FF0000"/>
                <w:sz w:val="28"/>
                <w:szCs w:val="28"/>
                <w:lang w:val="ru-RU"/>
              </w:rPr>
            </w:pPr>
            <w:r w:rsidRPr="00D649E0">
              <w:rPr>
                <w:rFonts w:ascii="Times New Roman" w:hAnsi="Times New Roman" w:cs="Times New Roman"/>
                <w:noProof/>
                <w:color w:val="FF0000"/>
                <w:sz w:val="28"/>
                <w:szCs w:val="28"/>
                <w:lang w:val="ru-RU" w:eastAsia="ru-RU" w:bidi="ar-SA"/>
              </w:rPr>
              <w:drawing>
                <wp:inline distT="0" distB="0" distL="0" distR="0" wp14:anchorId="561ECE74" wp14:editId="76E32A1B">
                  <wp:extent cx="2671948" cy="1805049"/>
                  <wp:effectExtent l="0" t="0" r="0" b="0"/>
                  <wp:docPr id="8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8902B9" w:rsidRPr="00FA2995" w:rsidTr="00DF45C9">
        <w:trPr>
          <w:trHeight w:val="357"/>
        </w:trPr>
        <w:tc>
          <w:tcPr>
            <w:tcW w:w="10065" w:type="dxa"/>
            <w:gridSpan w:val="2"/>
            <w:shd w:val="clear" w:color="auto" w:fill="auto"/>
          </w:tcPr>
          <w:p w:rsidR="008902B9" w:rsidRPr="00CF0074" w:rsidRDefault="008902B9" w:rsidP="00DF45C9">
            <w:pPr>
              <w:spacing w:before="0"/>
              <w:rPr>
                <w:rFonts w:cstheme="minorHAnsi"/>
                <w:color w:val="000000" w:themeColor="text1"/>
                <w:sz w:val="24"/>
                <w:szCs w:val="24"/>
                <w:lang w:val="ru-RU"/>
              </w:rPr>
            </w:pPr>
            <w:r>
              <w:rPr>
                <w:rFonts w:ascii="Times New Roman" w:hAnsi="Times New Roman" w:cs="Times New Roman"/>
                <w:noProof/>
                <w:color w:val="000000" w:themeColor="text1"/>
                <w:sz w:val="28"/>
                <w:szCs w:val="28"/>
                <w:lang w:val="ru-RU" w:eastAsia="ru-RU" w:bidi="ar-SA"/>
              </w:rPr>
              <mc:AlternateContent>
                <mc:Choice Requires="wps">
                  <w:drawing>
                    <wp:anchor distT="0" distB="0" distL="114300" distR="114300" simplePos="0" relativeHeight="251853824" behindDoc="0" locked="0" layoutInCell="1" allowOverlap="1" wp14:anchorId="03D33237" wp14:editId="583A2ABE">
                      <wp:simplePos x="0" y="0"/>
                      <wp:positionH relativeFrom="column">
                        <wp:posOffset>3276384</wp:posOffset>
                      </wp:positionH>
                      <wp:positionV relativeFrom="paragraph">
                        <wp:posOffset>38999</wp:posOffset>
                      </wp:positionV>
                      <wp:extent cx="350520" cy="91440"/>
                      <wp:effectExtent l="0" t="0" r="11430" b="22860"/>
                      <wp:wrapNone/>
                      <wp:docPr id="2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91440"/>
                              </a:xfrm>
                              <a:prstGeom prst="rect">
                                <a:avLst/>
                              </a:prstGeom>
                              <a:solidFill>
                                <a:srgbClr val="8D2852"/>
                              </a:solidFill>
                              <a:ln w="9525">
                                <a:solidFill>
                                  <a:srgbClr val="8D285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4C02" id="Rectangle 239" o:spid="_x0000_s1026" style="position:absolute;margin-left:258pt;margin-top:3.05pt;width:27.6pt;height:7.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" fillcolor="#8d2852" strokecolor="#8d2852"/>
                  </w:pict>
                </mc:Fallback>
              </mc:AlternateContent>
            </w:r>
            <w:r w:rsidRPr="00CF0074">
              <w:rPr>
                <w:rFonts w:cstheme="minorHAnsi"/>
                <w:noProof/>
                <w:color w:val="000000" w:themeColor="text1"/>
                <w:sz w:val="22"/>
                <w:szCs w:val="28"/>
                <w:lang w:val="ru-RU" w:eastAsia="ru-RU" w:bidi="ar-SA"/>
              </w:rPr>
              <mc:AlternateContent>
                <mc:Choice Requires="wps">
                  <w:drawing>
                    <wp:anchor distT="0" distB="0" distL="114300" distR="114300" simplePos="0" relativeHeight="251852800" behindDoc="0" locked="0" layoutInCell="1" allowOverlap="1" wp14:anchorId="4A868ECB" wp14:editId="2720DE6F">
                      <wp:simplePos x="0" y="0"/>
                      <wp:positionH relativeFrom="column">
                        <wp:posOffset>223225</wp:posOffset>
                      </wp:positionH>
                      <wp:positionV relativeFrom="paragraph">
                        <wp:posOffset>19271</wp:posOffset>
                      </wp:positionV>
                      <wp:extent cx="350520" cy="91440"/>
                      <wp:effectExtent l="0" t="0" r="11430" b="22860"/>
                      <wp:wrapNone/>
                      <wp:docPr id="23"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91440"/>
                              </a:xfrm>
                              <a:prstGeom prst="rect">
                                <a:avLst/>
                              </a:prstGeom>
                              <a:solidFill>
                                <a:srgbClr val="C07B8E"/>
                              </a:solidFill>
                              <a:ln w="9525">
                                <a:solidFill>
                                  <a:srgbClr val="C07B8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4BB54" id="Rectangle 238" o:spid="_x0000_s1026" style="position:absolute;margin-left:17.6pt;margin-top:1.5pt;width:27.6pt;height:7.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" fillcolor="#c07b8e" strokecolor="#c07b8e"/>
                  </w:pict>
                </mc:Fallback>
              </mc:AlternateContent>
            </w:r>
            <w:r>
              <w:rPr>
                <w:rFonts w:cstheme="minorHAnsi"/>
                <w:color w:val="000000" w:themeColor="text1"/>
                <w:szCs w:val="24"/>
                <w:lang w:val="ru-RU"/>
              </w:rPr>
              <w:t xml:space="preserve">                            (1</w:t>
            </w:r>
            <w:r w:rsidRPr="00CF0074">
              <w:rPr>
                <w:rFonts w:cstheme="minorHAnsi"/>
                <w:color w:val="000000" w:themeColor="text1"/>
                <w:szCs w:val="24"/>
                <w:lang w:val="ru-RU"/>
              </w:rPr>
              <w:t>) Министерства и ведомства РТ</w:t>
            </w:r>
            <w:r>
              <w:rPr>
                <w:rFonts w:cstheme="minorHAnsi"/>
                <w:color w:val="000000" w:themeColor="text1"/>
                <w:szCs w:val="24"/>
                <w:lang w:val="ru-RU"/>
              </w:rPr>
              <w:t xml:space="preserve">                                                (2</w:t>
            </w:r>
            <w:r w:rsidRPr="00CF0074">
              <w:rPr>
                <w:rFonts w:cstheme="minorHAnsi"/>
                <w:color w:val="000000" w:themeColor="text1"/>
                <w:szCs w:val="24"/>
                <w:lang w:val="ru-RU"/>
              </w:rPr>
              <w:t xml:space="preserve">) Муниципальные образования РТ                        </w:t>
            </w:r>
          </w:p>
        </w:tc>
      </w:tr>
    </w:tbl>
    <w:p w:rsidR="008902B9" w:rsidRDefault="008902B9"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Pr="00D649E0"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8902B9" w:rsidRDefault="008902B9" w:rsidP="008902B9">
      <w:pPr>
        <w:spacing w:before="0" w:after="0" w:line="240" w:lineRule="auto"/>
        <w:jc w:val="center"/>
        <w:rPr>
          <w:rFonts w:ascii="Times New Roman" w:eastAsia="Times New Roman" w:hAnsi="Times New Roman" w:cs="Times New Roman"/>
          <w:b/>
          <w:color w:val="17365D" w:themeColor="text2" w:themeShade="BF"/>
          <w:sz w:val="24"/>
          <w:szCs w:val="24"/>
          <w:lang w:val="ru-RU" w:eastAsia="ru-RU" w:bidi="ar-SA"/>
        </w:rPr>
      </w:pPr>
      <w:r w:rsidRPr="00A908A3">
        <w:rPr>
          <w:rFonts w:ascii="Times New Roman" w:eastAsia="Times New Roman" w:hAnsi="Times New Roman" w:cs="Times New Roman"/>
          <w:b/>
          <w:color w:val="17365D" w:themeColor="text2" w:themeShade="BF"/>
          <w:sz w:val="24"/>
          <w:szCs w:val="24"/>
          <w:lang w:val="ru-RU" w:eastAsia="ru-RU" w:bidi="ar-SA"/>
        </w:rPr>
        <w:lastRenderedPageBreak/>
        <w:t>Контроль за соблюдением бюджетного законодательства и соблюдением заказчиками законодательства при размещении заказов на поставку товаров, оказание услуг для государственных (муници</w:t>
      </w:r>
      <w:r>
        <w:rPr>
          <w:rFonts w:ascii="Times New Roman" w:eastAsia="Times New Roman" w:hAnsi="Times New Roman" w:cs="Times New Roman"/>
          <w:b/>
          <w:color w:val="17365D" w:themeColor="text2" w:themeShade="BF"/>
          <w:sz w:val="24"/>
          <w:szCs w:val="24"/>
          <w:lang w:val="ru-RU" w:eastAsia="ru-RU" w:bidi="ar-SA"/>
        </w:rPr>
        <w:t>пальных) нужд в 1 полугодии 2019</w:t>
      </w:r>
      <w:r w:rsidRPr="00A908A3">
        <w:rPr>
          <w:rFonts w:ascii="Times New Roman" w:eastAsia="Times New Roman" w:hAnsi="Times New Roman" w:cs="Times New Roman"/>
          <w:b/>
          <w:color w:val="17365D" w:themeColor="text2" w:themeShade="BF"/>
          <w:sz w:val="24"/>
          <w:szCs w:val="24"/>
          <w:lang w:val="ru-RU" w:eastAsia="ru-RU" w:bidi="ar-SA"/>
        </w:rPr>
        <w:t xml:space="preserve"> г.</w:t>
      </w:r>
    </w:p>
    <w:p w:rsidR="008902B9" w:rsidRDefault="008902B9" w:rsidP="008902B9">
      <w:pPr>
        <w:spacing w:before="0" w:after="0" w:line="240" w:lineRule="auto"/>
        <w:jc w:val="center"/>
        <w:rPr>
          <w:rFonts w:ascii="Times New Roman" w:eastAsia="Times New Roman" w:hAnsi="Times New Roman" w:cs="Times New Roman"/>
          <w:b/>
          <w:color w:val="17365D" w:themeColor="text2" w:themeShade="BF"/>
          <w:sz w:val="24"/>
          <w:szCs w:val="24"/>
          <w:lang w:val="ru-RU" w:eastAsia="ru-RU" w:bidi="ar-SA"/>
        </w:rPr>
      </w:pPr>
    </w:p>
    <w:tbl>
      <w:tblPr>
        <w:tblW w:w="9912" w:type="dxa"/>
        <w:tblInd w:w="137" w:type="dxa"/>
        <w:tblLook w:val="04A0" w:firstRow="1" w:lastRow="0" w:firstColumn="1" w:lastColumn="0" w:noHBand="0" w:noVBand="1"/>
      </w:tblPr>
      <w:tblGrid>
        <w:gridCol w:w="4394"/>
        <w:gridCol w:w="1412"/>
        <w:gridCol w:w="2004"/>
        <w:gridCol w:w="2102"/>
      </w:tblGrid>
      <w:tr w:rsidR="008902B9" w:rsidRPr="00FA2995" w:rsidTr="00FC115E">
        <w:trPr>
          <w:trHeight w:val="77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w:t>
            </w:r>
          </w:p>
        </w:tc>
        <w:tc>
          <w:tcPr>
            <w:tcW w:w="1412" w:type="dxa"/>
            <w:tcBorders>
              <w:top w:val="single" w:sz="4" w:space="0" w:color="auto"/>
              <w:left w:val="nil"/>
              <w:bottom w:val="single" w:sz="4" w:space="0" w:color="auto"/>
              <w:right w:val="single" w:sz="4" w:space="0" w:color="auto"/>
            </w:tcBorders>
            <w:shd w:val="clear" w:color="auto" w:fill="auto"/>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Количество проведенных мероприятий по контролю</w:t>
            </w:r>
            <w:r w:rsidRPr="003B770A">
              <w:rPr>
                <w:rFonts w:ascii="Times New Roman" w:eastAsia="Times New Roman" w:hAnsi="Times New Roman" w:cs="Times New Roman"/>
                <w:szCs w:val="16"/>
                <w:lang w:val="ru-RU" w:eastAsia="ru-RU" w:bidi="ar-SA"/>
              </w:rPr>
              <w:t xml:space="preserve">, </w:t>
            </w:r>
            <w:r w:rsidRPr="003B770A">
              <w:rPr>
                <w:rFonts w:ascii="Times New Roman" w:eastAsia="Times New Roman" w:hAnsi="Times New Roman" w:cs="Times New Roman"/>
                <w:i/>
                <w:szCs w:val="16"/>
                <w:lang w:val="ru-RU" w:eastAsia="ru-RU" w:bidi="ar-SA"/>
              </w:rPr>
              <w:t>ед.</w:t>
            </w:r>
            <w:r w:rsidRPr="00C253EB">
              <w:rPr>
                <w:rFonts w:ascii="Times New Roman" w:eastAsia="Times New Roman" w:hAnsi="Times New Roman" w:cs="Times New Roman"/>
                <w:szCs w:val="16"/>
                <w:lang w:val="ru-RU" w:eastAsia="ru-RU" w:bidi="ar-SA"/>
              </w:rPr>
              <w:t xml:space="preserve"> </w:t>
            </w:r>
          </w:p>
        </w:tc>
        <w:tc>
          <w:tcPr>
            <w:tcW w:w="2004" w:type="dxa"/>
            <w:tcBorders>
              <w:top w:val="single" w:sz="4" w:space="0" w:color="auto"/>
              <w:left w:val="nil"/>
              <w:bottom w:val="single" w:sz="4" w:space="0" w:color="auto"/>
              <w:right w:val="single" w:sz="4" w:space="0" w:color="auto"/>
            </w:tcBorders>
            <w:shd w:val="clear" w:color="auto" w:fill="auto"/>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Количество выявленных нарушений по результатам проведенных мероприятий по контролю</w:t>
            </w:r>
            <w:r w:rsidRPr="003B770A">
              <w:rPr>
                <w:rFonts w:ascii="Times New Roman" w:eastAsia="Times New Roman" w:hAnsi="Times New Roman" w:cs="Times New Roman"/>
                <w:szCs w:val="16"/>
                <w:lang w:val="ru-RU" w:eastAsia="ru-RU" w:bidi="ar-SA"/>
              </w:rPr>
              <w:t xml:space="preserve">, </w:t>
            </w:r>
            <w:r w:rsidRPr="003B770A">
              <w:rPr>
                <w:rFonts w:ascii="Times New Roman" w:eastAsia="Times New Roman" w:hAnsi="Times New Roman" w:cs="Times New Roman"/>
                <w:i/>
                <w:szCs w:val="16"/>
                <w:lang w:val="ru-RU" w:eastAsia="ru-RU" w:bidi="ar-SA"/>
              </w:rPr>
              <w:t>ед.</w:t>
            </w:r>
          </w:p>
        </w:tc>
        <w:tc>
          <w:tcPr>
            <w:tcW w:w="2101" w:type="dxa"/>
            <w:tcBorders>
              <w:top w:val="single" w:sz="4" w:space="0" w:color="auto"/>
              <w:left w:val="nil"/>
              <w:bottom w:val="single" w:sz="4" w:space="0" w:color="auto"/>
              <w:right w:val="single" w:sz="4" w:space="0" w:color="auto"/>
            </w:tcBorders>
            <w:shd w:val="clear" w:color="auto" w:fill="auto"/>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Суммовое выражение выявленных нарушений по результатам проведенных мероприятий по контролю, </w:t>
            </w:r>
            <w:r w:rsidRPr="00C253EB">
              <w:rPr>
                <w:rFonts w:ascii="Times New Roman" w:eastAsia="Times New Roman" w:hAnsi="Times New Roman" w:cs="Times New Roman"/>
                <w:i/>
                <w:szCs w:val="16"/>
                <w:lang w:val="ru-RU" w:eastAsia="ru-RU" w:bidi="ar-SA"/>
              </w:rPr>
              <w:t>тыс. рублей</w:t>
            </w:r>
          </w:p>
        </w:tc>
      </w:tr>
      <w:tr w:rsidR="008902B9" w:rsidRPr="00C253EB" w:rsidTr="00FC115E">
        <w:trPr>
          <w:trHeight w:val="340"/>
        </w:trPr>
        <w:tc>
          <w:tcPr>
            <w:tcW w:w="9912" w:type="dxa"/>
            <w:gridSpan w:val="4"/>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b/>
                <w:bCs/>
                <w:szCs w:val="16"/>
                <w:lang w:val="ru-RU" w:eastAsia="ru-RU" w:bidi="ar-SA"/>
              </w:rPr>
              <w:t>Министерства и ведомства РТ</w:t>
            </w:r>
          </w:p>
        </w:tc>
      </w:tr>
      <w:tr w:rsidR="008902B9" w:rsidRPr="00C253EB" w:rsidTr="00FC115E">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Министерство образования Р</w:t>
            </w:r>
            <w:r>
              <w:rPr>
                <w:rFonts w:ascii="Times New Roman" w:eastAsia="Times New Roman" w:hAnsi="Times New Roman" w:cs="Times New Roman"/>
                <w:szCs w:val="16"/>
                <w:lang w:val="ru-RU" w:eastAsia="ru-RU" w:bidi="ar-SA"/>
              </w:rPr>
              <w:t>Т</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1601,2</w:t>
            </w:r>
          </w:p>
        </w:tc>
      </w:tr>
      <w:tr w:rsidR="008902B9" w:rsidRPr="00C253EB" w:rsidTr="00FC115E">
        <w:trPr>
          <w:trHeight w:val="273"/>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Министерство промышленности и торговли </w:t>
            </w:r>
            <w:r>
              <w:rPr>
                <w:rFonts w:ascii="Times New Roman" w:eastAsia="Times New Roman" w:hAnsi="Times New Roman" w:cs="Times New Roman"/>
                <w:szCs w:val="16"/>
                <w:lang w:val="ru-RU" w:eastAsia="ru-RU" w:bidi="ar-SA"/>
              </w:rPr>
              <w:t>РТ</w:t>
            </w:r>
            <w:r w:rsidRPr="00C253EB">
              <w:rPr>
                <w:rFonts w:ascii="Times New Roman" w:eastAsia="Times New Roman" w:hAnsi="Times New Roman" w:cs="Times New Roman"/>
                <w:szCs w:val="16"/>
                <w:lang w:val="ru-RU" w:eastAsia="ru-RU" w:bidi="ar-SA"/>
              </w:rPr>
              <w:t xml:space="preserve"> </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5</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14231,5</w:t>
            </w:r>
          </w:p>
        </w:tc>
      </w:tr>
      <w:tr w:rsidR="008902B9" w:rsidRPr="00C253EB" w:rsidTr="00FC115E">
        <w:trPr>
          <w:trHeight w:val="277"/>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Министерство информатизации и связи </w:t>
            </w:r>
            <w:r>
              <w:rPr>
                <w:rFonts w:ascii="Times New Roman" w:eastAsia="Times New Roman" w:hAnsi="Times New Roman" w:cs="Times New Roman"/>
                <w:szCs w:val="16"/>
                <w:lang w:val="ru-RU" w:eastAsia="ru-RU" w:bidi="ar-SA"/>
              </w:rPr>
              <w:t>РТ</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3</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72125,3</w:t>
            </w:r>
          </w:p>
        </w:tc>
      </w:tr>
      <w:tr w:rsidR="008902B9" w:rsidRPr="00C253EB" w:rsidTr="00FC115E">
        <w:trPr>
          <w:trHeight w:val="281"/>
        </w:trPr>
        <w:tc>
          <w:tcPr>
            <w:tcW w:w="4394" w:type="dxa"/>
            <w:tcBorders>
              <w:top w:val="nil"/>
              <w:left w:val="single" w:sz="4" w:space="0" w:color="auto"/>
              <w:bottom w:val="single" w:sz="4" w:space="0" w:color="auto"/>
              <w:right w:val="single" w:sz="4" w:space="0" w:color="auto"/>
            </w:tcBorders>
            <w:shd w:val="clear" w:color="000000" w:fill="FFFFFF"/>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Государственный комитет </w:t>
            </w:r>
            <w:r>
              <w:rPr>
                <w:rFonts w:ascii="Times New Roman" w:eastAsia="Times New Roman" w:hAnsi="Times New Roman" w:cs="Times New Roman"/>
                <w:szCs w:val="16"/>
                <w:lang w:val="ru-RU" w:eastAsia="ru-RU" w:bidi="ar-SA"/>
              </w:rPr>
              <w:t>РТ</w:t>
            </w:r>
            <w:r w:rsidRPr="00C253EB">
              <w:rPr>
                <w:rFonts w:ascii="Times New Roman" w:eastAsia="Times New Roman" w:hAnsi="Times New Roman" w:cs="Times New Roman"/>
                <w:szCs w:val="16"/>
                <w:lang w:val="ru-RU" w:eastAsia="ru-RU" w:bidi="ar-SA"/>
              </w:rPr>
              <w:t xml:space="preserve"> по туризму</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5</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9707,9</w:t>
            </w:r>
          </w:p>
        </w:tc>
      </w:tr>
      <w:tr w:rsidR="008902B9" w:rsidRPr="00C253EB" w:rsidTr="00FC115E">
        <w:trPr>
          <w:trHeight w:val="218"/>
        </w:trPr>
        <w:tc>
          <w:tcPr>
            <w:tcW w:w="9912" w:type="dxa"/>
            <w:gridSpan w:val="4"/>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b/>
                <w:bCs/>
                <w:szCs w:val="16"/>
                <w:lang w:val="ru-RU" w:eastAsia="ru-RU" w:bidi="ar-SA"/>
              </w:rPr>
              <w:t>Муниципальные образования РТ</w:t>
            </w:r>
          </w:p>
        </w:tc>
      </w:tr>
      <w:tr w:rsidR="008902B9" w:rsidRPr="00C253EB" w:rsidTr="00FC115E">
        <w:trPr>
          <w:trHeight w:val="21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FC115E">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Апастовский </w:t>
            </w:r>
            <w:r w:rsidR="00FC115E">
              <w:rPr>
                <w:rFonts w:ascii="Times New Roman" w:eastAsia="Times New Roman" w:hAnsi="Times New Roman" w:cs="Times New Roman"/>
                <w:szCs w:val="16"/>
                <w:lang w:val="ru-RU" w:eastAsia="ru-RU" w:bidi="ar-SA"/>
              </w:rPr>
              <w:t>муниципальный район</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25</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34355</w:t>
            </w:r>
          </w:p>
        </w:tc>
      </w:tr>
      <w:tr w:rsidR="008902B9" w:rsidRPr="00C253EB" w:rsidTr="00FC115E">
        <w:trPr>
          <w:trHeight w:val="21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FC115E" w:rsidP="00FC115E">
            <w:pPr>
              <w:spacing w:before="0" w:after="0" w:line="240" w:lineRule="auto"/>
              <w:rPr>
                <w:rFonts w:ascii="Times New Roman" w:eastAsia="Times New Roman" w:hAnsi="Times New Roman" w:cs="Times New Roman"/>
                <w:szCs w:val="16"/>
                <w:lang w:val="ru-RU" w:eastAsia="ru-RU" w:bidi="ar-SA"/>
              </w:rPr>
            </w:pPr>
            <w:r>
              <w:rPr>
                <w:rFonts w:ascii="Times New Roman" w:eastAsia="Times New Roman" w:hAnsi="Times New Roman" w:cs="Times New Roman"/>
                <w:szCs w:val="16"/>
                <w:lang w:val="ru-RU" w:eastAsia="ru-RU" w:bidi="ar-SA"/>
              </w:rPr>
              <w:t>г.</w:t>
            </w:r>
            <w:r w:rsidR="00FB1496">
              <w:rPr>
                <w:rFonts w:ascii="Times New Roman" w:eastAsia="Times New Roman" w:hAnsi="Times New Roman" w:cs="Times New Roman"/>
                <w:szCs w:val="16"/>
                <w:lang w:val="ru-RU" w:eastAsia="ru-RU" w:bidi="ar-SA"/>
              </w:rPr>
              <w:t xml:space="preserve"> Набережные Челны</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1</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6782,1</w:t>
            </w:r>
          </w:p>
        </w:tc>
      </w:tr>
      <w:tr w:rsidR="008902B9" w:rsidRPr="00C253EB" w:rsidTr="00FC115E">
        <w:trPr>
          <w:trHeight w:val="239"/>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FC115E" w:rsidP="00DF45C9">
            <w:pPr>
              <w:spacing w:before="0" w:after="0" w:line="240" w:lineRule="auto"/>
              <w:rPr>
                <w:rFonts w:ascii="Times New Roman" w:eastAsia="Times New Roman" w:hAnsi="Times New Roman" w:cs="Times New Roman"/>
                <w:szCs w:val="16"/>
                <w:lang w:val="ru-RU" w:eastAsia="ru-RU" w:bidi="ar-SA"/>
              </w:rPr>
            </w:pPr>
            <w:r>
              <w:rPr>
                <w:rFonts w:ascii="Times New Roman" w:eastAsia="Times New Roman" w:hAnsi="Times New Roman" w:cs="Times New Roman"/>
                <w:szCs w:val="16"/>
                <w:lang w:val="ru-RU" w:eastAsia="ru-RU" w:bidi="ar-SA"/>
              </w:rPr>
              <w:t>Р</w:t>
            </w:r>
            <w:r w:rsidR="008902B9" w:rsidRPr="00C253EB">
              <w:rPr>
                <w:rFonts w:ascii="Times New Roman" w:eastAsia="Times New Roman" w:hAnsi="Times New Roman" w:cs="Times New Roman"/>
                <w:szCs w:val="16"/>
                <w:lang w:val="ru-RU" w:eastAsia="ru-RU" w:bidi="ar-SA"/>
              </w:rPr>
              <w:t>ыбно-С</w:t>
            </w:r>
            <w:r>
              <w:rPr>
                <w:rFonts w:ascii="Times New Roman" w:eastAsia="Times New Roman" w:hAnsi="Times New Roman" w:cs="Times New Roman"/>
                <w:szCs w:val="16"/>
                <w:lang w:val="ru-RU" w:eastAsia="ru-RU" w:bidi="ar-SA"/>
              </w:rPr>
              <w:t>лободский муниципальный район</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47</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133043,3</w:t>
            </w:r>
          </w:p>
        </w:tc>
      </w:tr>
      <w:tr w:rsidR="008902B9" w:rsidRPr="00C253EB" w:rsidTr="00FC115E">
        <w:trPr>
          <w:trHeight w:val="21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FC115E" w:rsidP="00DF45C9">
            <w:pPr>
              <w:spacing w:before="0" w:after="0" w:line="240" w:lineRule="auto"/>
              <w:rPr>
                <w:rFonts w:ascii="Times New Roman" w:eastAsia="Times New Roman" w:hAnsi="Times New Roman" w:cs="Times New Roman"/>
                <w:szCs w:val="16"/>
                <w:lang w:val="ru-RU" w:eastAsia="ru-RU" w:bidi="ar-SA"/>
              </w:rPr>
            </w:pPr>
            <w:r>
              <w:rPr>
                <w:rFonts w:ascii="Times New Roman" w:eastAsia="Times New Roman" w:hAnsi="Times New Roman" w:cs="Times New Roman"/>
                <w:szCs w:val="16"/>
                <w:lang w:val="ru-RU" w:eastAsia="ru-RU" w:bidi="ar-SA"/>
              </w:rPr>
              <w:t>Спасский муниципальный район</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5</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27432,1</w:t>
            </w:r>
          </w:p>
        </w:tc>
      </w:tr>
    </w:tbl>
    <w:p w:rsidR="008902B9" w:rsidRPr="00A908A3" w:rsidRDefault="008902B9" w:rsidP="008902B9">
      <w:pPr>
        <w:spacing w:before="0" w:after="0" w:line="240" w:lineRule="auto"/>
        <w:jc w:val="center"/>
        <w:rPr>
          <w:rFonts w:ascii="Times New Roman" w:eastAsia="Times New Roman" w:hAnsi="Times New Roman" w:cs="Times New Roman"/>
          <w:b/>
          <w:color w:val="17365D" w:themeColor="text2" w:themeShade="BF"/>
          <w:sz w:val="24"/>
          <w:szCs w:val="24"/>
          <w:lang w:val="ru-RU" w:eastAsia="ru-RU" w:bidi="ar-SA"/>
        </w:rPr>
      </w:pPr>
    </w:p>
    <w:p w:rsidR="008902B9" w:rsidRPr="00D93AD8"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Не выявлено</w:t>
      </w:r>
      <w:r w:rsidRPr="00BE73AE">
        <w:rPr>
          <w:rFonts w:ascii="Times New Roman" w:hAnsi="Times New Roman" w:cs="Times New Roman"/>
          <w:color w:val="000000" w:themeColor="text1"/>
          <w:sz w:val="28"/>
          <w:szCs w:val="28"/>
          <w:lang w:val="ru-RU"/>
        </w:rPr>
        <w:t xml:space="preserve"> нарушений соблюдения </w:t>
      </w:r>
      <w:r w:rsidRPr="0048028B">
        <w:rPr>
          <w:rFonts w:ascii="Times New Roman" w:hAnsi="Times New Roman" w:cs="Times New Roman"/>
          <w:b/>
          <w:color w:val="17365D"/>
          <w:sz w:val="28"/>
          <w:szCs w:val="28"/>
          <w:lang w:val="ru-RU"/>
        </w:rPr>
        <w:t xml:space="preserve">бюджетного законодательства и соблюдения заказчиками законодательства при размещении заказов на поставку товаров, оказание услуг для государственных (муниципальных) нужд </w:t>
      </w:r>
      <w:r w:rsidRPr="00BE73AE">
        <w:rPr>
          <w:rFonts w:ascii="Times New Roman" w:hAnsi="Times New Roman" w:cs="Times New Roman"/>
          <w:color w:val="000000" w:themeColor="text1"/>
          <w:sz w:val="28"/>
          <w:szCs w:val="28"/>
          <w:lang w:val="ru-RU"/>
        </w:rPr>
        <w:t>по результатам контрольных мероприятий,</w:t>
      </w:r>
      <w:r>
        <w:rPr>
          <w:rFonts w:ascii="Times New Roman" w:hAnsi="Times New Roman" w:cs="Times New Roman"/>
          <w:color w:val="000000" w:themeColor="text1"/>
          <w:sz w:val="28"/>
          <w:szCs w:val="28"/>
          <w:lang w:val="ru-RU"/>
        </w:rPr>
        <w:t xml:space="preserve"> проведенных в отчетном периоде</w:t>
      </w:r>
      <w:r w:rsidRPr="00BE73AE">
        <w:rPr>
          <w:rFonts w:ascii="Times New Roman" w:hAnsi="Times New Roman" w:cs="Times New Roman"/>
          <w:color w:val="000000" w:themeColor="text1"/>
          <w:sz w:val="28"/>
          <w:szCs w:val="28"/>
          <w:lang w:val="ru-RU"/>
        </w:rPr>
        <w:t xml:space="preserve"> в Министерстве финансов Р</w:t>
      </w:r>
      <w:r w:rsidR="00C668AA">
        <w:rPr>
          <w:rFonts w:ascii="Times New Roman" w:hAnsi="Times New Roman" w:cs="Times New Roman"/>
          <w:color w:val="000000" w:themeColor="text1"/>
          <w:sz w:val="28"/>
          <w:szCs w:val="28"/>
          <w:lang w:val="ru-RU"/>
        </w:rPr>
        <w:t xml:space="preserve">еспублики </w:t>
      </w:r>
      <w:r>
        <w:rPr>
          <w:rFonts w:ascii="Times New Roman" w:hAnsi="Times New Roman" w:cs="Times New Roman"/>
          <w:color w:val="000000" w:themeColor="text1"/>
          <w:sz w:val="28"/>
          <w:szCs w:val="28"/>
          <w:lang w:val="ru-RU"/>
        </w:rPr>
        <w:t>Т</w:t>
      </w:r>
      <w:r w:rsidR="00C668AA">
        <w:rPr>
          <w:rFonts w:ascii="Times New Roman" w:hAnsi="Times New Roman" w:cs="Times New Roman"/>
          <w:color w:val="000000" w:themeColor="text1"/>
          <w:sz w:val="28"/>
          <w:szCs w:val="28"/>
          <w:lang w:val="ru-RU"/>
        </w:rPr>
        <w:t>атарстан</w:t>
      </w:r>
      <w:r>
        <w:rPr>
          <w:rFonts w:ascii="Times New Roman" w:hAnsi="Times New Roman" w:cs="Times New Roman"/>
          <w:color w:val="000000" w:themeColor="text1"/>
          <w:sz w:val="28"/>
          <w:szCs w:val="28"/>
          <w:lang w:val="ru-RU"/>
        </w:rPr>
        <w:t xml:space="preserve"> и Министерстве труда, занятости и социальной защиты Р</w:t>
      </w:r>
      <w:r w:rsidR="00C668AA">
        <w:rPr>
          <w:rFonts w:ascii="Times New Roman" w:hAnsi="Times New Roman" w:cs="Times New Roman"/>
          <w:color w:val="000000" w:themeColor="text1"/>
          <w:sz w:val="28"/>
          <w:szCs w:val="28"/>
          <w:lang w:val="ru-RU"/>
        </w:rPr>
        <w:t xml:space="preserve">еспублики </w:t>
      </w:r>
      <w:r>
        <w:rPr>
          <w:rFonts w:ascii="Times New Roman" w:hAnsi="Times New Roman" w:cs="Times New Roman"/>
          <w:color w:val="000000" w:themeColor="text1"/>
          <w:sz w:val="28"/>
          <w:szCs w:val="28"/>
          <w:lang w:val="ru-RU"/>
        </w:rPr>
        <w:t>Т</w:t>
      </w:r>
      <w:r w:rsidR="00C668AA">
        <w:rPr>
          <w:rFonts w:ascii="Times New Roman" w:hAnsi="Times New Roman" w:cs="Times New Roman"/>
          <w:color w:val="000000" w:themeColor="text1"/>
          <w:sz w:val="28"/>
          <w:szCs w:val="28"/>
          <w:lang w:val="ru-RU"/>
        </w:rPr>
        <w:t>атарстан</w:t>
      </w:r>
      <w:r w:rsidRPr="00BE73AE">
        <w:rPr>
          <w:rFonts w:ascii="Times New Roman" w:hAnsi="Times New Roman" w:cs="Times New Roman"/>
          <w:color w:val="000000" w:themeColor="text1"/>
          <w:sz w:val="28"/>
          <w:szCs w:val="28"/>
          <w:lang w:val="ru-RU"/>
        </w:rPr>
        <w:t>.</w:t>
      </w:r>
    </w:p>
    <w:p w:rsidR="008902B9" w:rsidRDefault="008902B9" w:rsidP="008902B9">
      <w:pPr>
        <w:spacing w:before="0" w:after="0"/>
        <w:ind w:firstLine="709"/>
        <w:jc w:val="both"/>
        <w:rPr>
          <w:rFonts w:ascii="Times New Roman" w:hAnsi="Times New Roman" w:cs="Times New Roman"/>
          <w:sz w:val="28"/>
          <w:szCs w:val="28"/>
          <w:lang w:val="ru-RU"/>
        </w:rPr>
      </w:pPr>
    </w:p>
    <w:p w:rsidR="008902B9" w:rsidRDefault="008902B9" w:rsidP="008902B9">
      <w:pPr>
        <w:spacing w:before="0" w:after="0"/>
        <w:ind w:firstLine="709"/>
        <w:jc w:val="both"/>
        <w:rPr>
          <w:rFonts w:ascii="Times New Roman" w:hAnsi="Times New Roman" w:cs="Times New Roman"/>
          <w:sz w:val="28"/>
          <w:szCs w:val="28"/>
          <w:lang w:val="ru-RU"/>
        </w:rPr>
      </w:pPr>
    </w:p>
    <w:p w:rsidR="00FB1496" w:rsidRPr="00D649E0" w:rsidRDefault="00FB1496" w:rsidP="008902B9">
      <w:pPr>
        <w:spacing w:before="0" w:after="0"/>
        <w:ind w:firstLine="709"/>
        <w:jc w:val="both"/>
        <w:rPr>
          <w:rFonts w:ascii="Times New Roman" w:hAnsi="Times New Roman" w:cs="Times New Roman"/>
          <w:sz w:val="28"/>
          <w:szCs w:val="28"/>
          <w:lang w:val="ru-RU"/>
        </w:rPr>
      </w:pPr>
    </w:p>
    <w:p w:rsidR="008902B9" w:rsidRPr="00A908A3" w:rsidRDefault="00D861C4" w:rsidP="008902B9">
      <w:pPr>
        <w:autoSpaceDE w:val="0"/>
        <w:autoSpaceDN w:val="0"/>
        <w:adjustRightInd w:val="0"/>
        <w:spacing w:before="0"/>
        <w:ind w:firstLine="567"/>
        <w:jc w:val="both"/>
        <w:rPr>
          <w:rFonts w:ascii="Times New Roman" w:hAnsi="Times New Roman" w:cs="Times New Roman"/>
          <w:b/>
          <w:color w:val="17365D" w:themeColor="text2" w:themeShade="BF"/>
          <w:sz w:val="28"/>
          <w:szCs w:val="28"/>
          <w:lang w:val="ru-RU"/>
        </w:rPr>
      </w:pPr>
      <w:r>
        <w:rPr>
          <w:rFonts w:ascii="Times New Roman" w:hAnsi="Times New Roman" w:cs="Times New Roman"/>
          <w:b/>
          <w:color w:val="17365D" w:themeColor="text2" w:themeShade="BF"/>
          <w:sz w:val="28"/>
          <w:szCs w:val="28"/>
          <w:lang w:val="ru-RU"/>
        </w:rPr>
        <w:t>9</w:t>
      </w:r>
      <w:r w:rsidR="008902B9" w:rsidRPr="00A908A3">
        <w:rPr>
          <w:rFonts w:ascii="Times New Roman" w:hAnsi="Times New Roman" w:cs="Times New Roman"/>
          <w:b/>
          <w:color w:val="17365D" w:themeColor="text2" w:themeShade="BF"/>
          <w:sz w:val="28"/>
          <w:szCs w:val="28"/>
          <w:lang w:val="ru-RU"/>
        </w:rPr>
        <w:t>. МОНИТОРИНГ АНТИКОРРУПЦИОННОЙ ПРОПАГАНДЫ</w:t>
      </w:r>
    </w:p>
    <w:p w:rsidR="008902B9" w:rsidRPr="009B2795" w:rsidRDefault="008902B9" w:rsidP="008902B9">
      <w:pPr>
        <w:spacing w:before="0" w:after="0"/>
        <w:ind w:firstLine="567"/>
        <w:jc w:val="both"/>
        <w:rPr>
          <w:rFonts w:ascii="Times New Roman" w:hAnsi="Times New Roman" w:cs="Times New Roman"/>
          <w:color w:val="000000" w:themeColor="text1"/>
          <w:sz w:val="28"/>
          <w:szCs w:val="28"/>
          <w:lang w:val="ru-RU"/>
        </w:rPr>
      </w:pPr>
      <w:r w:rsidRPr="00A908A3">
        <w:rPr>
          <w:rFonts w:ascii="Times New Roman" w:hAnsi="Times New Roman" w:cs="Times New Roman"/>
          <w:b/>
          <w:color w:val="17365D" w:themeColor="text2" w:themeShade="BF"/>
          <w:sz w:val="28"/>
          <w:szCs w:val="28"/>
          <w:lang w:val="ru-RU"/>
        </w:rPr>
        <w:t>По данным Республиканского агентства по печати и массовым коммуникациям «Татмедиа»</w:t>
      </w:r>
      <w:r w:rsidRPr="00A908A3">
        <w:rPr>
          <w:rFonts w:ascii="Times New Roman" w:hAnsi="Times New Roman" w:cs="Times New Roman"/>
          <w:color w:val="17365D" w:themeColor="text2" w:themeShade="BF"/>
          <w:sz w:val="28"/>
          <w:szCs w:val="28"/>
          <w:lang w:val="ru-RU"/>
        </w:rPr>
        <w:t xml:space="preserve"> </w:t>
      </w:r>
      <w:r>
        <w:rPr>
          <w:rFonts w:ascii="Times New Roman" w:hAnsi="Times New Roman" w:cs="Times New Roman"/>
          <w:sz w:val="28"/>
          <w:szCs w:val="28"/>
          <w:lang w:val="ru-RU"/>
        </w:rPr>
        <w:t>в первом полугодии 2019</w:t>
      </w:r>
      <w:r w:rsidRPr="00AF02F7">
        <w:rPr>
          <w:rFonts w:ascii="Times New Roman" w:hAnsi="Times New Roman" w:cs="Times New Roman"/>
          <w:sz w:val="28"/>
          <w:szCs w:val="28"/>
          <w:lang w:val="ru-RU"/>
        </w:rPr>
        <w:t xml:space="preserve"> года в СМИ вышло </w:t>
      </w:r>
      <w:r>
        <w:rPr>
          <w:rFonts w:ascii="Times New Roman" w:hAnsi="Times New Roman" w:cs="Times New Roman"/>
          <w:sz w:val="28"/>
          <w:szCs w:val="28"/>
          <w:lang w:val="ru-RU"/>
        </w:rPr>
        <w:t>2892</w:t>
      </w:r>
      <w:r w:rsidR="00FB1496">
        <w:rPr>
          <w:rFonts w:ascii="Times New Roman" w:hAnsi="Times New Roman" w:cs="Times New Roman"/>
          <w:sz w:val="28"/>
          <w:szCs w:val="28"/>
          <w:lang w:val="ru-RU"/>
        </w:rPr>
        <w:t xml:space="preserve"> материала</w:t>
      </w:r>
      <w:r w:rsidRPr="00AF02F7">
        <w:rPr>
          <w:rFonts w:ascii="Times New Roman" w:hAnsi="Times New Roman" w:cs="Times New Roman"/>
          <w:sz w:val="28"/>
          <w:szCs w:val="28"/>
          <w:lang w:val="ru-RU"/>
        </w:rPr>
        <w:t xml:space="preserve"> антикоррупционной направленности</w:t>
      </w:r>
      <w:r>
        <w:rPr>
          <w:rFonts w:ascii="Times New Roman" w:hAnsi="Times New Roman" w:cs="Times New Roman"/>
          <w:sz w:val="28"/>
          <w:szCs w:val="28"/>
          <w:lang w:val="ru-RU"/>
        </w:rPr>
        <w:t>, что на 10,1% ниже чем за аналогичный период прошлого года</w:t>
      </w:r>
      <w:r w:rsidRPr="00AF02F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первом </w:t>
      </w:r>
      <w:r w:rsidRPr="00AF02F7">
        <w:rPr>
          <w:rFonts w:ascii="Times New Roman" w:hAnsi="Times New Roman" w:cs="Times New Roman"/>
          <w:sz w:val="28"/>
          <w:szCs w:val="28"/>
          <w:lang w:val="ru-RU"/>
        </w:rPr>
        <w:t>полугодии 201</w:t>
      </w:r>
      <w:r>
        <w:rPr>
          <w:rFonts w:ascii="Times New Roman" w:hAnsi="Times New Roman" w:cs="Times New Roman"/>
          <w:sz w:val="28"/>
          <w:szCs w:val="28"/>
          <w:lang w:val="ru-RU"/>
        </w:rPr>
        <w:t>8</w:t>
      </w:r>
      <w:r w:rsidRPr="00AF02F7">
        <w:rPr>
          <w:rFonts w:ascii="Times New Roman" w:hAnsi="Times New Roman" w:cs="Times New Roman"/>
          <w:sz w:val="28"/>
          <w:szCs w:val="28"/>
          <w:lang w:val="ru-RU"/>
        </w:rPr>
        <w:t xml:space="preserve"> г. – </w:t>
      </w:r>
      <w:r>
        <w:rPr>
          <w:rFonts w:ascii="Times New Roman" w:hAnsi="Times New Roman" w:cs="Times New Roman"/>
          <w:sz w:val="28"/>
          <w:szCs w:val="28"/>
          <w:lang w:val="ru-RU"/>
        </w:rPr>
        <w:t>3218</w:t>
      </w:r>
      <w:r w:rsidRPr="00AF02F7">
        <w:rPr>
          <w:rFonts w:ascii="Times New Roman" w:hAnsi="Times New Roman" w:cs="Times New Roman"/>
          <w:sz w:val="28"/>
          <w:szCs w:val="28"/>
          <w:lang w:val="ru-RU"/>
        </w:rPr>
        <w:t xml:space="preserve"> материалов</w:t>
      </w:r>
      <w:r>
        <w:rPr>
          <w:rFonts w:ascii="Times New Roman" w:hAnsi="Times New Roman" w:cs="Times New Roman"/>
          <w:sz w:val="28"/>
          <w:szCs w:val="28"/>
          <w:lang w:val="ru-RU"/>
        </w:rPr>
        <w:t xml:space="preserve">, в первом </w:t>
      </w:r>
      <w:r w:rsidRPr="00AF02F7">
        <w:rPr>
          <w:rFonts w:ascii="Times New Roman" w:hAnsi="Times New Roman" w:cs="Times New Roman"/>
          <w:sz w:val="28"/>
          <w:szCs w:val="28"/>
          <w:lang w:val="ru-RU"/>
        </w:rPr>
        <w:t>полугодии 2017 г. – 2688 материалов)</w:t>
      </w:r>
      <w:r>
        <w:rPr>
          <w:rFonts w:ascii="Times New Roman" w:hAnsi="Times New Roman" w:cs="Times New Roman"/>
          <w:sz w:val="28"/>
          <w:szCs w:val="28"/>
          <w:lang w:val="ru-RU"/>
        </w:rPr>
        <w:t>. Среди</w:t>
      </w:r>
      <w:r w:rsidRPr="00AF02F7">
        <w:rPr>
          <w:rFonts w:ascii="Times New Roman" w:hAnsi="Times New Roman" w:cs="Times New Roman"/>
          <w:sz w:val="28"/>
          <w:szCs w:val="28"/>
          <w:lang w:val="ru-RU"/>
        </w:rPr>
        <w:t xml:space="preserve"> них </w:t>
      </w:r>
      <w:r>
        <w:rPr>
          <w:rFonts w:ascii="Times New Roman" w:hAnsi="Times New Roman" w:cs="Times New Roman"/>
          <w:sz w:val="28"/>
          <w:szCs w:val="28"/>
          <w:lang w:val="ru-RU"/>
        </w:rPr>
        <w:t>51,5</w:t>
      </w:r>
      <w:r w:rsidRPr="00AF02F7">
        <w:rPr>
          <w:rFonts w:ascii="Times New Roman" w:hAnsi="Times New Roman" w:cs="Times New Roman"/>
          <w:sz w:val="28"/>
          <w:szCs w:val="28"/>
          <w:lang w:val="ru-RU"/>
        </w:rPr>
        <w:t xml:space="preserve">% </w:t>
      </w:r>
      <w:r w:rsidRPr="00AF02F7">
        <w:rPr>
          <w:rFonts w:ascii="Times New Roman" w:hAnsi="Times New Roman" w:cs="Times New Roman"/>
          <w:color w:val="000000" w:themeColor="text1"/>
          <w:sz w:val="28"/>
          <w:szCs w:val="28"/>
          <w:lang w:val="ru-RU"/>
        </w:rPr>
        <w:t>– материалы республиканских СМИ</w:t>
      </w:r>
      <w:r>
        <w:rPr>
          <w:rFonts w:ascii="Times New Roman" w:hAnsi="Times New Roman" w:cs="Times New Roman"/>
          <w:color w:val="000000" w:themeColor="text1"/>
          <w:sz w:val="28"/>
          <w:szCs w:val="28"/>
          <w:lang w:val="ru-RU"/>
        </w:rPr>
        <w:t xml:space="preserve">, </w:t>
      </w:r>
      <w:r>
        <w:rPr>
          <w:rFonts w:ascii="Times New Roman" w:hAnsi="Times New Roman" w:cs="Times New Roman"/>
          <w:sz w:val="28"/>
          <w:szCs w:val="28"/>
          <w:lang w:val="ru-RU"/>
        </w:rPr>
        <w:t>45</w:t>
      </w:r>
      <w:r w:rsidRPr="00AF02F7">
        <w:rPr>
          <w:rFonts w:ascii="Times New Roman" w:hAnsi="Times New Roman" w:cs="Times New Roman"/>
          <w:sz w:val="28"/>
          <w:szCs w:val="28"/>
          <w:lang w:val="ru-RU"/>
        </w:rPr>
        <w:t xml:space="preserve">% </w:t>
      </w:r>
      <w:r w:rsidRPr="00AF02F7">
        <w:rPr>
          <w:rFonts w:ascii="Times New Roman" w:hAnsi="Times New Roman" w:cs="Times New Roman"/>
          <w:color w:val="000000" w:themeColor="text1"/>
          <w:sz w:val="28"/>
          <w:szCs w:val="28"/>
          <w:lang w:val="ru-RU"/>
        </w:rPr>
        <w:t xml:space="preserve">– </w:t>
      </w:r>
      <w:r w:rsidRPr="00AF02F7">
        <w:rPr>
          <w:rFonts w:ascii="Times New Roman" w:hAnsi="Times New Roman" w:cs="Times New Roman"/>
          <w:sz w:val="28"/>
          <w:szCs w:val="28"/>
          <w:lang w:val="ru-RU"/>
        </w:rPr>
        <w:t xml:space="preserve">материалы, подготовленные СМИ городов и районов, </w:t>
      </w:r>
      <w:r>
        <w:rPr>
          <w:rFonts w:ascii="Times New Roman" w:hAnsi="Times New Roman" w:cs="Times New Roman"/>
          <w:color w:val="000000" w:themeColor="text1"/>
          <w:sz w:val="28"/>
          <w:szCs w:val="28"/>
          <w:lang w:val="ru-RU"/>
        </w:rPr>
        <w:t>3,5</w:t>
      </w:r>
      <w:r w:rsidR="00FB1496">
        <w:rPr>
          <w:rFonts w:ascii="Times New Roman" w:hAnsi="Times New Roman" w:cs="Times New Roman"/>
          <w:color w:val="000000" w:themeColor="text1"/>
          <w:sz w:val="28"/>
          <w:szCs w:val="28"/>
          <w:lang w:val="ru-RU"/>
        </w:rPr>
        <w:t xml:space="preserve">% – </w:t>
      </w:r>
      <w:r w:rsidRPr="00AF02F7">
        <w:rPr>
          <w:rFonts w:ascii="Times New Roman" w:hAnsi="Times New Roman" w:cs="Times New Roman"/>
          <w:color w:val="000000" w:themeColor="text1"/>
          <w:sz w:val="28"/>
          <w:szCs w:val="28"/>
          <w:lang w:val="ru-RU"/>
        </w:rPr>
        <w:t>федеральных СМИ.</w:t>
      </w:r>
      <w:r w:rsidRPr="00C55770">
        <w:rPr>
          <w:rFonts w:ascii="Times New Roman" w:hAnsi="Times New Roman" w:cs="Times New Roman"/>
          <w:color w:val="000000" w:themeColor="text1"/>
          <w:sz w:val="28"/>
          <w:szCs w:val="28"/>
          <w:lang w:val="ru-RU"/>
        </w:rPr>
        <w:t xml:space="preserve"> </w:t>
      </w: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Pr="00A908A3"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lastRenderedPageBreak/>
        <w:t xml:space="preserve">Структура материалов антикоррупционной направленности в СМИ </w:t>
      </w:r>
    </w:p>
    <w:p w:rsidR="008902B9" w:rsidRDefault="008902B9" w:rsidP="008902B9">
      <w:pPr>
        <w:spacing w:before="0" w:after="0" w:line="240" w:lineRule="auto"/>
        <w:ind w:firstLine="567"/>
        <w:jc w:val="center"/>
        <w:rPr>
          <w:rFonts w:ascii="Times New Roman" w:eastAsia="Times New Roman" w:hAnsi="Times New Roman" w:cs="Times New Roman"/>
          <w:bCs/>
          <w:i/>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по вид</w:t>
      </w:r>
      <w:r>
        <w:rPr>
          <w:rFonts w:ascii="Times New Roman" w:eastAsia="Times New Roman" w:hAnsi="Times New Roman" w:cs="Times New Roman"/>
          <w:b/>
          <w:bCs/>
          <w:color w:val="17365D" w:themeColor="text2" w:themeShade="BF"/>
          <w:sz w:val="24"/>
          <w:szCs w:val="24"/>
          <w:lang w:val="ru-RU" w:eastAsia="ru-RU"/>
        </w:rPr>
        <w:t>ам источников в 1 полугодии 2019</w:t>
      </w:r>
      <w:r w:rsidRPr="00A908A3">
        <w:rPr>
          <w:rFonts w:ascii="Times New Roman" w:eastAsia="Times New Roman" w:hAnsi="Times New Roman" w:cs="Times New Roman"/>
          <w:b/>
          <w:bCs/>
          <w:color w:val="17365D" w:themeColor="text2" w:themeShade="BF"/>
          <w:sz w:val="24"/>
          <w:szCs w:val="24"/>
          <w:lang w:val="ru-RU" w:eastAsia="ru-RU"/>
        </w:rPr>
        <w:t xml:space="preserve"> г., </w:t>
      </w:r>
      <w:r w:rsidRPr="00A908A3">
        <w:rPr>
          <w:rFonts w:ascii="Times New Roman" w:eastAsia="Times New Roman" w:hAnsi="Times New Roman" w:cs="Times New Roman"/>
          <w:bCs/>
          <w:i/>
          <w:color w:val="17365D" w:themeColor="text2" w:themeShade="BF"/>
          <w:sz w:val="24"/>
          <w:szCs w:val="24"/>
          <w:lang w:val="ru-RU" w:eastAsia="ru-RU"/>
        </w:rPr>
        <w:t>%</w:t>
      </w:r>
    </w:p>
    <w:p w:rsidR="008902B9" w:rsidRDefault="008902B9" w:rsidP="008902B9">
      <w:pPr>
        <w:spacing w:before="0" w:after="0" w:line="240" w:lineRule="auto"/>
        <w:jc w:val="center"/>
        <w:rPr>
          <w:rFonts w:ascii="Times New Roman" w:eastAsia="Times New Roman" w:hAnsi="Times New Roman" w:cs="Times New Roman"/>
          <w:bCs/>
          <w:i/>
          <w:color w:val="17365D" w:themeColor="text2" w:themeShade="BF"/>
          <w:sz w:val="24"/>
          <w:szCs w:val="24"/>
          <w:lang w:val="ru-RU" w:eastAsia="ru-RU"/>
        </w:rPr>
      </w:pPr>
      <w:r w:rsidRPr="003327DE">
        <w:rPr>
          <w:rFonts w:ascii="Times New Roman" w:eastAsia="Times New Roman" w:hAnsi="Times New Roman" w:cs="Times New Roman"/>
          <w:bCs/>
          <w:i/>
          <w:noProof/>
          <w:color w:val="17365D" w:themeColor="text2" w:themeShade="BF"/>
          <w:sz w:val="24"/>
          <w:szCs w:val="24"/>
          <w:lang w:val="ru-RU" w:eastAsia="ru-RU" w:bidi="ar-SA"/>
        </w:rPr>
        <w:drawing>
          <wp:inline distT="0" distB="0" distL="0" distR="0" wp14:anchorId="33021640" wp14:editId="721C6B7D">
            <wp:extent cx="6072996" cy="4127730"/>
            <wp:effectExtent l="0" t="0" r="4445" b="6350"/>
            <wp:docPr id="82" name="Рисунок 82" descr="D:\Фарида\КОРРУПЦИЯ\6Работа\1 полугодие 2019\С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арида\КОРРУПЦИЯ\6Работа\1 полугодие 2019\СМИ.jpg"/>
                    <pic:cNvPicPr>
                      <a:picLocks noChangeAspect="1" noChangeArrowheads="1"/>
                    </pic:cNvPicPr>
                  </pic:nvPicPr>
                  <pic:blipFill rotWithShape="1">
                    <a:blip r:embed="rId32">
                      <a:extLst>
                        <a:ext uri="{28A0092B-C50C-407E-A947-70E740481C1C}">
                          <a14:useLocalDpi xmlns:a14="http://schemas.microsoft.com/office/drawing/2010/main" val="0"/>
                        </a:ext>
                      </a:extLst>
                    </a:blip>
                    <a:srcRect t="13858" r="6306"/>
                    <a:stretch/>
                  </pic:blipFill>
                  <pic:spPr bwMode="auto">
                    <a:xfrm>
                      <a:off x="0" y="0"/>
                      <a:ext cx="6075802" cy="4129637"/>
                    </a:xfrm>
                    <a:prstGeom prst="rect">
                      <a:avLst/>
                    </a:prstGeom>
                    <a:noFill/>
                    <a:ln>
                      <a:noFill/>
                    </a:ln>
                    <a:extLst>
                      <a:ext uri="{53640926-AAD7-44D8-BBD7-CCE9431645EC}">
                        <a14:shadowObscured xmlns:a14="http://schemas.microsoft.com/office/drawing/2010/main"/>
                      </a:ext>
                    </a:extLst>
                  </pic:spPr>
                </pic:pic>
              </a:graphicData>
            </a:graphic>
          </wp:inline>
        </w:drawing>
      </w:r>
    </w:p>
    <w:p w:rsidR="008902B9" w:rsidRDefault="008902B9" w:rsidP="008902B9">
      <w:pPr>
        <w:spacing w:before="0" w:after="0" w:line="240" w:lineRule="auto"/>
        <w:ind w:firstLine="567"/>
        <w:jc w:val="center"/>
        <w:rPr>
          <w:rFonts w:ascii="Times New Roman" w:eastAsia="Times New Roman" w:hAnsi="Times New Roman" w:cs="Times New Roman"/>
          <w:bCs/>
          <w:i/>
          <w:color w:val="17365D" w:themeColor="text2" w:themeShade="BF"/>
          <w:sz w:val="24"/>
          <w:szCs w:val="24"/>
          <w:lang w:val="ru-RU" w:eastAsia="ru-RU"/>
        </w:rPr>
      </w:pPr>
    </w:p>
    <w:p w:rsidR="008902B9" w:rsidRDefault="008902B9" w:rsidP="008902B9">
      <w:pPr>
        <w:spacing w:before="0" w:after="0"/>
        <w:ind w:firstLine="708"/>
        <w:jc w:val="both"/>
        <w:rPr>
          <w:rFonts w:ascii="Times New Roman" w:hAnsi="Times New Roman" w:cs="Times New Roman"/>
          <w:color w:val="000000" w:themeColor="text1"/>
          <w:sz w:val="28"/>
          <w:szCs w:val="28"/>
          <w:lang w:val="ru-RU"/>
        </w:rPr>
      </w:pPr>
      <w:r w:rsidRPr="006A5BC3">
        <w:rPr>
          <w:rFonts w:ascii="Times New Roman" w:hAnsi="Times New Roman" w:cs="Times New Roman"/>
          <w:color w:val="000000" w:themeColor="text1"/>
          <w:sz w:val="28"/>
          <w:szCs w:val="28"/>
          <w:lang w:val="ru-RU"/>
        </w:rPr>
        <w:t>Республиканские телевизионные каналы</w:t>
      </w:r>
      <w:r>
        <w:rPr>
          <w:rFonts w:ascii="Times New Roman" w:hAnsi="Times New Roman" w:cs="Times New Roman"/>
          <w:color w:val="000000" w:themeColor="text1"/>
          <w:sz w:val="28"/>
          <w:szCs w:val="28"/>
          <w:lang w:val="ru-RU"/>
        </w:rPr>
        <w:t xml:space="preserve"> в отчетном периоде выпустили 72 сюжета</w:t>
      </w:r>
      <w:r w:rsidRPr="006A5BC3">
        <w:rPr>
          <w:rFonts w:ascii="Times New Roman" w:hAnsi="Times New Roman" w:cs="Times New Roman"/>
          <w:color w:val="000000" w:themeColor="text1"/>
          <w:sz w:val="28"/>
          <w:szCs w:val="28"/>
          <w:lang w:val="ru-RU"/>
        </w:rPr>
        <w:t xml:space="preserve"> коррупци</w:t>
      </w:r>
      <w:r>
        <w:rPr>
          <w:rFonts w:ascii="Times New Roman" w:hAnsi="Times New Roman" w:cs="Times New Roman"/>
          <w:color w:val="000000" w:themeColor="text1"/>
          <w:sz w:val="28"/>
          <w:szCs w:val="28"/>
          <w:lang w:val="ru-RU"/>
        </w:rPr>
        <w:t xml:space="preserve">онной направленности (по 12 </w:t>
      </w:r>
      <w:r w:rsidRPr="006A5BC3">
        <w:rPr>
          <w:rFonts w:ascii="Times New Roman" w:hAnsi="Times New Roman" w:cs="Times New Roman"/>
          <w:color w:val="000000" w:themeColor="text1"/>
          <w:sz w:val="28"/>
          <w:szCs w:val="28"/>
          <w:lang w:val="ru-RU"/>
        </w:rPr>
        <w:t xml:space="preserve">выпусков в месяц). Лидерами по количеству </w:t>
      </w:r>
      <w:r>
        <w:rPr>
          <w:rFonts w:ascii="Times New Roman" w:hAnsi="Times New Roman" w:cs="Times New Roman"/>
          <w:color w:val="000000" w:themeColor="text1"/>
          <w:sz w:val="28"/>
          <w:szCs w:val="28"/>
          <w:lang w:val="ru-RU"/>
        </w:rPr>
        <w:t xml:space="preserve">подготовленных </w:t>
      </w:r>
      <w:r w:rsidRPr="006A5BC3">
        <w:rPr>
          <w:rFonts w:ascii="Times New Roman" w:hAnsi="Times New Roman" w:cs="Times New Roman"/>
          <w:color w:val="000000" w:themeColor="text1"/>
          <w:sz w:val="28"/>
          <w:szCs w:val="28"/>
          <w:lang w:val="ru-RU"/>
        </w:rPr>
        <w:t xml:space="preserve">сюжетов является </w:t>
      </w:r>
      <w:r>
        <w:rPr>
          <w:rFonts w:ascii="Times New Roman" w:hAnsi="Times New Roman" w:cs="Times New Roman"/>
          <w:color w:val="000000" w:themeColor="text1"/>
          <w:sz w:val="28"/>
          <w:szCs w:val="28"/>
          <w:lang w:val="ru-RU"/>
        </w:rPr>
        <w:t xml:space="preserve">информационный телеканал «Татарстан 24» – </w:t>
      </w:r>
      <w:r w:rsidRPr="006A5BC3">
        <w:rPr>
          <w:rFonts w:ascii="Times New Roman" w:hAnsi="Times New Roman" w:cs="Times New Roman"/>
          <w:color w:val="000000" w:themeColor="text1"/>
          <w:sz w:val="28"/>
          <w:szCs w:val="28"/>
          <w:lang w:val="ru-RU"/>
        </w:rPr>
        <w:t>на канале б</w:t>
      </w:r>
      <w:r>
        <w:rPr>
          <w:rFonts w:ascii="Times New Roman" w:hAnsi="Times New Roman" w:cs="Times New Roman"/>
          <w:color w:val="000000" w:themeColor="text1"/>
          <w:sz w:val="28"/>
          <w:szCs w:val="28"/>
          <w:lang w:val="ru-RU"/>
        </w:rPr>
        <w:t>ыл</w:t>
      </w:r>
      <w:r w:rsidRPr="006A5BC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представлены 44 материала, </w:t>
      </w:r>
      <w:r w:rsidR="00115277">
        <w:rPr>
          <w:rFonts w:ascii="Times New Roman" w:hAnsi="Times New Roman" w:cs="Times New Roman"/>
          <w:color w:val="000000" w:themeColor="text1"/>
          <w:sz w:val="28"/>
          <w:szCs w:val="28"/>
          <w:lang w:val="ru-RU"/>
        </w:rPr>
        <w:t xml:space="preserve">на тему борьбы </w:t>
      </w:r>
      <w:r>
        <w:rPr>
          <w:rFonts w:ascii="Times New Roman" w:hAnsi="Times New Roman" w:cs="Times New Roman"/>
          <w:color w:val="000000" w:themeColor="text1"/>
          <w:sz w:val="28"/>
          <w:szCs w:val="28"/>
          <w:lang w:val="ru-RU"/>
        </w:rPr>
        <w:t xml:space="preserve">с коррупцией. </w:t>
      </w:r>
      <w:r w:rsidRPr="006A5BC3">
        <w:rPr>
          <w:rFonts w:ascii="Times New Roman" w:hAnsi="Times New Roman" w:cs="Times New Roman"/>
          <w:color w:val="000000" w:themeColor="text1"/>
          <w:sz w:val="28"/>
          <w:szCs w:val="28"/>
          <w:lang w:val="ru-RU"/>
        </w:rPr>
        <w:t xml:space="preserve">За аналогичный период </w:t>
      </w:r>
      <w:r>
        <w:rPr>
          <w:rFonts w:ascii="Times New Roman" w:hAnsi="Times New Roman" w:cs="Times New Roman"/>
          <w:color w:val="000000" w:themeColor="text1"/>
          <w:sz w:val="28"/>
          <w:szCs w:val="28"/>
          <w:lang w:val="ru-RU"/>
        </w:rPr>
        <w:t>текущего года ГТРК «Татарстан» выпустило 13 сюжетов</w:t>
      </w:r>
      <w:r w:rsidRPr="006A5BC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r w:rsidRPr="006A5BC3">
        <w:rPr>
          <w:rFonts w:ascii="Times New Roman" w:hAnsi="Times New Roman" w:cs="Times New Roman"/>
          <w:color w:val="000000" w:themeColor="text1"/>
          <w:sz w:val="28"/>
          <w:szCs w:val="28"/>
          <w:lang w:val="ru-RU"/>
        </w:rPr>
        <w:t>ТРК «Новый век»</w:t>
      </w:r>
      <w:r w:rsidRPr="004762B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 10 сюжетов, </w:t>
      </w:r>
      <w:r w:rsidRPr="006A5BC3">
        <w:rPr>
          <w:rFonts w:ascii="Times New Roman" w:hAnsi="Times New Roman" w:cs="Times New Roman"/>
          <w:color w:val="000000" w:themeColor="text1"/>
          <w:sz w:val="28"/>
          <w:szCs w:val="28"/>
          <w:lang w:val="ru-RU"/>
        </w:rPr>
        <w:t>РЕ</w:t>
      </w:r>
      <w:r>
        <w:rPr>
          <w:rFonts w:ascii="Times New Roman" w:hAnsi="Times New Roman" w:cs="Times New Roman"/>
          <w:color w:val="000000" w:themeColor="text1"/>
          <w:sz w:val="28"/>
          <w:szCs w:val="28"/>
          <w:lang w:val="ru-RU"/>
        </w:rPr>
        <w:t>Н ТВ Набережные Челны – 5 сюжетов</w:t>
      </w:r>
      <w:r w:rsidRPr="006A5BC3">
        <w:rPr>
          <w:rFonts w:ascii="Times New Roman" w:hAnsi="Times New Roman" w:cs="Times New Roman"/>
          <w:color w:val="000000" w:themeColor="text1"/>
          <w:sz w:val="28"/>
          <w:szCs w:val="28"/>
          <w:lang w:val="ru-RU"/>
        </w:rPr>
        <w:t>.</w:t>
      </w:r>
    </w:p>
    <w:p w:rsidR="008902B9" w:rsidRDefault="008902B9" w:rsidP="008902B9">
      <w:pPr>
        <w:spacing w:before="0"/>
        <w:ind w:firstLine="70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Информационное пространство на тему борьбы с коррупцией и ее профилактики в первом полугодии 2019 года </w:t>
      </w:r>
      <w:r w:rsidR="00115277">
        <w:rPr>
          <w:rFonts w:ascii="Times New Roman" w:hAnsi="Times New Roman" w:cs="Times New Roman"/>
          <w:color w:val="000000" w:themeColor="text1"/>
          <w:sz w:val="28"/>
          <w:szCs w:val="28"/>
          <w:lang w:val="ru-RU"/>
        </w:rPr>
        <w:t xml:space="preserve">в среднем </w:t>
      </w:r>
      <w:r>
        <w:rPr>
          <w:rFonts w:ascii="Times New Roman" w:hAnsi="Times New Roman" w:cs="Times New Roman"/>
          <w:color w:val="000000" w:themeColor="text1"/>
          <w:sz w:val="28"/>
          <w:szCs w:val="28"/>
          <w:lang w:val="ru-RU"/>
        </w:rPr>
        <w:t xml:space="preserve">ежемесячно наполнялось 21 работой, выпущенной республиканскими печатными изданиями, всего 127 публикаций. В тройку печатных изданий, чей </w:t>
      </w:r>
      <w:r w:rsidRPr="006A5BC3">
        <w:rPr>
          <w:rFonts w:ascii="Times New Roman" w:hAnsi="Times New Roman" w:cs="Times New Roman"/>
          <w:color w:val="000000" w:themeColor="text1"/>
          <w:sz w:val="28"/>
          <w:szCs w:val="28"/>
          <w:lang w:val="ru-RU"/>
        </w:rPr>
        <w:t xml:space="preserve">вклад в работу по данному направлению в отчетном периоде </w:t>
      </w:r>
      <w:r>
        <w:rPr>
          <w:rFonts w:ascii="Times New Roman" w:hAnsi="Times New Roman" w:cs="Times New Roman"/>
          <w:color w:val="000000" w:themeColor="text1"/>
          <w:sz w:val="28"/>
          <w:szCs w:val="28"/>
          <w:lang w:val="ru-RU"/>
        </w:rPr>
        <w:t>наибольший</w:t>
      </w:r>
      <w:r w:rsidR="00115277">
        <w:rPr>
          <w:rFonts w:ascii="Times New Roman" w:hAnsi="Times New Roman" w:cs="Times New Roman"/>
          <w:color w:val="000000" w:themeColor="text1"/>
          <w:sz w:val="28"/>
          <w:szCs w:val="28"/>
          <w:lang w:val="ru-RU"/>
        </w:rPr>
        <w:t xml:space="preserve"> – </w:t>
      </w:r>
      <w:r>
        <w:rPr>
          <w:rFonts w:ascii="Times New Roman" w:hAnsi="Times New Roman" w:cs="Times New Roman"/>
          <w:color w:val="000000" w:themeColor="text1"/>
          <w:sz w:val="28"/>
          <w:szCs w:val="28"/>
          <w:lang w:val="ru-RU"/>
        </w:rPr>
        <w:t>относятся издательства газет «Республика Татарстан» (37 публикаций), «Казанские ведомости» (22 публикации)</w:t>
      </w:r>
      <w:r w:rsidR="00115277">
        <w:rPr>
          <w:rFonts w:ascii="Times New Roman" w:hAnsi="Times New Roman" w:cs="Times New Roman"/>
          <w:color w:val="000000" w:themeColor="text1"/>
          <w:sz w:val="28"/>
          <w:szCs w:val="28"/>
          <w:lang w:val="ru-RU"/>
        </w:rPr>
        <w:t>,</w:t>
      </w:r>
      <w:r w:rsidRPr="00557D52">
        <w:rPr>
          <w:rFonts w:ascii="Times New Roman" w:hAnsi="Times New Roman" w:cs="Times New Roman"/>
          <w:color w:val="000000" w:themeColor="text1"/>
          <w:sz w:val="28"/>
          <w:szCs w:val="28"/>
          <w:lang w:val="ru-RU"/>
        </w:rPr>
        <w:t xml:space="preserve"> </w:t>
      </w:r>
      <w:r w:rsidRPr="006A5BC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Ватаным Татарстан» (18 публикаций). </w:t>
      </w:r>
    </w:p>
    <w:p w:rsidR="008902B9" w:rsidRDefault="008902B9" w:rsidP="008902B9">
      <w:pPr>
        <w:spacing w:before="0"/>
        <w:ind w:firstLine="708"/>
        <w:jc w:val="both"/>
        <w:rPr>
          <w:rFonts w:ascii="Times New Roman" w:hAnsi="Times New Roman" w:cs="Times New Roman"/>
          <w:color w:val="000000" w:themeColor="text1"/>
          <w:sz w:val="28"/>
          <w:szCs w:val="28"/>
          <w:lang w:val="ru-RU"/>
        </w:rPr>
      </w:pPr>
    </w:p>
    <w:p w:rsidR="008902B9" w:rsidRDefault="008902B9" w:rsidP="008902B9">
      <w:pPr>
        <w:spacing w:before="0"/>
        <w:ind w:firstLine="708"/>
        <w:jc w:val="both"/>
        <w:rPr>
          <w:rFonts w:ascii="Times New Roman" w:hAnsi="Times New Roman" w:cs="Times New Roman"/>
          <w:color w:val="000000" w:themeColor="text1"/>
          <w:sz w:val="28"/>
          <w:szCs w:val="28"/>
          <w:lang w:val="ru-RU"/>
        </w:rPr>
      </w:pPr>
    </w:p>
    <w:p w:rsidR="00FB1496" w:rsidRDefault="00FB1496" w:rsidP="008902B9">
      <w:pPr>
        <w:spacing w:before="0"/>
        <w:ind w:firstLine="708"/>
        <w:jc w:val="both"/>
        <w:rPr>
          <w:rFonts w:ascii="Times New Roman" w:hAnsi="Times New Roman" w:cs="Times New Roman"/>
          <w:color w:val="000000" w:themeColor="text1"/>
          <w:sz w:val="28"/>
          <w:szCs w:val="28"/>
          <w:lang w:val="ru-RU"/>
        </w:rPr>
      </w:pPr>
    </w:p>
    <w:p w:rsidR="008902B9" w:rsidRPr="008636CE" w:rsidRDefault="008902B9" w:rsidP="008902B9">
      <w:pPr>
        <w:spacing w:before="0"/>
        <w:jc w:val="center"/>
        <w:rPr>
          <w:rFonts w:ascii="Times New Roman" w:eastAsia="Times New Roman" w:hAnsi="Times New Roman" w:cs="Times New Roman"/>
          <w:bCs/>
          <w:i/>
          <w:color w:val="17365D" w:themeColor="text2" w:themeShade="BF"/>
          <w:sz w:val="24"/>
          <w:szCs w:val="24"/>
          <w:lang w:val="ru-RU" w:eastAsia="ru-RU"/>
        </w:rPr>
      </w:pPr>
      <w:r w:rsidRPr="008636CE">
        <w:rPr>
          <w:rFonts w:ascii="Times New Roman" w:eastAsia="Times New Roman" w:hAnsi="Times New Roman" w:cs="Times New Roman"/>
          <w:b/>
          <w:bCs/>
          <w:color w:val="17365D" w:themeColor="text2" w:themeShade="BF"/>
          <w:sz w:val="24"/>
          <w:szCs w:val="24"/>
          <w:lang w:val="ru-RU" w:eastAsia="ru-RU"/>
        </w:rPr>
        <w:lastRenderedPageBreak/>
        <w:t xml:space="preserve">Доля материалов антикоррупционной направленности выпущенных республиканскими печатными изданиями в 1 полугодии 2019 г., </w:t>
      </w:r>
      <w:r w:rsidRPr="008636CE">
        <w:rPr>
          <w:rFonts w:ascii="Times New Roman" w:eastAsia="Times New Roman" w:hAnsi="Times New Roman" w:cs="Times New Roman"/>
          <w:bCs/>
          <w:i/>
          <w:color w:val="17365D" w:themeColor="text2" w:themeShade="BF"/>
          <w:sz w:val="24"/>
          <w:szCs w:val="24"/>
          <w:lang w:val="ru-RU" w:eastAsia="ru-RU"/>
        </w:rPr>
        <w:t>%</w:t>
      </w:r>
    </w:p>
    <w:p w:rsidR="008902B9" w:rsidRPr="004918D3" w:rsidRDefault="008902B9" w:rsidP="008902B9">
      <w:pPr>
        <w:jc w:val="center"/>
        <w:rPr>
          <w:rFonts w:ascii="Helvetica" w:eastAsia="Times New Roman" w:hAnsi="Helvetica" w:cs="Times New Roman"/>
          <w:b/>
          <w:bCs/>
          <w:color w:val="365F91" w:themeColor="accent1" w:themeShade="BF"/>
          <w:szCs w:val="24"/>
          <w:highlight w:val="yellow"/>
          <w:lang w:val="ru-RU" w:eastAsia="ru-RU"/>
        </w:rPr>
      </w:pPr>
      <w:r>
        <w:rPr>
          <w:rFonts w:ascii="Times New Roman" w:hAnsi="Times New Roman" w:cs="Times New Roman"/>
          <w:noProof/>
          <w:color w:val="000000" w:themeColor="text1"/>
          <w:sz w:val="28"/>
          <w:szCs w:val="28"/>
          <w:lang w:val="ru-RU" w:eastAsia="ru-RU" w:bidi="ar-SA"/>
        </w:rPr>
        <w:drawing>
          <wp:inline distT="0" distB="0" distL="0" distR="0" wp14:anchorId="47549D3C" wp14:editId="1420E655">
            <wp:extent cx="5486400" cy="2579914"/>
            <wp:effectExtent l="0" t="0" r="0" b="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первом полугодии 2019</w:t>
      </w:r>
      <w:r w:rsidRPr="003E67C7">
        <w:rPr>
          <w:rFonts w:ascii="Times New Roman" w:hAnsi="Times New Roman" w:cs="Times New Roman"/>
          <w:color w:val="000000" w:themeColor="text1"/>
          <w:sz w:val="28"/>
          <w:szCs w:val="28"/>
          <w:lang w:val="ru-RU"/>
        </w:rPr>
        <w:t xml:space="preserve"> года</w:t>
      </w:r>
      <w:r>
        <w:rPr>
          <w:rFonts w:ascii="Times New Roman" w:hAnsi="Times New Roman" w:cs="Times New Roman"/>
          <w:color w:val="000000" w:themeColor="text1"/>
          <w:sz w:val="28"/>
          <w:szCs w:val="28"/>
          <w:lang w:val="ru-RU"/>
        </w:rPr>
        <w:t xml:space="preserve"> на страницах 16</w:t>
      </w:r>
      <w:r w:rsidRPr="003E67C7">
        <w:rPr>
          <w:rFonts w:ascii="Times New Roman" w:hAnsi="Times New Roman" w:cs="Times New Roman"/>
          <w:color w:val="000000" w:themeColor="text1"/>
          <w:sz w:val="28"/>
          <w:szCs w:val="28"/>
          <w:lang w:val="ru-RU"/>
        </w:rPr>
        <w:t xml:space="preserve"> информационных агентств и интернет </w:t>
      </w:r>
      <w:r w:rsidR="00115277">
        <w:rPr>
          <w:rFonts w:ascii="Times New Roman" w:hAnsi="Times New Roman" w:cs="Times New Roman"/>
          <w:color w:val="000000" w:themeColor="text1"/>
          <w:sz w:val="28"/>
          <w:szCs w:val="28"/>
          <w:lang w:val="ru-RU"/>
        </w:rPr>
        <w:t>–</w:t>
      </w:r>
      <w:r w:rsidRPr="003E67C7">
        <w:rPr>
          <w:rFonts w:ascii="Times New Roman" w:hAnsi="Times New Roman" w:cs="Times New Roman"/>
          <w:color w:val="000000" w:themeColor="text1"/>
          <w:sz w:val="28"/>
          <w:szCs w:val="28"/>
          <w:lang w:val="ru-RU"/>
        </w:rPr>
        <w:t xml:space="preserve"> изданий ре</w:t>
      </w:r>
      <w:r>
        <w:rPr>
          <w:rFonts w:ascii="Times New Roman" w:hAnsi="Times New Roman" w:cs="Times New Roman"/>
          <w:color w:val="000000" w:themeColor="text1"/>
          <w:sz w:val="28"/>
          <w:szCs w:val="28"/>
          <w:lang w:val="ru-RU"/>
        </w:rPr>
        <w:t xml:space="preserve">спублики </w:t>
      </w:r>
      <w:r w:rsidRPr="003E67C7">
        <w:rPr>
          <w:rFonts w:ascii="Times New Roman" w:hAnsi="Times New Roman" w:cs="Times New Roman"/>
          <w:color w:val="000000" w:themeColor="text1"/>
          <w:sz w:val="28"/>
          <w:szCs w:val="28"/>
          <w:lang w:val="ru-RU"/>
        </w:rPr>
        <w:t>размещен</w:t>
      </w:r>
      <w:r w:rsidR="00115277">
        <w:rPr>
          <w:rFonts w:ascii="Times New Roman" w:hAnsi="Times New Roman" w:cs="Times New Roman"/>
          <w:color w:val="000000" w:themeColor="text1"/>
          <w:sz w:val="28"/>
          <w:szCs w:val="28"/>
          <w:lang w:val="ru-RU"/>
        </w:rPr>
        <w:t>о</w:t>
      </w:r>
      <w:r w:rsidRPr="003E67C7">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1290 работ</w:t>
      </w:r>
      <w:r w:rsidRPr="006A5BC3">
        <w:rPr>
          <w:rFonts w:ascii="Times New Roman" w:hAnsi="Times New Roman" w:cs="Times New Roman"/>
          <w:b/>
          <w:color w:val="365F91" w:themeColor="accent1" w:themeShade="BF"/>
          <w:sz w:val="28"/>
          <w:szCs w:val="28"/>
          <w:lang w:val="ru-RU"/>
        </w:rPr>
        <w:t xml:space="preserve"> </w:t>
      </w:r>
      <w:r w:rsidRPr="006A5BC3">
        <w:rPr>
          <w:rFonts w:ascii="Times New Roman" w:hAnsi="Times New Roman" w:cs="Times New Roman"/>
          <w:color w:val="000000" w:themeColor="text1"/>
          <w:sz w:val="28"/>
          <w:szCs w:val="28"/>
          <w:lang w:val="ru-RU"/>
        </w:rPr>
        <w:t>антикоррупц</w:t>
      </w:r>
      <w:r>
        <w:rPr>
          <w:rFonts w:ascii="Times New Roman" w:hAnsi="Times New Roman" w:cs="Times New Roman"/>
          <w:color w:val="000000" w:themeColor="text1"/>
          <w:sz w:val="28"/>
          <w:szCs w:val="28"/>
          <w:lang w:val="ru-RU"/>
        </w:rPr>
        <w:t>ионной направленности (в первом полугодии 2018 года – 1340 работ)</w:t>
      </w:r>
      <w:r w:rsidRPr="006A5BC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Наиболее активно тему «коррупции» освещает </w:t>
      </w:r>
      <w:r w:rsidRPr="006A5BC3">
        <w:rPr>
          <w:rFonts w:ascii="Times New Roman" w:hAnsi="Times New Roman" w:cs="Times New Roman"/>
          <w:color w:val="000000" w:themeColor="text1"/>
          <w:sz w:val="28"/>
          <w:szCs w:val="28"/>
          <w:lang w:val="ru-RU"/>
        </w:rPr>
        <w:t>д</w:t>
      </w:r>
      <w:r>
        <w:rPr>
          <w:rFonts w:ascii="Times New Roman" w:hAnsi="Times New Roman" w:cs="Times New Roman"/>
          <w:color w:val="000000" w:themeColor="text1"/>
          <w:sz w:val="28"/>
          <w:szCs w:val="28"/>
          <w:lang w:val="ru-RU"/>
        </w:rPr>
        <w:t>еловая интернет-газета «Бизнес-</w:t>
      </w:r>
      <w:r w:rsidRPr="006A5BC3">
        <w:rPr>
          <w:rFonts w:ascii="Times New Roman" w:hAnsi="Times New Roman" w:cs="Times New Roman"/>
          <w:color w:val="000000" w:themeColor="text1"/>
          <w:sz w:val="28"/>
          <w:szCs w:val="28"/>
        </w:rPr>
        <w:t>ONLINE</w:t>
      </w:r>
      <w:r>
        <w:rPr>
          <w:rFonts w:ascii="Times New Roman" w:hAnsi="Times New Roman" w:cs="Times New Roman"/>
          <w:color w:val="000000" w:themeColor="text1"/>
          <w:sz w:val="28"/>
          <w:szCs w:val="28"/>
          <w:lang w:val="ru-RU"/>
        </w:rPr>
        <w:t xml:space="preserve">», на ее страницах было опубликовано 397 работ. Журналисты онлайн-газеты деловых новостей «Реальное время» за отчетный период выпустили 316 материалов. </w:t>
      </w:r>
    </w:p>
    <w:p w:rsidR="008902B9" w:rsidRDefault="008902B9" w:rsidP="008902B9">
      <w:pPr>
        <w:spacing w:before="0" w:after="0"/>
        <w:ind w:firstLine="567"/>
        <w:jc w:val="both"/>
        <w:rPr>
          <w:rFonts w:ascii="Times New Roman" w:hAnsi="Times New Roman" w:cs="Times New Roman"/>
          <w:sz w:val="28"/>
          <w:szCs w:val="28"/>
          <w:lang w:val="ru-RU"/>
        </w:rPr>
      </w:pPr>
      <w:r w:rsidRPr="006A5BC3">
        <w:rPr>
          <w:rFonts w:ascii="Times New Roman" w:hAnsi="Times New Roman" w:cs="Times New Roman"/>
          <w:sz w:val="28"/>
          <w:szCs w:val="28"/>
          <w:lang w:val="ru-RU"/>
        </w:rPr>
        <w:t xml:space="preserve">Среди федеральных информационных агентств </w:t>
      </w:r>
      <w:r>
        <w:rPr>
          <w:rFonts w:ascii="Times New Roman" w:hAnsi="Times New Roman" w:cs="Times New Roman"/>
          <w:sz w:val="28"/>
          <w:szCs w:val="28"/>
          <w:lang w:val="ru-RU"/>
        </w:rPr>
        <w:t xml:space="preserve">в первом полугодии 2019 года </w:t>
      </w:r>
      <w:r w:rsidRPr="006A5BC3">
        <w:rPr>
          <w:rFonts w:ascii="Times New Roman" w:hAnsi="Times New Roman" w:cs="Times New Roman"/>
          <w:sz w:val="28"/>
          <w:szCs w:val="28"/>
          <w:lang w:val="ru-RU"/>
        </w:rPr>
        <w:t xml:space="preserve">публикации антикоррупционной направленности </w:t>
      </w:r>
      <w:r>
        <w:rPr>
          <w:rFonts w:ascii="Times New Roman" w:hAnsi="Times New Roman" w:cs="Times New Roman"/>
          <w:sz w:val="28"/>
          <w:szCs w:val="28"/>
          <w:lang w:val="ru-RU"/>
        </w:rPr>
        <w:t>размещались</w:t>
      </w:r>
      <w:r w:rsidRPr="006A5BC3">
        <w:rPr>
          <w:rFonts w:ascii="Times New Roman" w:hAnsi="Times New Roman" w:cs="Times New Roman"/>
          <w:sz w:val="28"/>
          <w:szCs w:val="28"/>
          <w:lang w:val="ru-RU"/>
        </w:rPr>
        <w:t xml:space="preserve"> </w:t>
      </w:r>
      <w:r>
        <w:rPr>
          <w:rFonts w:ascii="Times New Roman" w:hAnsi="Times New Roman" w:cs="Times New Roman"/>
          <w:sz w:val="28"/>
          <w:szCs w:val="28"/>
          <w:lang w:val="ru-RU"/>
        </w:rPr>
        <w:t>ИА «</w:t>
      </w:r>
      <w:r>
        <w:rPr>
          <w:rFonts w:ascii="Times New Roman" w:hAnsi="Times New Roman" w:cs="Times New Roman"/>
          <w:sz w:val="28"/>
          <w:szCs w:val="28"/>
        </w:rPr>
        <w:t>Regnum</w:t>
      </w:r>
      <w:r>
        <w:rPr>
          <w:rFonts w:ascii="Times New Roman" w:hAnsi="Times New Roman" w:cs="Times New Roman"/>
          <w:sz w:val="28"/>
          <w:szCs w:val="28"/>
          <w:lang w:val="ru-RU"/>
        </w:rPr>
        <w:t>» (17 работ), ИА «</w:t>
      </w:r>
      <w:r w:rsidRPr="0001064D">
        <w:rPr>
          <w:rFonts w:ascii="Times New Roman" w:hAnsi="Times New Roman" w:cs="Times New Roman"/>
          <w:sz w:val="28"/>
          <w:szCs w:val="28"/>
          <w:lang w:val="ru-RU"/>
        </w:rPr>
        <w:t>Интерфакс</w:t>
      </w:r>
      <w:r>
        <w:rPr>
          <w:rFonts w:ascii="Times New Roman" w:hAnsi="Times New Roman" w:cs="Times New Roman"/>
          <w:sz w:val="28"/>
          <w:szCs w:val="28"/>
          <w:lang w:val="ru-RU"/>
        </w:rPr>
        <w:t>» (13</w:t>
      </w:r>
      <w:r w:rsidRPr="0001064D">
        <w:rPr>
          <w:rFonts w:ascii="Times New Roman" w:hAnsi="Times New Roman" w:cs="Times New Roman"/>
          <w:sz w:val="28"/>
          <w:szCs w:val="28"/>
          <w:lang w:val="ru-RU"/>
        </w:rPr>
        <w:t xml:space="preserve"> работ), </w:t>
      </w:r>
      <w:r>
        <w:rPr>
          <w:rFonts w:ascii="Times New Roman" w:hAnsi="Times New Roman" w:cs="Times New Roman"/>
          <w:sz w:val="28"/>
          <w:szCs w:val="28"/>
          <w:lang w:val="ru-RU"/>
        </w:rPr>
        <w:t>РИА «Новости» (3</w:t>
      </w:r>
      <w:r w:rsidRPr="006A5BC3">
        <w:rPr>
          <w:rFonts w:ascii="Times New Roman" w:hAnsi="Times New Roman" w:cs="Times New Roman"/>
          <w:sz w:val="28"/>
          <w:szCs w:val="28"/>
          <w:lang w:val="ru-RU"/>
        </w:rPr>
        <w:t xml:space="preserve"> работ</w:t>
      </w:r>
      <w:r>
        <w:rPr>
          <w:rFonts w:ascii="Times New Roman" w:hAnsi="Times New Roman" w:cs="Times New Roman"/>
          <w:sz w:val="28"/>
          <w:szCs w:val="28"/>
          <w:lang w:val="ru-RU"/>
        </w:rPr>
        <w:t>ы</w:t>
      </w:r>
      <w:r w:rsidRPr="006A5BC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6A5BC3">
        <w:rPr>
          <w:rFonts w:ascii="Times New Roman" w:hAnsi="Times New Roman" w:cs="Times New Roman"/>
          <w:sz w:val="28"/>
          <w:szCs w:val="28"/>
          <w:lang w:val="ru-RU"/>
        </w:rPr>
        <w:t>ИА «ТАСС» (</w:t>
      </w:r>
      <w:r>
        <w:rPr>
          <w:rFonts w:ascii="Times New Roman" w:hAnsi="Times New Roman" w:cs="Times New Roman"/>
          <w:sz w:val="28"/>
          <w:szCs w:val="28"/>
          <w:lang w:val="ru-RU"/>
        </w:rPr>
        <w:t xml:space="preserve">7 работ), </w:t>
      </w:r>
      <w:r w:rsidRPr="006A5BC3">
        <w:rPr>
          <w:rFonts w:ascii="Times New Roman" w:hAnsi="Times New Roman" w:cs="Times New Roman"/>
          <w:sz w:val="28"/>
          <w:szCs w:val="28"/>
          <w:lang w:val="ru-RU"/>
        </w:rPr>
        <w:t>ИА «Росбалт» (</w:t>
      </w:r>
      <w:r>
        <w:rPr>
          <w:rFonts w:ascii="Times New Roman" w:hAnsi="Times New Roman" w:cs="Times New Roman"/>
          <w:sz w:val="28"/>
          <w:szCs w:val="28"/>
          <w:lang w:val="ru-RU"/>
        </w:rPr>
        <w:t xml:space="preserve">1 </w:t>
      </w:r>
      <w:r w:rsidRPr="006A5BC3">
        <w:rPr>
          <w:rFonts w:ascii="Times New Roman" w:hAnsi="Times New Roman" w:cs="Times New Roman"/>
          <w:sz w:val="28"/>
          <w:szCs w:val="28"/>
          <w:lang w:val="ru-RU"/>
        </w:rPr>
        <w:t>работ</w:t>
      </w:r>
      <w:r>
        <w:rPr>
          <w:rFonts w:ascii="Times New Roman" w:hAnsi="Times New Roman" w:cs="Times New Roman"/>
          <w:sz w:val="28"/>
          <w:szCs w:val="28"/>
          <w:lang w:val="ru-RU"/>
        </w:rPr>
        <w:t>а</w:t>
      </w:r>
      <w:r w:rsidRPr="006A5BC3">
        <w:rPr>
          <w:rFonts w:ascii="Times New Roman" w:hAnsi="Times New Roman" w:cs="Times New Roman"/>
          <w:sz w:val="28"/>
          <w:szCs w:val="28"/>
          <w:lang w:val="ru-RU"/>
        </w:rPr>
        <w:t>)</w:t>
      </w:r>
      <w:r>
        <w:rPr>
          <w:rFonts w:ascii="Times New Roman" w:hAnsi="Times New Roman" w:cs="Times New Roman"/>
          <w:sz w:val="28"/>
          <w:szCs w:val="28"/>
          <w:lang w:val="ru-RU"/>
        </w:rPr>
        <w:t>.</w:t>
      </w:r>
      <w:r w:rsidRPr="006A5BC3">
        <w:rPr>
          <w:rFonts w:ascii="Times New Roman" w:hAnsi="Times New Roman" w:cs="Times New Roman"/>
          <w:sz w:val="28"/>
          <w:szCs w:val="28"/>
          <w:lang w:val="ru-RU"/>
        </w:rPr>
        <w:t xml:space="preserve"> </w:t>
      </w:r>
    </w:p>
    <w:p w:rsidR="008902B9" w:rsidRPr="0001064D" w:rsidRDefault="008902B9" w:rsidP="008902B9">
      <w:pPr>
        <w:spacing w:before="0" w:after="0"/>
        <w:ind w:firstLine="567"/>
        <w:jc w:val="both"/>
        <w:rPr>
          <w:rFonts w:ascii="Times New Roman" w:hAnsi="Times New Roman" w:cs="Times New Roman"/>
          <w:sz w:val="28"/>
          <w:szCs w:val="28"/>
          <w:lang w:val="ru-RU"/>
        </w:rPr>
      </w:pPr>
    </w:p>
    <w:p w:rsidR="008902B9" w:rsidRPr="008636CE" w:rsidRDefault="008902B9" w:rsidP="008902B9">
      <w:pPr>
        <w:spacing w:before="0"/>
        <w:jc w:val="center"/>
        <w:rPr>
          <w:rFonts w:ascii="Times New Roman" w:eastAsia="Times New Roman" w:hAnsi="Times New Roman" w:cs="Times New Roman"/>
          <w:bCs/>
          <w:i/>
          <w:color w:val="17365D" w:themeColor="text2" w:themeShade="BF"/>
          <w:sz w:val="24"/>
          <w:szCs w:val="24"/>
          <w:lang w:val="ru-RU" w:eastAsia="ru-RU"/>
        </w:rPr>
      </w:pPr>
      <w:r w:rsidRPr="008636CE">
        <w:rPr>
          <w:rFonts w:ascii="Times New Roman" w:eastAsia="Times New Roman" w:hAnsi="Times New Roman" w:cs="Times New Roman"/>
          <w:b/>
          <w:bCs/>
          <w:color w:val="17365D" w:themeColor="text2" w:themeShade="BF"/>
          <w:sz w:val="24"/>
          <w:szCs w:val="24"/>
          <w:lang w:val="ru-RU" w:eastAsia="ru-RU"/>
        </w:rPr>
        <w:t>Доля материалов антикоррупционной направленно</w:t>
      </w:r>
      <w:r>
        <w:rPr>
          <w:rFonts w:ascii="Times New Roman" w:eastAsia="Times New Roman" w:hAnsi="Times New Roman" w:cs="Times New Roman"/>
          <w:b/>
          <w:bCs/>
          <w:color w:val="17365D" w:themeColor="text2" w:themeShade="BF"/>
          <w:sz w:val="24"/>
          <w:szCs w:val="24"/>
          <w:lang w:val="ru-RU" w:eastAsia="ru-RU"/>
        </w:rPr>
        <w:t>сти выпущенных республиканскими</w:t>
      </w:r>
      <w:r w:rsidRPr="008636CE">
        <w:rPr>
          <w:rFonts w:ascii="Times New Roman" w:eastAsia="Times New Roman" w:hAnsi="Times New Roman" w:cs="Times New Roman"/>
          <w:b/>
          <w:bCs/>
          <w:color w:val="17365D" w:themeColor="text2" w:themeShade="BF"/>
          <w:sz w:val="24"/>
          <w:szCs w:val="24"/>
          <w:lang w:val="ru-RU" w:eastAsia="ru-RU"/>
        </w:rPr>
        <w:t xml:space="preserve"> </w:t>
      </w:r>
      <w:r>
        <w:rPr>
          <w:rFonts w:ascii="Times New Roman" w:eastAsia="Times New Roman" w:hAnsi="Times New Roman" w:cs="Times New Roman"/>
          <w:b/>
          <w:bCs/>
          <w:color w:val="17365D" w:themeColor="text2" w:themeShade="BF"/>
          <w:sz w:val="24"/>
          <w:szCs w:val="24"/>
          <w:lang w:val="ru-RU" w:eastAsia="ru-RU"/>
        </w:rPr>
        <w:t>интернет-ресурсами</w:t>
      </w:r>
      <w:r w:rsidRPr="008636CE">
        <w:rPr>
          <w:rFonts w:ascii="Times New Roman" w:eastAsia="Times New Roman" w:hAnsi="Times New Roman" w:cs="Times New Roman"/>
          <w:b/>
          <w:bCs/>
          <w:color w:val="17365D" w:themeColor="text2" w:themeShade="BF"/>
          <w:sz w:val="24"/>
          <w:szCs w:val="24"/>
          <w:lang w:val="ru-RU" w:eastAsia="ru-RU"/>
        </w:rPr>
        <w:t xml:space="preserve"> в 1 полугодии 2019 г., </w:t>
      </w:r>
      <w:r w:rsidRPr="008636CE">
        <w:rPr>
          <w:rFonts w:ascii="Times New Roman" w:eastAsia="Times New Roman" w:hAnsi="Times New Roman" w:cs="Times New Roman"/>
          <w:bCs/>
          <w:i/>
          <w:color w:val="17365D" w:themeColor="text2" w:themeShade="BF"/>
          <w:sz w:val="24"/>
          <w:szCs w:val="24"/>
          <w:lang w:val="ru-RU" w:eastAsia="ru-RU"/>
        </w:rPr>
        <w:t>%</w:t>
      </w:r>
    </w:p>
    <w:p w:rsidR="008902B9" w:rsidRDefault="008902B9" w:rsidP="008902B9">
      <w:pPr>
        <w:ind w:firstLine="708"/>
        <w:jc w:val="both"/>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bidi="ar-SA"/>
        </w:rPr>
        <w:drawing>
          <wp:inline distT="0" distB="0" distL="0" distR="0" wp14:anchorId="4D31150F" wp14:editId="6F01B38B">
            <wp:extent cx="5486400" cy="2351315"/>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902B9" w:rsidRDefault="008902B9" w:rsidP="008902B9">
      <w:pPr>
        <w:ind w:firstLine="708"/>
        <w:jc w:val="both"/>
        <w:rPr>
          <w:rFonts w:ascii="Times New Roman" w:hAnsi="Times New Roman" w:cs="Times New Roman"/>
          <w:color w:val="000000" w:themeColor="text1"/>
          <w:sz w:val="28"/>
          <w:szCs w:val="28"/>
          <w:lang w:val="ru-RU"/>
        </w:rPr>
      </w:pPr>
      <w:r w:rsidRPr="00207931">
        <w:rPr>
          <w:rFonts w:ascii="Times New Roman" w:hAnsi="Times New Roman" w:cs="Times New Roman"/>
          <w:color w:val="000000" w:themeColor="text1"/>
          <w:sz w:val="28"/>
          <w:szCs w:val="28"/>
          <w:lang w:val="ru-RU"/>
        </w:rPr>
        <w:lastRenderedPageBreak/>
        <w:t>По данным АО «Татмедиа» в первом полугодии 2019 года городские и районные СМИ опубликовали 495 статей в печатных изданиях, выпустили 114 передач на радио и 108 сюжетов на телевидении, 585 работ размещено в электронных СМИ.</w:t>
      </w: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760"/>
        <w:gridCol w:w="985"/>
        <w:gridCol w:w="14"/>
      </w:tblGrid>
      <w:tr w:rsidR="008902B9" w:rsidRPr="00FA2995" w:rsidTr="00D9439E">
        <w:trPr>
          <w:trHeight w:val="299"/>
        </w:trPr>
        <w:tc>
          <w:tcPr>
            <w:tcW w:w="10149" w:type="dxa"/>
            <w:gridSpan w:val="4"/>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bCs/>
                <w:color w:val="000000" w:themeColor="text1"/>
                <w:lang w:val="ru-RU" w:eastAsia="ru-RU" w:bidi="ar-SA"/>
              </w:rPr>
            </w:pPr>
            <w:r w:rsidRPr="00207931">
              <w:rPr>
                <w:rFonts w:ascii="Times New Roman" w:eastAsia="Times New Roman" w:hAnsi="Times New Roman" w:cs="Times New Roman"/>
                <w:bCs/>
                <w:color w:val="000000" w:themeColor="text1"/>
                <w:lang w:val="ru-RU" w:eastAsia="ru-RU" w:bidi="ar-SA"/>
              </w:rPr>
              <w:t xml:space="preserve">Количество сюжетов по фактам коррупционных правонарушений и </w:t>
            </w:r>
          </w:p>
          <w:p w:rsidR="008902B9" w:rsidRPr="00207931" w:rsidRDefault="008902B9" w:rsidP="00D9439E">
            <w:pPr>
              <w:spacing w:before="0" w:after="0" w:line="240" w:lineRule="auto"/>
              <w:jc w:val="center"/>
              <w:rPr>
                <w:rFonts w:ascii="Times New Roman" w:eastAsia="Times New Roman" w:hAnsi="Times New Roman" w:cs="Times New Roman"/>
                <w:color w:val="000000"/>
                <w:lang w:val="tt-RU" w:eastAsia="ru-RU" w:bidi="ar-SA"/>
              </w:rPr>
            </w:pPr>
            <w:r w:rsidRPr="00207931">
              <w:rPr>
                <w:rFonts w:ascii="Times New Roman" w:eastAsia="Times New Roman" w:hAnsi="Times New Roman" w:cs="Times New Roman"/>
                <w:bCs/>
                <w:color w:val="000000" w:themeColor="text1"/>
                <w:lang w:val="ru-RU" w:eastAsia="ru-RU" w:bidi="ar-SA"/>
              </w:rPr>
              <w:t>вопросам противодействия коррупции на радио в 1 полугодии 2019 г.</w:t>
            </w:r>
            <w:r w:rsidRPr="00207931">
              <w:rPr>
                <w:rFonts w:ascii="Times New Roman" w:eastAsia="Times New Roman" w:hAnsi="Times New Roman" w:cs="Times New Roman"/>
                <w:bCs/>
                <w:i/>
                <w:color w:val="000000" w:themeColor="text1"/>
                <w:lang w:val="ru-RU" w:eastAsia="ru-RU" w:bidi="ar-SA"/>
              </w:rPr>
              <w:t>, ед.</w:t>
            </w:r>
          </w:p>
        </w:tc>
      </w:tr>
      <w:tr w:rsidR="008902B9" w:rsidRPr="008B7CF9"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proofErr w:type="spellStart"/>
            <w:r w:rsidRPr="00207931">
              <w:rPr>
                <w:rFonts w:ascii="Times New Roman" w:eastAsia="Times New Roman" w:hAnsi="Times New Roman" w:cs="Times New Roman"/>
                <w:bCs/>
                <w:color w:val="000000"/>
                <w:lang w:val="ru-RU" w:eastAsia="ru-RU" w:bidi="ar-SA"/>
              </w:rPr>
              <w:t>Мамадышский</w:t>
            </w:r>
            <w:proofErr w:type="spellEnd"/>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ru-RU" w:eastAsia="ru-RU" w:bidi="ar-SA"/>
              </w:rPr>
              <w:t>Радио «Нократ дулкыннары»</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tt-RU" w:eastAsia="ru-RU" w:bidi="ar-SA"/>
              </w:rPr>
            </w:pPr>
            <w:r>
              <w:rPr>
                <w:rFonts w:ascii="Times New Roman" w:eastAsia="Times New Roman" w:hAnsi="Times New Roman" w:cs="Times New Roman"/>
                <w:color w:val="000000"/>
                <w:lang w:val="tt-RU" w:eastAsia="ru-RU" w:bidi="ar-SA"/>
              </w:rPr>
              <w:t>45</w:t>
            </w:r>
          </w:p>
        </w:tc>
      </w:tr>
      <w:tr w:rsidR="008902B9" w:rsidRPr="00207931"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 xml:space="preserve">Буинский </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tt-RU" w:eastAsia="ru-RU" w:bidi="ar-SA"/>
              </w:rPr>
              <w:t>«</w:t>
            </w:r>
            <w:r>
              <w:rPr>
                <w:rFonts w:ascii="Times New Roman" w:eastAsia="Times New Roman" w:hAnsi="Times New Roman" w:cs="Times New Roman"/>
                <w:color w:val="000000"/>
                <w:lang w:val="tt-RU" w:eastAsia="ru-RU" w:bidi="ar-SA"/>
              </w:rPr>
              <w:t>Буа дулкыннары</w:t>
            </w:r>
            <w:r w:rsidRPr="00207931">
              <w:rPr>
                <w:rFonts w:ascii="Times New Roman" w:eastAsia="Times New Roman" w:hAnsi="Times New Roman" w:cs="Times New Roman"/>
                <w:color w:val="000000"/>
                <w:lang w:val="tt-RU" w:eastAsia="ru-RU" w:bidi="ar-SA"/>
              </w:rPr>
              <w:t>»</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tt-RU" w:eastAsia="ru-RU" w:bidi="ar-SA"/>
              </w:rPr>
            </w:pPr>
            <w:r>
              <w:rPr>
                <w:rFonts w:ascii="Times New Roman" w:eastAsia="Times New Roman" w:hAnsi="Times New Roman" w:cs="Times New Roman"/>
                <w:color w:val="000000"/>
                <w:lang w:val="tt-RU" w:eastAsia="ru-RU" w:bidi="ar-SA"/>
              </w:rPr>
              <w:t>37</w:t>
            </w:r>
          </w:p>
        </w:tc>
      </w:tr>
      <w:tr w:rsidR="008902B9" w:rsidRPr="008B7CF9"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Арский</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tt-RU" w:eastAsia="ru-RU" w:bidi="ar-SA"/>
              </w:rPr>
              <w:t>Радио «Арча»</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tt-RU" w:eastAsia="ru-RU" w:bidi="ar-SA"/>
              </w:rPr>
            </w:pPr>
            <w:r>
              <w:rPr>
                <w:rFonts w:ascii="Times New Roman" w:eastAsia="Times New Roman" w:hAnsi="Times New Roman" w:cs="Times New Roman"/>
                <w:color w:val="000000"/>
                <w:lang w:val="tt-RU" w:eastAsia="ru-RU" w:bidi="ar-SA"/>
              </w:rPr>
              <w:t>8</w:t>
            </w:r>
          </w:p>
        </w:tc>
      </w:tr>
      <w:tr w:rsidR="008902B9" w:rsidRPr="008B7CF9" w:rsidTr="00D9439E">
        <w:trPr>
          <w:gridAfter w:val="1"/>
          <w:wAfter w:w="14" w:type="dxa"/>
          <w:trHeight w:val="299"/>
        </w:trPr>
        <w:tc>
          <w:tcPr>
            <w:tcW w:w="4390" w:type="dxa"/>
            <w:shd w:val="clear" w:color="auto" w:fill="auto"/>
            <w:vAlign w:val="center"/>
            <w:hideMark/>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 xml:space="preserve">Муслюмовский </w:t>
            </w:r>
          </w:p>
        </w:tc>
        <w:tc>
          <w:tcPr>
            <w:tcW w:w="4760" w:type="dxa"/>
            <w:shd w:val="clear" w:color="auto" w:fill="auto"/>
            <w:vAlign w:val="center"/>
            <w:hideMark/>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tt-RU" w:eastAsia="ru-RU" w:bidi="ar-SA"/>
              </w:rPr>
              <w:t xml:space="preserve">Радио </w:t>
            </w:r>
            <w:r w:rsidRPr="00207931">
              <w:rPr>
                <w:rFonts w:ascii="Times New Roman" w:eastAsia="Times New Roman" w:hAnsi="Times New Roman" w:cs="Times New Roman"/>
                <w:color w:val="000000"/>
                <w:lang w:val="ru-RU" w:eastAsia="ru-RU" w:bidi="ar-SA"/>
              </w:rPr>
              <w:t>«</w:t>
            </w:r>
            <w:r w:rsidRPr="00207931">
              <w:rPr>
                <w:rFonts w:ascii="Times New Roman" w:eastAsia="Times New Roman" w:hAnsi="Times New Roman" w:cs="Times New Roman"/>
                <w:color w:val="000000"/>
                <w:lang w:val="tt-RU" w:eastAsia="ru-RU" w:bidi="ar-SA"/>
              </w:rPr>
              <w:t>Муслим-МР»</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8</w:t>
            </w:r>
          </w:p>
        </w:tc>
      </w:tr>
      <w:tr w:rsidR="008902B9" w:rsidRPr="008B7CF9" w:rsidTr="00D9439E">
        <w:trPr>
          <w:gridAfter w:val="1"/>
          <w:wAfter w:w="14" w:type="dxa"/>
          <w:trHeight w:val="299"/>
        </w:trPr>
        <w:tc>
          <w:tcPr>
            <w:tcW w:w="4390" w:type="dxa"/>
            <w:shd w:val="clear" w:color="auto" w:fill="auto"/>
            <w:vAlign w:val="center"/>
            <w:hideMark/>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 xml:space="preserve">Апастовский </w:t>
            </w:r>
          </w:p>
        </w:tc>
        <w:tc>
          <w:tcPr>
            <w:tcW w:w="4760" w:type="dxa"/>
            <w:shd w:val="clear" w:color="auto" w:fill="auto"/>
            <w:vAlign w:val="center"/>
            <w:hideMark/>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tt-RU" w:eastAsia="ru-RU" w:bidi="ar-SA"/>
              </w:rPr>
              <w:t>ТК «Апас хәбәрләре»</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6</w:t>
            </w:r>
          </w:p>
        </w:tc>
      </w:tr>
      <w:tr w:rsidR="008902B9" w:rsidRPr="008B7CF9"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ru-RU" w:eastAsia="ru-RU" w:bidi="ar-SA"/>
              </w:rPr>
              <w:t xml:space="preserve">Высокогорский </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ru-RU" w:eastAsia="ru-RU" w:bidi="ar-SA"/>
              </w:rPr>
              <w:t>Радио «</w:t>
            </w:r>
            <w:r>
              <w:rPr>
                <w:rFonts w:ascii="Times New Roman" w:eastAsia="Times New Roman" w:hAnsi="Times New Roman" w:cs="Times New Roman"/>
                <w:color w:val="000000"/>
                <w:lang w:val="ru-RU" w:eastAsia="ru-RU" w:bidi="ar-SA"/>
              </w:rPr>
              <w:t>Биектау FM</w:t>
            </w:r>
            <w:r w:rsidRPr="00207931">
              <w:rPr>
                <w:rFonts w:ascii="Times New Roman" w:eastAsia="Times New Roman" w:hAnsi="Times New Roman" w:cs="Times New Roman"/>
                <w:color w:val="000000"/>
                <w:lang w:val="ru-RU" w:eastAsia="ru-RU" w:bidi="ar-SA"/>
              </w:rPr>
              <w:t>»</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4</w:t>
            </w:r>
          </w:p>
        </w:tc>
      </w:tr>
      <w:tr w:rsidR="008902B9" w:rsidRPr="008B7CF9"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 xml:space="preserve">Сабинский </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tt-RU" w:eastAsia="ru-RU" w:bidi="ar-SA"/>
              </w:rPr>
              <w:t>Радио «Саб</w:t>
            </w:r>
            <w:r>
              <w:rPr>
                <w:rFonts w:ascii="Times New Roman" w:eastAsia="Times New Roman" w:hAnsi="Times New Roman" w:cs="Times New Roman"/>
                <w:color w:val="000000"/>
                <w:lang w:val="tt-RU" w:eastAsia="ru-RU" w:bidi="ar-SA"/>
              </w:rPr>
              <w:t>а дулкыннары</w:t>
            </w:r>
            <w:r w:rsidRPr="00207931">
              <w:rPr>
                <w:rFonts w:ascii="Times New Roman" w:eastAsia="Times New Roman" w:hAnsi="Times New Roman" w:cs="Times New Roman"/>
                <w:color w:val="000000"/>
                <w:lang w:val="tt-RU" w:eastAsia="ru-RU" w:bidi="ar-SA"/>
              </w:rPr>
              <w:t>»</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4</w:t>
            </w:r>
          </w:p>
        </w:tc>
      </w:tr>
      <w:tr w:rsidR="008902B9" w:rsidRPr="00207931"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ru-RU" w:eastAsia="ru-RU" w:bidi="ar-SA"/>
              </w:rPr>
              <w:t>Бавлинский</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ru-RU" w:eastAsia="ru-RU" w:bidi="ar-SA"/>
              </w:rPr>
              <w:t>ТРК «Бавлинское радио и телевидение»</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2</w:t>
            </w:r>
          </w:p>
        </w:tc>
      </w:tr>
    </w:tbl>
    <w:p w:rsidR="008902B9" w:rsidRDefault="008902B9" w:rsidP="008902B9">
      <w:pPr>
        <w:ind w:firstLine="567"/>
        <w:jc w:val="both"/>
        <w:rPr>
          <w:rFonts w:ascii="Times New Roman" w:hAnsi="Times New Roman" w:cs="Times New Roman"/>
          <w:sz w:val="28"/>
          <w:szCs w:val="28"/>
          <w:highlight w:val="yellow"/>
          <w:lang w:val="ru-RU"/>
        </w:rPr>
      </w:pPr>
      <w:r w:rsidRPr="00FE331F">
        <w:rPr>
          <w:rFonts w:ascii="Times New Roman" w:hAnsi="Times New Roman" w:cs="Times New Roman"/>
          <w:sz w:val="28"/>
          <w:szCs w:val="28"/>
          <w:lang w:val="ru-RU"/>
        </w:rPr>
        <w:t>В отчетном периоде телекомпании 13 муниципальных образований подготовили сюжеты антикоррупционной направленности в рамках борьбы с коррупцией.</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gridCol w:w="1134"/>
      </w:tblGrid>
      <w:tr w:rsidR="008902B9" w:rsidRPr="00FA2995" w:rsidTr="00D9439E">
        <w:trPr>
          <w:trHeight w:val="299"/>
          <w:tblHeader/>
        </w:trPr>
        <w:tc>
          <w:tcPr>
            <w:tcW w:w="10206" w:type="dxa"/>
            <w:gridSpan w:val="3"/>
            <w:shd w:val="clear" w:color="auto" w:fill="auto"/>
            <w:vAlign w:val="center"/>
          </w:tcPr>
          <w:p w:rsidR="008902B9" w:rsidRPr="00FE331F" w:rsidRDefault="008902B9" w:rsidP="00DF45C9">
            <w:pPr>
              <w:spacing w:before="0" w:after="0"/>
              <w:jc w:val="center"/>
              <w:rPr>
                <w:rFonts w:ascii="Times New Roman" w:eastAsia="Times New Roman" w:hAnsi="Times New Roman" w:cs="Times New Roman"/>
                <w:bCs/>
                <w:color w:val="000000" w:themeColor="text1"/>
                <w:lang w:val="ru-RU" w:eastAsia="ru-RU" w:bidi="ar-SA"/>
              </w:rPr>
            </w:pPr>
            <w:r w:rsidRPr="00FE331F">
              <w:rPr>
                <w:rFonts w:ascii="Times New Roman" w:eastAsia="Times New Roman" w:hAnsi="Times New Roman" w:cs="Times New Roman"/>
                <w:bCs/>
                <w:color w:val="000000" w:themeColor="text1"/>
                <w:lang w:val="ru-RU" w:eastAsia="ru-RU" w:bidi="ar-SA"/>
              </w:rPr>
              <w:t xml:space="preserve">Количество сюжетов по фактам коррупционных правонарушений и </w:t>
            </w:r>
          </w:p>
          <w:p w:rsidR="008902B9" w:rsidRPr="00FE331F" w:rsidRDefault="008902B9" w:rsidP="00DF45C9">
            <w:pPr>
              <w:spacing w:before="0" w:after="0" w:line="240" w:lineRule="auto"/>
              <w:jc w:val="center"/>
              <w:rPr>
                <w:rFonts w:ascii="Times New Roman" w:eastAsia="Times New Roman" w:hAnsi="Times New Roman" w:cs="Times New Roman"/>
                <w:color w:val="000000"/>
                <w:lang w:val="tt-RU" w:eastAsia="ru-RU" w:bidi="ar-SA"/>
              </w:rPr>
            </w:pPr>
            <w:r w:rsidRPr="00FE331F">
              <w:rPr>
                <w:rFonts w:ascii="Times New Roman" w:eastAsia="Times New Roman" w:hAnsi="Times New Roman" w:cs="Times New Roman"/>
                <w:bCs/>
                <w:color w:val="000000" w:themeColor="text1"/>
                <w:lang w:val="ru-RU" w:eastAsia="ru-RU" w:bidi="ar-SA"/>
              </w:rPr>
              <w:t xml:space="preserve">вопросам противодействия коррупции на телевидении в 1 полугодии 2019 г., </w:t>
            </w:r>
            <w:r w:rsidRPr="00FE331F">
              <w:rPr>
                <w:rFonts w:ascii="Times New Roman" w:eastAsia="Times New Roman" w:hAnsi="Times New Roman" w:cs="Times New Roman"/>
                <w:bCs/>
                <w:i/>
                <w:color w:val="000000" w:themeColor="text1"/>
                <w:lang w:val="ru-RU" w:eastAsia="ru-RU" w:bidi="ar-SA"/>
              </w:rPr>
              <w:t>ед.</w:t>
            </w:r>
            <w:r w:rsidRPr="00FE331F">
              <w:rPr>
                <w:rFonts w:ascii="Times New Roman" w:eastAsia="Times New Roman" w:hAnsi="Times New Roman" w:cs="Times New Roman"/>
                <w:bCs/>
                <w:color w:val="000000" w:themeColor="text1"/>
                <w:lang w:val="ru-RU" w:eastAsia="ru-RU" w:bidi="ar-SA"/>
              </w:rPr>
              <w:t xml:space="preserve">    </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Мамадышский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Мамадыш ТВ"</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27</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Нурлатский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ТРК «Нурлат»</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22</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Буинский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Буа дулкыннары »</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8</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Апастовский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ТК «Апас хәбәрләре»</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7</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Альметьевский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ТРК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Альметьевск ТВ»</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7</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Заинский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ТРК «Зай-ТВ»</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7</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Сабинский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ТРК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Саба дулкыннары»</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5</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г. Набережные Челны</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ТРК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Чаллы-ТВ»</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5</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ru-RU" w:eastAsia="ru-RU" w:bidi="ar-SA"/>
              </w:rPr>
              <w:t xml:space="preserve">Муслюмовский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ТВ «Муслюмово»</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ru-RU" w:eastAsia="ru-RU" w:bidi="ar-SA"/>
              </w:rPr>
              <w:t>Высокогорский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Биектау ТВ</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Зеленодольский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ТК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Зеленый Дол»</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Лениногорский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ТРК «Лениногорск»</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ru-RU" w:eastAsia="ru-RU" w:bidi="ar-SA"/>
              </w:rPr>
              <w:t>Пестречинский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ТРК «Пестрецы»</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bl>
    <w:p w:rsidR="008902B9" w:rsidRDefault="008902B9" w:rsidP="008902B9">
      <w:pPr>
        <w:autoSpaceDE w:val="0"/>
        <w:autoSpaceDN w:val="0"/>
        <w:adjustRightInd w:val="0"/>
        <w:spacing w:before="0"/>
        <w:ind w:firstLine="567"/>
        <w:jc w:val="both"/>
        <w:rPr>
          <w:rFonts w:ascii="Times New Roman" w:hAnsi="Times New Roman" w:cs="Times New Roman"/>
          <w:b/>
          <w:color w:val="365F91" w:themeColor="accent1" w:themeShade="BF"/>
          <w:sz w:val="28"/>
          <w:szCs w:val="28"/>
        </w:rPr>
      </w:pPr>
    </w:p>
    <w:p w:rsidR="00D861C4" w:rsidRDefault="00D861C4" w:rsidP="008902B9">
      <w:pPr>
        <w:autoSpaceDE w:val="0"/>
        <w:autoSpaceDN w:val="0"/>
        <w:adjustRightInd w:val="0"/>
        <w:spacing w:before="0"/>
        <w:ind w:firstLine="567"/>
        <w:jc w:val="both"/>
        <w:rPr>
          <w:rFonts w:ascii="Times New Roman" w:hAnsi="Times New Roman" w:cs="Times New Roman"/>
          <w:b/>
          <w:color w:val="365F91" w:themeColor="accent1" w:themeShade="BF"/>
          <w:sz w:val="28"/>
          <w:szCs w:val="28"/>
        </w:rPr>
      </w:pPr>
    </w:p>
    <w:p w:rsidR="008902B9" w:rsidRPr="00D861C4" w:rsidRDefault="00D861C4" w:rsidP="00CF0F60">
      <w:pPr>
        <w:pStyle w:val="a3"/>
        <w:numPr>
          <w:ilvl w:val="0"/>
          <w:numId w:val="4"/>
        </w:numPr>
        <w:spacing w:before="0" w:after="0"/>
        <w:ind w:left="567" w:firstLine="0"/>
        <w:jc w:val="both"/>
        <w:rPr>
          <w:rFonts w:ascii="Times New Roman" w:hAnsi="Times New Roman" w:cs="Times New Roman"/>
          <w:b/>
          <w:color w:val="17365D" w:themeColor="text2" w:themeShade="BF"/>
          <w:sz w:val="28"/>
          <w:szCs w:val="28"/>
          <w:lang w:val="ru-RU"/>
        </w:rPr>
      </w:pPr>
      <w:r>
        <w:rPr>
          <w:rFonts w:ascii="Times New Roman" w:hAnsi="Times New Roman" w:cs="Times New Roman"/>
          <w:b/>
          <w:color w:val="17365D" w:themeColor="text2" w:themeShade="BF"/>
          <w:sz w:val="28"/>
          <w:szCs w:val="28"/>
          <w:lang w:val="ru-RU"/>
        </w:rPr>
        <w:t xml:space="preserve"> </w:t>
      </w:r>
      <w:r w:rsidR="008902B9" w:rsidRPr="00D861C4">
        <w:rPr>
          <w:rFonts w:ascii="Times New Roman" w:hAnsi="Times New Roman" w:cs="Times New Roman"/>
          <w:b/>
          <w:color w:val="17365D" w:themeColor="text2" w:themeShade="BF"/>
          <w:sz w:val="28"/>
          <w:szCs w:val="28"/>
          <w:lang w:val="ru-RU"/>
        </w:rPr>
        <w:t>АНТИКОРРУПЦИОННЫЕ МЕРОПРИЯТИЯ В ОРГАНАХ ВЛАСТИ</w:t>
      </w:r>
    </w:p>
    <w:p w:rsidR="008902B9" w:rsidRDefault="008902B9" w:rsidP="008902B9">
      <w:pPr>
        <w:spacing w:before="0" w:after="0"/>
        <w:ind w:firstLine="70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 </w:t>
      </w:r>
      <w:r w:rsidR="00086339">
        <w:rPr>
          <w:rFonts w:ascii="Times New Roman" w:hAnsi="Times New Roman" w:cs="Times New Roman"/>
          <w:color w:val="000000" w:themeColor="text1"/>
          <w:sz w:val="28"/>
          <w:szCs w:val="28"/>
          <w:lang w:val="ru-RU"/>
        </w:rPr>
        <w:t xml:space="preserve">государственных </w:t>
      </w:r>
      <w:r>
        <w:rPr>
          <w:rFonts w:ascii="Times New Roman" w:hAnsi="Times New Roman" w:cs="Times New Roman"/>
          <w:color w:val="000000" w:themeColor="text1"/>
          <w:sz w:val="28"/>
          <w:szCs w:val="28"/>
          <w:lang w:val="ru-RU"/>
        </w:rPr>
        <w:t xml:space="preserve">органах и муниципальных образованиях активность по подготовке мероприятий антикоррупционной направленности различна. </w:t>
      </w:r>
    </w:p>
    <w:p w:rsidR="008902B9" w:rsidRDefault="008902B9" w:rsidP="008902B9">
      <w:pPr>
        <w:spacing w:before="0" w:after="0"/>
        <w:ind w:firstLine="708"/>
        <w:jc w:val="both"/>
        <w:rPr>
          <w:rFonts w:ascii="Times New Roman" w:hAnsi="Times New Roman" w:cs="Times New Roman"/>
          <w:color w:val="000000" w:themeColor="text1"/>
          <w:sz w:val="28"/>
          <w:szCs w:val="28"/>
          <w:lang w:val="ru-RU"/>
        </w:rPr>
      </w:pPr>
      <w:r w:rsidRPr="00B03BDA">
        <w:rPr>
          <w:rFonts w:ascii="Times New Roman" w:hAnsi="Times New Roman" w:cs="Times New Roman"/>
          <w:color w:val="000000" w:themeColor="text1"/>
          <w:sz w:val="28"/>
          <w:szCs w:val="28"/>
          <w:lang w:val="ru-RU"/>
        </w:rPr>
        <w:t xml:space="preserve">Так, в 1 полугодии 2019 года официальные представители </w:t>
      </w:r>
      <w:r w:rsidR="00086339">
        <w:rPr>
          <w:rFonts w:ascii="Times New Roman" w:hAnsi="Times New Roman" w:cs="Times New Roman"/>
          <w:color w:val="000000" w:themeColor="text1"/>
          <w:sz w:val="28"/>
          <w:szCs w:val="28"/>
          <w:lang w:val="ru-RU"/>
        </w:rPr>
        <w:t>16 государственных</w:t>
      </w:r>
      <w:r w:rsidRPr="00B03BDA">
        <w:rPr>
          <w:rFonts w:ascii="Times New Roman" w:hAnsi="Times New Roman" w:cs="Times New Roman"/>
          <w:color w:val="000000" w:themeColor="text1"/>
          <w:sz w:val="28"/>
          <w:szCs w:val="28"/>
          <w:lang w:val="ru-RU"/>
        </w:rPr>
        <w:t xml:space="preserve"> </w:t>
      </w:r>
      <w:r w:rsidR="00086339">
        <w:rPr>
          <w:rFonts w:ascii="Times New Roman" w:hAnsi="Times New Roman" w:cs="Times New Roman"/>
          <w:color w:val="000000" w:themeColor="text1"/>
          <w:sz w:val="28"/>
          <w:szCs w:val="28"/>
          <w:lang w:val="ru-RU"/>
        </w:rPr>
        <w:t>органов</w:t>
      </w:r>
      <w:r w:rsidRPr="00B03BDA">
        <w:rPr>
          <w:rFonts w:ascii="Times New Roman" w:hAnsi="Times New Roman" w:cs="Times New Roman"/>
          <w:color w:val="000000" w:themeColor="text1"/>
          <w:sz w:val="28"/>
          <w:szCs w:val="28"/>
          <w:lang w:val="ru-RU"/>
        </w:rPr>
        <w:t xml:space="preserve"> подготовили 293 выступления антикоррупционной направленности в </w:t>
      </w:r>
      <w:r w:rsidRPr="00B03BDA">
        <w:rPr>
          <w:rFonts w:ascii="Times New Roman" w:hAnsi="Times New Roman" w:cs="Times New Roman"/>
          <w:color w:val="000000" w:themeColor="text1"/>
          <w:sz w:val="28"/>
          <w:szCs w:val="28"/>
          <w:lang w:val="ru-RU"/>
        </w:rPr>
        <w:lastRenderedPageBreak/>
        <w:t xml:space="preserve">общероссийских (региональных) средствах массовой информации и 13 органов местного самоуправления – 536 выступлений представителей. </w:t>
      </w:r>
    </w:p>
    <w:p w:rsidR="008902B9" w:rsidRPr="00B03BDA" w:rsidRDefault="008902B9" w:rsidP="008902B9">
      <w:pPr>
        <w:spacing w:before="0" w:after="0"/>
        <w:ind w:firstLine="708"/>
        <w:jc w:val="both"/>
        <w:rPr>
          <w:rFonts w:ascii="Times New Roman" w:hAnsi="Times New Roman" w:cs="Times New Roman"/>
          <w:color w:val="000000" w:themeColor="text1"/>
          <w:sz w:val="28"/>
          <w:szCs w:val="28"/>
          <w:lang w:val="ru-RU"/>
        </w:rPr>
      </w:pPr>
      <w:r w:rsidRPr="00B03BDA">
        <w:rPr>
          <w:rFonts w:ascii="Times New Roman" w:hAnsi="Times New Roman" w:cs="Times New Roman"/>
          <w:color w:val="000000" w:themeColor="text1"/>
          <w:sz w:val="28"/>
          <w:szCs w:val="28"/>
          <w:lang w:val="ru-RU"/>
        </w:rPr>
        <w:t xml:space="preserve">Формы выступлений представителей власти по теме противодействия коррупции различны. Представители </w:t>
      </w:r>
      <w:r w:rsidR="00086339">
        <w:rPr>
          <w:rFonts w:ascii="Times New Roman" w:hAnsi="Times New Roman" w:cs="Times New Roman"/>
          <w:color w:val="000000" w:themeColor="text1"/>
          <w:sz w:val="28"/>
          <w:szCs w:val="28"/>
          <w:lang w:val="ru-RU"/>
        </w:rPr>
        <w:t xml:space="preserve">государственных </w:t>
      </w:r>
      <w:r w:rsidRPr="00B03BDA">
        <w:rPr>
          <w:rFonts w:ascii="Times New Roman" w:hAnsi="Times New Roman" w:cs="Times New Roman"/>
          <w:color w:val="000000" w:themeColor="text1"/>
          <w:sz w:val="28"/>
          <w:szCs w:val="28"/>
          <w:lang w:val="ru-RU"/>
        </w:rPr>
        <w:t xml:space="preserve">органов преимущественно </w:t>
      </w:r>
      <w:r w:rsidR="00086339">
        <w:rPr>
          <w:rFonts w:ascii="Times New Roman" w:hAnsi="Times New Roman" w:cs="Times New Roman"/>
          <w:color w:val="000000" w:themeColor="text1"/>
          <w:sz w:val="28"/>
          <w:szCs w:val="28"/>
          <w:lang w:val="ru-RU"/>
        </w:rPr>
        <w:t>доводят информацию</w:t>
      </w:r>
      <w:r w:rsidRPr="00B03BDA">
        <w:rPr>
          <w:rFonts w:ascii="Times New Roman" w:hAnsi="Times New Roman" w:cs="Times New Roman"/>
          <w:color w:val="000000" w:themeColor="text1"/>
          <w:sz w:val="28"/>
          <w:szCs w:val="28"/>
          <w:lang w:val="ru-RU"/>
        </w:rPr>
        <w:t xml:space="preserve"> по теме противодействия коррупции используя интернет ресурсы, представители органов местного самоуправления – с помощью печатных изданий.</w:t>
      </w:r>
    </w:p>
    <w:p w:rsidR="008902B9" w:rsidRPr="0048028B" w:rsidRDefault="008902B9" w:rsidP="008902B9">
      <w:pPr>
        <w:spacing w:before="0" w:after="0" w:line="240" w:lineRule="auto"/>
        <w:ind w:firstLine="709"/>
        <w:jc w:val="center"/>
        <w:rPr>
          <w:rFonts w:ascii="Times New Roman" w:hAnsi="Times New Roman" w:cs="Times New Roman"/>
          <w:b/>
          <w:color w:val="17365D"/>
          <w:sz w:val="24"/>
          <w:szCs w:val="28"/>
          <w:lang w:val="ru-RU"/>
        </w:rPr>
      </w:pPr>
      <w:r w:rsidRPr="0048028B">
        <w:rPr>
          <w:rFonts w:ascii="Times New Roman" w:hAnsi="Times New Roman" w:cs="Times New Roman"/>
          <w:b/>
          <w:color w:val="17365D"/>
          <w:sz w:val="24"/>
          <w:szCs w:val="28"/>
          <w:lang w:val="ru-RU"/>
        </w:rPr>
        <w:t xml:space="preserve">Формы выступлений представителей власти </w:t>
      </w:r>
    </w:p>
    <w:p w:rsidR="008902B9" w:rsidRPr="00B03BDA" w:rsidRDefault="008902B9" w:rsidP="008902B9">
      <w:pPr>
        <w:spacing w:before="0" w:after="0" w:line="240" w:lineRule="auto"/>
        <w:ind w:firstLine="709"/>
        <w:jc w:val="center"/>
        <w:rPr>
          <w:rFonts w:ascii="Times New Roman" w:hAnsi="Times New Roman" w:cs="Times New Roman"/>
          <w:b/>
          <w:color w:val="17365D" w:themeColor="text2" w:themeShade="BF"/>
          <w:sz w:val="24"/>
          <w:szCs w:val="28"/>
          <w:lang w:val="ru-RU"/>
        </w:rPr>
      </w:pPr>
      <w:r w:rsidRPr="0048028B">
        <w:rPr>
          <w:rFonts w:ascii="Times New Roman" w:hAnsi="Times New Roman" w:cs="Times New Roman"/>
          <w:b/>
          <w:color w:val="17365D"/>
          <w:sz w:val="24"/>
          <w:szCs w:val="28"/>
          <w:lang w:val="ru-RU"/>
        </w:rPr>
        <w:t xml:space="preserve">по теме противодействия коррупции </w:t>
      </w:r>
      <w:r w:rsidRPr="00B03BDA">
        <w:rPr>
          <w:rFonts w:ascii="Times New Roman" w:hAnsi="Times New Roman" w:cs="Times New Roman"/>
          <w:b/>
          <w:color w:val="17365D" w:themeColor="text2" w:themeShade="BF"/>
          <w:sz w:val="24"/>
          <w:szCs w:val="28"/>
          <w:lang w:val="ru-RU"/>
        </w:rPr>
        <w:t xml:space="preserve">в 1 полугодии 2019 г., </w:t>
      </w:r>
      <w:r w:rsidRPr="00B03BDA">
        <w:rPr>
          <w:rFonts w:ascii="Times New Roman" w:hAnsi="Times New Roman" w:cs="Times New Roman"/>
          <w:i/>
          <w:color w:val="17365D" w:themeColor="text2" w:themeShade="BF"/>
          <w:sz w:val="24"/>
          <w:szCs w:val="28"/>
          <w:lang w:val="ru-RU"/>
        </w:rPr>
        <w:t>%</w:t>
      </w:r>
    </w:p>
    <w:p w:rsidR="008902B9" w:rsidRPr="00B03BDA" w:rsidRDefault="008902B9" w:rsidP="008902B9">
      <w:pPr>
        <w:spacing w:before="0" w:after="0" w:line="240" w:lineRule="auto"/>
        <w:ind w:firstLine="709"/>
        <w:jc w:val="both"/>
        <w:rPr>
          <w:rFonts w:ascii="Times New Roman" w:hAnsi="Times New Roman" w:cs="Times New Roman"/>
          <w:color w:val="000000" w:themeColor="text1"/>
          <w:sz w:val="28"/>
          <w:szCs w:val="28"/>
          <w:lang w:val="ru-RU"/>
        </w:rPr>
      </w:pPr>
    </w:p>
    <w:p w:rsidR="008902B9" w:rsidRPr="00D679F9" w:rsidRDefault="008902B9" w:rsidP="008902B9">
      <w:pPr>
        <w:spacing w:before="0" w:after="0"/>
        <w:jc w:val="both"/>
        <w:rPr>
          <w:rFonts w:ascii="Times New Roman" w:hAnsi="Times New Roman" w:cs="Times New Roman"/>
          <w:color w:val="000000" w:themeColor="text1"/>
          <w:sz w:val="28"/>
          <w:szCs w:val="28"/>
          <w:highlight w:val="yellow"/>
          <w:lang w:val="ru-RU"/>
        </w:rPr>
      </w:pPr>
      <w:r w:rsidRPr="00D679F9">
        <w:rPr>
          <w:rFonts w:ascii="Times New Roman" w:hAnsi="Times New Roman" w:cs="Times New Roman"/>
          <w:noProof/>
          <w:color w:val="000000" w:themeColor="text1"/>
          <w:sz w:val="28"/>
          <w:szCs w:val="28"/>
          <w:highlight w:val="yellow"/>
          <w:lang w:val="ru-RU" w:eastAsia="ru-RU" w:bidi="ar-SA"/>
        </w:rPr>
        <w:drawing>
          <wp:inline distT="0" distB="0" distL="0" distR="0" wp14:anchorId="2F51C632" wp14:editId="6F2D38D0">
            <wp:extent cx="6337300" cy="2851200"/>
            <wp:effectExtent l="0" t="0" r="6350" b="6350"/>
            <wp:docPr id="8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902B9" w:rsidRPr="00D679F9" w:rsidRDefault="008902B9" w:rsidP="008902B9">
      <w:pPr>
        <w:spacing w:before="0" w:after="0"/>
        <w:jc w:val="center"/>
        <w:rPr>
          <w:rFonts w:ascii="Times New Roman" w:hAnsi="Times New Roman" w:cs="Times New Roman"/>
          <w:b/>
          <w:color w:val="C00000"/>
          <w:sz w:val="28"/>
          <w:szCs w:val="28"/>
          <w:highlight w:val="yellow"/>
          <w:lang w:val="ru-RU"/>
        </w:rPr>
      </w:pPr>
    </w:p>
    <w:p w:rsidR="008902B9" w:rsidRPr="002B4F8F" w:rsidRDefault="008902B9" w:rsidP="008902B9">
      <w:pPr>
        <w:spacing w:before="0" w:after="0"/>
        <w:ind w:firstLine="708"/>
        <w:jc w:val="both"/>
        <w:rPr>
          <w:rFonts w:ascii="Times New Roman" w:hAnsi="Times New Roman" w:cs="Times New Roman"/>
          <w:sz w:val="28"/>
          <w:szCs w:val="28"/>
          <w:lang w:val="ru-RU"/>
        </w:rPr>
      </w:pPr>
      <w:r w:rsidRPr="002B4F8F">
        <w:rPr>
          <w:rFonts w:ascii="Times New Roman" w:hAnsi="Times New Roman" w:cs="Times New Roman"/>
          <w:sz w:val="28"/>
          <w:szCs w:val="28"/>
          <w:lang w:val="ru-RU"/>
        </w:rPr>
        <w:t xml:space="preserve"> </w:t>
      </w:r>
      <w:r w:rsidRPr="002B4F8F">
        <w:rPr>
          <w:rFonts w:ascii="Times New Roman" w:hAnsi="Times New Roman" w:cs="Times New Roman"/>
          <w:color w:val="000000" w:themeColor="text1"/>
          <w:sz w:val="28"/>
          <w:szCs w:val="28"/>
          <w:lang w:val="ru-RU"/>
        </w:rPr>
        <w:t xml:space="preserve"> В соответствии с государственной программой «Реализация антикоррупционной политики Республики Татарстан на 2015-2022 годы» значимое место в антикорруп</w:t>
      </w:r>
      <w:r w:rsidR="00293877">
        <w:rPr>
          <w:rFonts w:ascii="Times New Roman" w:hAnsi="Times New Roman" w:cs="Times New Roman"/>
          <w:color w:val="000000" w:themeColor="text1"/>
          <w:sz w:val="28"/>
          <w:szCs w:val="28"/>
          <w:lang w:val="ru-RU"/>
        </w:rPr>
        <w:t>ц</w:t>
      </w:r>
      <w:r w:rsidRPr="002B4F8F">
        <w:rPr>
          <w:rFonts w:ascii="Times New Roman" w:hAnsi="Times New Roman" w:cs="Times New Roman"/>
          <w:color w:val="000000" w:themeColor="text1"/>
          <w:sz w:val="28"/>
          <w:szCs w:val="28"/>
          <w:lang w:val="ru-RU"/>
        </w:rPr>
        <w:t xml:space="preserve">ионной пропаганде отводится распространению среди подрастающего поколения нетерпимого отношения к проявлениям коррупции. </w:t>
      </w:r>
      <w:r w:rsidRPr="002B4F8F">
        <w:rPr>
          <w:rFonts w:ascii="Times New Roman" w:hAnsi="Times New Roman" w:cs="Times New Roman"/>
          <w:sz w:val="28"/>
          <w:szCs w:val="28"/>
          <w:lang w:val="ru-RU"/>
        </w:rPr>
        <w:t xml:space="preserve">По итогам первого полугодия 2019 года </w:t>
      </w:r>
      <w:r w:rsidRPr="002B4F8F">
        <w:rPr>
          <w:rFonts w:ascii="Times New Roman" w:hAnsi="Times New Roman" w:cs="Times New Roman"/>
          <w:bCs/>
          <w:color w:val="000000" w:themeColor="text1"/>
          <w:sz w:val="28"/>
          <w:szCs w:val="28"/>
          <w:lang w:val="ru-RU"/>
        </w:rPr>
        <w:t>работа со школьниками и студентами в целях формирования антикоррупционного мировоззрения проводилась во всех районах республики</w:t>
      </w:r>
      <w:r w:rsidRPr="002B4F8F">
        <w:rPr>
          <w:rFonts w:ascii="Times New Roman" w:hAnsi="Times New Roman" w:cs="Times New Roman"/>
          <w:sz w:val="28"/>
          <w:szCs w:val="28"/>
          <w:lang w:val="ru-RU"/>
        </w:rPr>
        <w:t>.</w:t>
      </w:r>
    </w:p>
    <w:p w:rsidR="008902B9" w:rsidRPr="002B4F8F" w:rsidRDefault="008902B9" w:rsidP="008902B9">
      <w:pPr>
        <w:spacing w:before="0" w:after="0"/>
        <w:ind w:firstLine="708"/>
        <w:jc w:val="both"/>
        <w:rPr>
          <w:rFonts w:ascii="Times New Roman" w:hAnsi="Times New Roman" w:cs="Times New Roman"/>
          <w:sz w:val="28"/>
          <w:szCs w:val="28"/>
          <w:lang w:val="ru-RU"/>
        </w:rPr>
      </w:pPr>
      <w:r w:rsidRPr="002B4F8F">
        <w:rPr>
          <w:rFonts w:ascii="Times New Roman" w:hAnsi="Times New Roman" w:cs="Times New Roman"/>
          <w:sz w:val="28"/>
          <w:szCs w:val="28"/>
          <w:lang w:val="ru-RU"/>
        </w:rPr>
        <w:t xml:space="preserve">В органах власти профилактические мероприятия правовой и антикоррупционной направленности имеют систематический характер. </w:t>
      </w:r>
    </w:p>
    <w:p w:rsidR="008902B9" w:rsidRPr="00833881" w:rsidRDefault="008902B9" w:rsidP="008902B9">
      <w:pPr>
        <w:spacing w:before="0" w:after="0"/>
        <w:ind w:firstLine="708"/>
        <w:jc w:val="both"/>
        <w:rPr>
          <w:rFonts w:ascii="Times New Roman" w:hAnsi="Times New Roman" w:cs="Times New Roman"/>
          <w:sz w:val="28"/>
          <w:szCs w:val="28"/>
          <w:lang w:val="ru-RU"/>
        </w:rPr>
      </w:pPr>
      <w:r w:rsidRPr="00833881">
        <w:rPr>
          <w:rFonts w:ascii="Times New Roman" w:hAnsi="Times New Roman" w:cs="Times New Roman"/>
          <w:sz w:val="28"/>
          <w:szCs w:val="28"/>
          <w:lang w:val="ru-RU"/>
        </w:rPr>
        <w:t>Сотрудниками кадровых служб государственн</w:t>
      </w:r>
      <w:r w:rsidR="00086339">
        <w:rPr>
          <w:rFonts w:ascii="Times New Roman" w:hAnsi="Times New Roman" w:cs="Times New Roman"/>
          <w:sz w:val="28"/>
          <w:szCs w:val="28"/>
          <w:lang w:val="ru-RU"/>
        </w:rPr>
        <w:t>ых</w:t>
      </w:r>
      <w:r w:rsidRPr="00833881">
        <w:rPr>
          <w:rFonts w:ascii="Times New Roman" w:hAnsi="Times New Roman" w:cs="Times New Roman"/>
          <w:sz w:val="28"/>
          <w:szCs w:val="28"/>
          <w:lang w:val="ru-RU"/>
        </w:rPr>
        <w:t xml:space="preserve"> </w:t>
      </w:r>
      <w:r w:rsidR="00086339" w:rsidRPr="00833881">
        <w:rPr>
          <w:rFonts w:ascii="Times New Roman" w:hAnsi="Times New Roman" w:cs="Times New Roman"/>
          <w:sz w:val="28"/>
          <w:szCs w:val="28"/>
          <w:lang w:val="ru-RU"/>
        </w:rPr>
        <w:t>органов</w:t>
      </w:r>
      <w:r w:rsidR="00566B72">
        <w:rPr>
          <w:rFonts w:ascii="Times New Roman" w:hAnsi="Times New Roman" w:cs="Times New Roman"/>
          <w:sz w:val="28"/>
          <w:szCs w:val="28"/>
          <w:lang w:val="ru-RU"/>
        </w:rPr>
        <w:t xml:space="preserve"> </w:t>
      </w:r>
      <w:r w:rsidRPr="00833881">
        <w:rPr>
          <w:rFonts w:ascii="Times New Roman" w:hAnsi="Times New Roman" w:cs="Times New Roman"/>
          <w:sz w:val="28"/>
          <w:szCs w:val="28"/>
          <w:lang w:val="ru-RU"/>
        </w:rPr>
        <w:t xml:space="preserve">было проведено </w:t>
      </w:r>
      <w:r w:rsidRPr="00833881">
        <w:rPr>
          <w:rFonts w:ascii="Times New Roman" w:hAnsi="Times New Roman" w:cs="Times New Roman"/>
          <w:color w:val="000000" w:themeColor="text1"/>
          <w:sz w:val="28"/>
          <w:szCs w:val="28"/>
          <w:lang w:val="ru-RU"/>
        </w:rPr>
        <w:t>2368</w:t>
      </w:r>
      <w:r w:rsidRPr="00833881">
        <w:rPr>
          <w:rFonts w:ascii="Times New Roman" w:hAnsi="Times New Roman" w:cs="Times New Roman"/>
          <w:sz w:val="28"/>
          <w:szCs w:val="28"/>
          <w:lang w:val="ru-RU"/>
        </w:rPr>
        <w:t xml:space="preserve"> </w:t>
      </w:r>
      <w:r w:rsidR="00566B72" w:rsidRPr="00833881">
        <w:rPr>
          <w:rFonts w:ascii="Times New Roman" w:hAnsi="Times New Roman" w:cs="Times New Roman"/>
          <w:sz w:val="28"/>
          <w:szCs w:val="28"/>
          <w:lang w:val="ru-RU"/>
        </w:rPr>
        <w:t>консультаций</w:t>
      </w:r>
      <w:r w:rsidR="00566B72">
        <w:rPr>
          <w:rFonts w:ascii="Times New Roman" w:hAnsi="Times New Roman" w:cs="Times New Roman"/>
          <w:sz w:val="28"/>
          <w:szCs w:val="28"/>
          <w:lang w:val="ru-RU"/>
        </w:rPr>
        <w:t xml:space="preserve"> государственных служащих</w:t>
      </w:r>
      <w:r w:rsidRPr="00833881">
        <w:rPr>
          <w:rFonts w:ascii="Times New Roman" w:hAnsi="Times New Roman" w:cs="Times New Roman"/>
          <w:sz w:val="28"/>
          <w:szCs w:val="28"/>
          <w:lang w:val="ru-RU"/>
        </w:rPr>
        <w:t>, органов местного са</w:t>
      </w:r>
      <w:r w:rsidR="00115277">
        <w:rPr>
          <w:rFonts w:ascii="Times New Roman" w:hAnsi="Times New Roman" w:cs="Times New Roman"/>
          <w:sz w:val="28"/>
          <w:szCs w:val="28"/>
          <w:lang w:val="ru-RU"/>
        </w:rPr>
        <w:t>моуправления – 5023 консультации</w:t>
      </w:r>
      <w:r w:rsidRPr="00833881">
        <w:rPr>
          <w:rFonts w:ascii="Times New Roman" w:hAnsi="Times New Roman" w:cs="Times New Roman"/>
          <w:sz w:val="28"/>
          <w:szCs w:val="28"/>
          <w:lang w:val="ru-RU"/>
        </w:rPr>
        <w:t xml:space="preserve"> муниципальных служащих.  </w:t>
      </w:r>
    </w:p>
    <w:p w:rsidR="008902B9" w:rsidRPr="004D01C4" w:rsidRDefault="008902B9" w:rsidP="008902B9">
      <w:pPr>
        <w:spacing w:before="0" w:after="0"/>
        <w:ind w:firstLine="567"/>
        <w:jc w:val="both"/>
        <w:rPr>
          <w:rFonts w:ascii="Times New Roman" w:hAnsi="Times New Roman" w:cs="Times New Roman"/>
          <w:sz w:val="28"/>
          <w:szCs w:val="28"/>
          <w:lang w:val="ru-RU"/>
        </w:rPr>
      </w:pPr>
      <w:r w:rsidRPr="004D01C4">
        <w:rPr>
          <w:rFonts w:ascii="Times New Roman" w:hAnsi="Times New Roman" w:cs="Times New Roman"/>
          <w:sz w:val="28"/>
          <w:szCs w:val="28"/>
          <w:lang w:val="ru-RU"/>
        </w:rPr>
        <w:t xml:space="preserve">В 1 полугодии 2019 года </w:t>
      </w:r>
      <w:r w:rsidR="00566B72" w:rsidRPr="004D01C4">
        <w:rPr>
          <w:rFonts w:ascii="Times New Roman" w:hAnsi="Times New Roman" w:cs="Times New Roman"/>
          <w:sz w:val="28"/>
          <w:szCs w:val="28"/>
          <w:lang w:val="ru-RU"/>
        </w:rPr>
        <w:t>сотрудники Министерства</w:t>
      </w:r>
      <w:r w:rsidRPr="00833881">
        <w:rPr>
          <w:rFonts w:ascii="Times New Roman" w:eastAsia="Times New Roman" w:hAnsi="Times New Roman" w:cs="Times New Roman"/>
          <w:sz w:val="28"/>
          <w:szCs w:val="28"/>
          <w:lang w:val="ru-RU" w:eastAsia="ru-RU" w:bidi="ar-SA"/>
        </w:rPr>
        <w:t xml:space="preserve"> финансов Р</w:t>
      </w:r>
      <w:r w:rsidR="00566B72">
        <w:rPr>
          <w:rFonts w:ascii="Times New Roman" w:eastAsia="Times New Roman" w:hAnsi="Times New Roman" w:cs="Times New Roman"/>
          <w:sz w:val="28"/>
          <w:szCs w:val="28"/>
          <w:lang w:val="ru-RU" w:eastAsia="ru-RU" w:bidi="ar-SA"/>
        </w:rPr>
        <w:t>Т</w:t>
      </w:r>
      <w:r w:rsidRPr="004D01C4">
        <w:rPr>
          <w:rFonts w:ascii="Times New Roman" w:eastAsia="Times New Roman" w:hAnsi="Times New Roman" w:cs="Times New Roman"/>
          <w:sz w:val="28"/>
          <w:szCs w:val="28"/>
          <w:lang w:val="ru-RU" w:eastAsia="ru-RU" w:bidi="ar-SA"/>
        </w:rPr>
        <w:t>, Министерства</w:t>
      </w:r>
      <w:r w:rsidR="00566B72">
        <w:rPr>
          <w:rFonts w:ascii="Times New Roman" w:eastAsia="Times New Roman" w:hAnsi="Times New Roman" w:cs="Times New Roman"/>
          <w:sz w:val="28"/>
          <w:szCs w:val="28"/>
          <w:lang w:val="ru-RU" w:eastAsia="ru-RU" w:bidi="ar-SA"/>
        </w:rPr>
        <w:t xml:space="preserve"> образования и науки Р</w:t>
      </w:r>
      <w:r w:rsidRPr="00833881">
        <w:rPr>
          <w:rFonts w:ascii="Times New Roman" w:eastAsia="Times New Roman" w:hAnsi="Times New Roman" w:cs="Times New Roman"/>
          <w:sz w:val="28"/>
          <w:szCs w:val="28"/>
          <w:lang w:val="ru-RU" w:eastAsia="ru-RU" w:bidi="ar-SA"/>
        </w:rPr>
        <w:t>Т</w:t>
      </w:r>
      <w:r w:rsidRPr="004D01C4">
        <w:rPr>
          <w:rFonts w:ascii="Times New Roman" w:eastAsia="Times New Roman" w:hAnsi="Times New Roman" w:cs="Times New Roman"/>
          <w:sz w:val="28"/>
          <w:szCs w:val="28"/>
          <w:lang w:val="ru-RU" w:eastAsia="ru-RU" w:bidi="ar-SA"/>
        </w:rPr>
        <w:t>, Министерства</w:t>
      </w:r>
      <w:r w:rsidRPr="00833881">
        <w:rPr>
          <w:rFonts w:ascii="Times New Roman" w:eastAsia="Times New Roman" w:hAnsi="Times New Roman" w:cs="Times New Roman"/>
          <w:sz w:val="28"/>
          <w:szCs w:val="28"/>
          <w:lang w:val="ru-RU" w:eastAsia="ru-RU" w:bidi="ar-SA"/>
        </w:rPr>
        <w:t xml:space="preserve"> транспорта и дорожног</w:t>
      </w:r>
      <w:r w:rsidR="00566B72">
        <w:rPr>
          <w:rFonts w:ascii="Times New Roman" w:eastAsia="Times New Roman" w:hAnsi="Times New Roman" w:cs="Times New Roman"/>
          <w:sz w:val="28"/>
          <w:szCs w:val="28"/>
          <w:lang w:val="ru-RU" w:eastAsia="ru-RU" w:bidi="ar-SA"/>
        </w:rPr>
        <w:t>о хозяйства РТ</w:t>
      </w:r>
      <w:r w:rsidRPr="004D01C4">
        <w:rPr>
          <w:rFonts w:ascii="Times New Roman" w:eastAsia="Times New Roman" w:hAnsi="Times New Roman" w:cs="Times New Roman"/>
          <w:sz w:val="28"/>
          <w:szCs w:val="28"/>
          <w:lang w:val="ru-RU" w:eastAsia="ru-RU" w:bidi="ar-SA"/>
        </w:rPr>
        <w:t xml:space="preserve">, </w:t>
      </w:r>
      <w:r w:rsidRPr="00833881">
        <w:rPr>
          <w:rFonts w:ascii="Times New Roman" w:eastAsia="Times New Roman" w:hAnsi="Times New Roman" w:cs="Times New Roman"/>
          <w:sz w:val="28"/>
          <w:szCs w:val="28"/>
          <w:lang w:val="ru-RU" w:eastAsia="ru-RU" w:bidi="ar-SA"/>
        </w:rPr>
        <w:t>Комитет</w:t>
      </w:r>
      <w:r w:rsidR="00566B72">
        <w:rPr>
          <w:rFonts w:ascii="Times New Roman" w:eastAsia="Times New Roman" w:hAnsi="Times New Roman" w:cs="Times New Roman"/>
          <w:sz w:val="28"/>
          <w:szCs w:val="28"/>
          <w:lang w:val="ru-RU" w:eastAsia="ru-RU" w:bidi="ar-SA"/>
        </w:rPr>
        <w:t>а</w:t>
      </w:r>
      <w:r w:rsidRPr="00833881">
        <w:rPr>
          <w:rFonts w:ascii="Times New Roman" w:eastAsia="Times New Roman" w:hAnsi="Times New Roman" w:cs="Times New Roman"/>
          <w:sz w:val="28"/>
          <w:szCs w:val="28"/>
          <w:lang w:val="ru-RU" w:eastAsia="ru-RU" w:bidi="ar-SA"/>
        </w:rPr>
        <w:t xml:space="preserve"> Р</w:t>
      </w:r>
      <w:r w:rsidR="00566B72">
        <w:rPr>
          <w:rFonts w:ascii="Times New Roman" w:eastAsia="Times New Roman" w:hAnsi="Times New Roman" w:cs="Times New Roman"/>
          <w:sz w:val="28"/>
          <w:szCs w:val="28"/>
          <w:lang w:val="ru-RU" w:eastAsia="ru-RU" w:bidi="ar-SA"/>
        </w:rPr>
        <w:t>Т</w:t>
      </w:r>
      <w:r w:rsidRPr="00833881">
        <w:rPr>
          <w:rFonts w:ascii="Times New Roman" w:eastAsia="Times New Roman" w:hAnsi="Times New Roman" w:cs="Times New Roman"/>
          <w:sz w:val="28"/>
          <w:szCs w:val="28"/>
          <w:lang w:val="ru-RU" w:eastAsia="ru-RU" w:bidi="ar-SA"/>
        </w:rPr>
        <w:t xml:space="preserve"> по социально-экономическому мониторингу</w:t>
      </w:r>
      <w:r w:rsidRPr="004D01C4">
        <w:rPr>
          <w:rFonts w:ascii="Times New Roman" w:eastAsia="Times New Roman" w:hAnsi="Times New Roman" w:cs="Times New Roman"/>
          <w:sz w:val="28"/>
          <w:szCs w:val="28"/>
          <w:lang w:val="ru-RU" w:eastAsia="ru-RU" w:bidi="ar-SA"/>
        </w:rPr>
        <w:t xml:space="preserve">, </w:t>
      </w:r>
      <w:r w:rsidRPr="00833881">
        <w:rPr>
          <w:rFonts w:ascii="Times New Roman" w:eastAsia="Times New Roman" w:hAnsi="Times New Roman" w:cs="Times New Roman"/>
          <w:sz w:val="28"/>
          <w:szCs w:val="28"/>
          <w:lang w:val="ru-RU" w:eastAsia="ru-RU" w:bidi="ar-SA"/>
        </w:rPr>
        <w:t>Комитет</w:t>
      </w:r>
      <w:r w:rsidR="00566B72">
        <w:rPr>
          <w:rFonts w:ascii="Times New Roman" w:eastAsia="Times New Roman" w:hAnsi="Times New Roman" w:cs="Times New Roman"/>
          <w:sz w:val="28"/>
          <w:szCs w:val="28"/>
          <w:lang w:val="ru-RU" w:eastAsia="ru-RU" w:bidi="ar-SA"/>
        </w:rPr>
        <w:t>а РТ</w:t>
      </w:r>
      <w:r w:rsidRPr="00833881">
        <w:rPr>
          <w:rFonts w:ascii="Times New Roman" w:eastAsia="Times New Roman" w:hAnsi="Times New Roman" w:cs="Times New Roman"/>
          <w:sz w:val="28"/>
          <w:szCs w:val="28"/>
          <w:lang w:val="ru-RU" w:eastAsia="ru-RU" w:bidi="ar-SA"/>
        </w:rPr>
        <w:t xml:space="preserve"> по охране объектов культурного наследия</w:t>
      </w:r>
      <w:r w:rsidRPr="004D01C4">
        <w:rPr>
          <w:rFonts w:ascii="Times New Roman" w:eastAsia="Times New Roman" w:hAnsi="Times New Roman" w:cs="Times New Roman"/>
          <w:sz w:val="28"/>
          <w:szCs w:val="28"/>
          <w:lang w:val="ru-RU" w:eastAsia="ru-RU" w:bidi="ar-SA"/>
        </w:rPr>
        <w:t xml:space="preserve">, </w:t>
      </w:r>
      <w:r w:rsidR="00566B72">
        <w:rPr>
          <w:rFonts w:ascii="Times New Roman" w:eastAsia="Times New Roman" w:hAnsi="Times New Roman" w:cs="Times New Roman"/>
          <w:sz w:val="28"/>
          <w:szCs w:val="28"/>
          <w:lang w:val="ru-RU" w:eastAsia="ru-RU" w:bidi="ar-SA"/>
        </w:rPr>
        <w:t>Полномочного</w:t>
      </w:r>
      <w:r w:rsidRPr="00833881">
        <w:rPr>
          <w:rFonts w:ascii="Times New Roman" w:eastAsia="Times New Roman" w:hAnsi="Times New Roman" w:cs="Times New Roman"/>
          <w:sz w:val="28"/>
          <w:szCs w:val="28"/>
          <w:lang w:val="ru-RU" w:eastAsia="ru-RU" w:bidi="ar-SA"/>
        </w:rPr>
        <w:t xml:space="preserve"> представительство Р</w:t>
      </w:r>
      <w:r w:rsidR="00566B72">
        <w:rPr>
          <w:rFonts w:ascii="Times New Roman" w:eastAsia="Times New Roman" w:hAnsi="Times New Roman" w:cs="Times New Roman"/>
          <w:sz w:val="28"/>
          <w:szCs w:val="28"/>
          <w:lang w:val="ru-RU" w:eastAsia="ru-RU" w:bidi="ar-SA"/>
        </w:rPr>
        <w:t>Т</w:t>
      </w:r>
      <w:r w:rsidRPr="00833881">
        <w:rPr>
          <w:rFonts w:ascii="Times New Roman" w:eastAsia="Times New Roman" w:hAnsi="Times New Roman" w:cs="Times New Roman"/>
          <w:sz w:val="28"/>
          <w:szCs w:val="28"/>
          <w:lang w:val="ru-RU" w:eastAsia="ru-RU" w:bidi="ar-SA"/>
        </w:rPr>
        <w:t xml:space="preserve"> </w:t>
      </w:r>
      <w:r w:rsidRPr="00833881">
        <w:rPr>
          <w:rFonts w:ascii="Times New Roman" w:eastAsia="Times New Roman" w:hAnsi="Times New Roman" w:cs="Times New Roman"/>
          <w:sz w:val="28"/>
          <w:szCs w:val="28"/>
          <w:lang w:val="ru-RU" w:eastAsia="ru-RU" w:bidi="ar-SA"/>
        </w:rPr>
        <w:lastRenderedPageBreak/>
        <w:t>при Президенте Российской Федерации</w:t>
      </w:r>
      <w:r w:rsidRPr="004D01C4">
        <w:rPr>
          <w:rFonts w:ascii="Times New Roman" w:eastAsia="Times New Roman" w:hAnsi="Times New Roman" w:cs="Times New Roman"/>
          <w:sz w:val="28"/>
          <w:szCs w:val="28"/>
          <w:lang w:val="ru-RU" w:eastAsia="ru-RU" w:bidi="ar-SA"/>
        </w:rPr>
        <w:t xml:space="preserve">, </w:t>
      </w:r>
      <w:r w:rsidR="00566B72">
        <w:rPr>
          <w:rFonts w:ascii="Times New Roman" w:eastAsia="Times New Roman" w:hAnsi="Times New Roman" w:cs="Times New Roman"/>
          <w:sz w:val="28"/>
          <w:szCs w:val="28"/>
          <w:lang w:val="ru-RU" w:eastAsia="ru-RU" w:bidi="ar-SA"/>
        </w:rPr>
        <w:t>Счетной палаты</w:t>
      </w:r>
      <w:r w:rsidRPr="00833881">
        <w:rPr>
          <w:rFonts w:ascii="Times New Roman" w:eastAsia="Times New Roman" w:hAnsi="Times New Roman" w:cs="Times New Roman"/>
          <w:sz w:val="28"/>
          <w:szCs w:val="28"/>
          <w:lang w:val="ru-RU" w:eastAsia="ru-RU" w:bidi="ar-SA"/>
        </w:rPr>
        <w:t xml:space="preserve"> Р</w:t>
      </w:r>
      <w:r w:rsidR="00566B72">
        <w:rPr>
          <w:rFonts w:ascii="Times New Roman" w:eastAsia="Times New Roman" w:hAnsi="Times New Roman" w:cs="Times New Roman"/>
          <w:sz w:val="28"/>
          <w:szCs w:val="28"/>
          <w:lang w:val="ru-RU" w:eastAsia="ru-RU" w:bidi="ar-SA"/>
        </w:rPr>
        <w:t>Т</w:t>
      </w:r>
      <w:r w:rsidRPr="004D01C4">
        <w:rPr>
          <w:rFonts w:ascii="Times New Roman" w:eastAsia="Times New Roman" w:hAnsi="Times New Roman" w:cs="Times New Roman"/>
          <w:sz w:val="28"/>
          <w:szCs w:val="28"/>
          <w:lang w:val="ru-RU" w:eastAsia="ru-RU" w:bidi="ar-SA"/>
        </w:rPr>
        <w:t xml:space="preserve"> </w:t>
      </w:r>
      <w:r w:rsidRPr="004D01C4">
        <w:rPr>
          <w:rFonts w:ascii="Times New Roman" w:hAnsi="Times New Roman" w:cs="Times New Roman"/>
          <w:sz w:val="28"/>
          <w:szCs w:val="28"/>
          <w:lang w:val="ru-RU"/>
        </w:rPr>
        <w:t>подготовили по одной памятке</w:t>
      </w:r>
      <w:r w:rsidR="00086339">
        <w:rPr>
          <w:rFonts w:ascii="Times New Roman" w:hAnsi="Times New Roman" w:cs="Times New Roman"/>
          <w:sz w:val="28"/>
          <w:szCs w:val="28"/>
          <w:lang w:val="ru-RU"/>
        </w:rPr>
        <w:t>, методическому</w:t>
      </w:r>
      <w:r w:rsidRPr="004D01C4">
        <w:rPr>
          <w:rFonts w:ascii="Times New Roman" w:hAnsi="Times New Roman" w:cs="Times New Roman"/>
          <w:sz w:val="28"/>
          <w:szCs w:val="28"/>
          <w:lang w:val="ru-RU"/>
        </w:rPr>
        <w:t xml:space="preserve"> пособи</w:t>
      </w:r>
      <w:r w:rsidR="00086339">
        <w:rPr>
          <w:rFonts w:ascii="Times New Roman" w:hAnsi="Times New Roman" w:cs="Times New Roman"/>
          <w:sz w:val="28"/>
          <w:szCs w:val="28"/>
          <w:lang w:val="ru-RU"/>
        </w:rPr>
        <w:t>ю</w:t>
      </w:r>
      <w:r w:rsidRPr="004D01C4">
        <w:rPr>
          <w:rFonts w:ascii="Times New Roman" w:hAnsi="Times New Roman" w:cs="Times New Roman"/>
          <w:sz w:val="28"/>
          <w:szCs w:val="28"/>
          <w:lang w:val="ru-RU"/>
        </w:rPr>
        <w:t xml:space="preserve"> по антикоррупционной тематике.</w:t>
      </w:r>
    </w:p>
    <w:p w:rsidR="008902B9" w:rsidRDefault="008902B9" w:rsidP="008902B9">
      <w:pPr>
        <w:spacing w:before="0" w:after="0"/>
        <w:ind w:firstLine="708"/>
        <w:jc w:val="both"/>
        <w:rPr>
          <w:rFonts w:ascii="Times New Roman" w:eastAsia="Times New Roman" w:hAnsi="Times New Roman" w:cs="Times New Roman"/>
          <w:color w:val="000000"/>
          <w:sz w:val="28"/>
          <w:szCs w:val="22"/>
          <w:lang w:val="ru-RU" w:eastAsia="ru-RU" w:bidi="ar-SA"/>
        </w:rPr>
      </w:pPr>
      <w:r w:rsidRPr="00C402AC">
        <w:rPr>
          <w:rFonts w:ascii="Times New Roman" w:hAnsi="Times New Roman" w:cs="Times New Roman"/>
          <w:sz w:val="28"/>
          <w:szCs w:val="28"/>
          <w:lang w:val="ru-RU"/>
        </w:rPr>
        <w:t>Среди органов местного самоуправления аналогичная работа проведена в 2</w:t>
      </w:r>
      <w:r>
        <w:rPr>
          <w:rFonts w:ascii="Times New Roman" w:hAnsi="Times New Roman" w:cs="Times New Roman"/>
          <w:sz w:val="28"/>
          <w:szCs w:val="28"/>
          <w:lang w:val="ru-RU"/>
        </w:rPr>
        <w:t>1 муниципальном образовании</w:t>
      </w:r>
      <w:r w:rsidRPr="00C402AC">
        <w:rPr>
          <w:rFonts w:ascii="Times New Roman" w:hAnsi="Times New Roman" w:cs="Times New Roman"/>
          <w:sz w:val="28"/>
          <w:szCs w:val="28"/>
          <w:lang w:val="ru-RU"/>
        </w:rPr>
        <w:t>.</w:t>
      </w:r>
      <w:r>
        <w:rPr>
          <w:rFonts w:ascii="Times New Roman" w:hAnsi="Times New Roman" w:cs="Times New Roman"/>
          <w:sz w:val="28"/>
          <w:szCs w:val="28"/>
          <w:lang w:val="ru-RU"/>
        </w:rPr>
        <w:t xml:space="preserve"> Наибольшее число памяток, методический пособий по антикоррупционной тематике подготовлено в Сабинском муниципальном районе</w:t>
      </w:r>
      <w:r w:rsidR="00FE6766">
        <w:rPr>
          <w:rFonts w:ascii="Times New Roman" w:hAnsi="Times New Roman" w:cs="Times New Roman"/>
          <w:sz w:val="28"/>
          <w:szCs w:val="28"/>
          <w:lang w:val="ru-RU"/>
        </w:rPr>
        <w:t xml:space="preserve">. </w:t>
      </w:r>
      <w:r w:rsidR="00115277">
        <w:rPr>
          <w:rFonts w:ascii="Times New Roman" w:hAnsi="Times New Roman" w:cs="Times New Roman"/>
          <w:sz w:val="28"/>
          <w:szCs w:val="28"/>
          <w:lang w:val="ru-RU"/>
        </w:rPr>
        <w:t>В</w:t>
      </w:r>
      <w:r w:rsidR="00FB1496">
        <w:rPr>
          <w:rFonts w:ascii="Times New Roman" w:hAnsi="Times New Roman" w:cs="Times New Roman"/>
          <w:sz w:val="28"/>
          <w:szCs w:val="28"/>
          <w:lang w:val="ru-RU"/>
        </w:rPr>
        <w:t xml:space="preserve"> 24</w:t>
      </w:r>
      <w:r>
        <w:rPr>
          <w:rFonts w:ascii="Times New Roman" w:hAnsi="Times New Roman" w:cs="Times New Roman"/>
          <w:sz w:val="28"/>
          <w:szCs w:val="28"/>
          <w:lang w:val="ru-RU"/>
        </w:rPr>
        <w:t xml:space="preserve"> муниципальных образованиях</w:t>
      </w:r>
      <w:r w:rsidR="00FE6766" w:rsidRPr="00FE6766">
        <w:rPr>
          <w:rFonts w:ascii="Times New Roman" w:hAnsi="Times New Roman" w:cs="Times New Roman"/>
          <w:sz w:val="28"/>
          <w:szCs w:val="28"/>
          <w:lang w:val="ru-RU"/>
        </w:rPr>
        <w:t xml:space="preserve"> </w:t>
      </w:r>
      <w:r w:rsidR="00115277">
        <w:rPr>
          <w:rFonts w:ascii="Times New Roman" w:hAnsi="Times New Roman" w:cs="Times New Roman"/>
          <w:sz w:val="28"/>
          <w:szCs w:val="28"/>
          <w:lang w:val="ru-RU"/>
        </w:rPr>
        <w:t xml:space="preserve">работа в данном направлении </w:t>
      </w:r>
      <w:r w:rsidR="00FE6766">
        <w:rPr>
          <w:rFonts w:ascii="Times New Roman" w:hAnsi="Times New Roman" w:cs="Times New Roman"/>
          <w:sz w:val="28"/>
          <w:szCs w:val="28"/>
          <w:lang w:val="ru-RU"/>
        </w:rPr>
        <w:t>не проводилась</w:t>
      </w:r>
      <w:r>
        <w:rPr>
          <w:rFonts w:ascii="Times New Roman" w:hAnsi="Times New Roman" w:cs="Times New Roman"/>
          <w:sz w:val="28"/>
          <w:szCs w:val="28"/>
          <w:lang w:val="ru-RU"/>
        </w:rPr>
        <w:t>.</w:t>
      </w:r>
    </w:p>
    <w:tbl>
      <w:tblPr>
        <w:tblW w:w="10069" w:type="dxa"/>
        <w:tblLook w:val="04A0" w:firstRow="1" w:lastRow="0" w:firstColumn="1" w:lastColumn="0" w:noHBand="0" w:noVBand="1"/>
      </w:tblPr>
      <w:tblGrid>
        <w:gridCol w:w="3553"/>
        <w:gridCol w:w="6516"/>
      </w:tblGrid>
      <w:tr w:rsidR="008902B9" w:rsidRPr="00FA2995" w:rsidTr="00DF45C9">
        <w:trPr>
          <w:trHeight w:val="258"/>
        </w:trPr>
        <w:tc>
          <w:tcPr>
            <w:tcW w:w="3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02B9" w:rsidRPr="009C6D86" w:rsidRDefault="008902B9" w:rsidP="00DF45C9">
            <w:pPr>
              <w:spacing w:before="0" w:after="0" w:line="240" w:lineRule="auto"/>
              <w:rPr>
                <w:rFonts w:ascii="Times New Roman" w:eastAsia="Times New Roman" w:hAnsi="Times New Roman" w:cs="Times New Roman"/>
                <w:lang w:val="ru-RU" w:eastAsia="ru-RU" w:bidi="ar-SA"/>
              </w:rPr>
            </w:pPr>
          </w:p>
        </w:tc>
        <w:tc>
          <w:tcPr>
            <w:tcW w:w="6516" w:type="dxa"/>
            <w:tcBorders>
              <w:top w:val="single" w:sz="4" w:space="0" w:color="auto"/>
              <w:left w:val="nil"/>
              <w:bottom w:val="single" w:sz="4" w:space="0" w:color="auto"/>
              <w:right w:val="single" w:sz="4" w:space="0" w:color="auto"/>
            </w:tcBorders>
            <w:shd w:val="clear" w:color="auto" w:fill="auto"/>
            <w:noWrap/>
            <w:vAlign w:val="bottom"/>
          </w:tcPr>
          <w:p w:rsidR="008902B9" w:rsidRPr="009C6D86" w:rsidRDefault="008902B9" w:rsidP="00DF45C9">
            <w:pPr>
              <w:spacing w:before="0" w:after="0" w:line="240" w:lineRule="auto"/>
              <w:jc w:val="center"/>
              <w:rPr>
                <w:rFonts w:ascii="Times New Roman" w:eastAsia="Times New Roman" w:hAnsi="Times New Roman" w:cs="Times New Roman"/>
                <w:lang w:val="ru-RU" w:eastAsia="ru-RU" w:bidi="ar-SA"/>
              </w:rPr>
            </w:pPr>
            <w:r w:rsidRPr="009C6D86">
              <w:rPr>
                <w:rFonts w:ascii="Times New Roman" w:eastAsia="Times New Roman" w:hAnsi="Times New Roman" w:cs="Times New Roman"/>
                <w:lang w:val="ru-RU" w:eastAsia="ru-RU" w:bidi="ar-SA"/>
              </w:rPr>
              <w:t>Количество подготовленных памяток, методических пособий по антикоррупционной тематике в 1 полугодии 2019 г., ед.</w:t>
            </w:r>
          </w:p>
        </w:tc>
      </w:tr>
      <w:tr w:rsidR="008902B9" w:rsidRPr="00FA2995" w:rsidTr="00DF45C9">
        <w:trPr>
          <w:trHeight w:val="258"/>
        </w:trPr>
        <w:tc>
          <w:tcPr>
            <w:tcW w:w="3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02B9" w:rsidRPr="009C6D86" w:rsidRDefault="008902B9" w:rsidP="00DF45C9">
            <w:pPr>
              <w:spacing w:before="0" w:after="0" w:line="240" w:lineRule="auto"/>
              <w:rPr>
                <w:rFonts w:ascii="Times New Roman" w:eastAsia="Times New Roman" w:hAnsi="Times New Roman" w:cs="Times New Roman"/>
                <w:lang w:val="ru-RU" w:eastAsia="ru-RU" w:bidi="ar-SA"/>
              </w:rPr>
            </w:pPr>
          </w:p>
        </w:tc>
        <w:tc>
          <w:tcPr>
            <w:tcW w:w="6516" w:type="dxa"/>
            <w:tcBorders>
              <w:top w:val="single" w:sz="4" w:space="0" w:color="auto"/>
              <w:left w:val="nil"/>
              <w:bottom w:val="single" w:sz="4" w:space="0" w:color="auto"/>
              <w:right w:val="single" w:sz="4" w:space="0" w:color="auto"/>
            </w:tcBorders>
            <w:shd w:val="clear" w:color="auto" w:fill="auto"/>
            <w:noWrap/>
            <w:vAlign w:val="bottom"/>
          </w:tcPr>
          <w:p w:rsidR="008902B9" w:rsidRPr="009C6D86" w:rsidRDefault="008902B9" w:rsidP="00DF45C9">
            <w:pPr>
              <w:spacing w:before="0" w:after="0" w:line="240" w:lineRule="auto"/>
              <w:jc w:val="right"/>
              <w:rPr>
                <w:rFonts w:ascii="Times New Roman" w:eastAsia="Times New Roman" w:hAnsi="Times New Roman" w:cs="Times New Roman"/>
                <w:lang w:val="ru-RU" w:eastAsia="ru-RU" w:bidi="ar-SA"/>
              </w:rPr>
            </w:pPr>
          </w:p>
        </w:tc>
      </w:tr>
      <w:tr w:rsidR="008902B9" w:rsidRPr="00781107" w:rsidTr="00DF45C9">
        <w:trPr>
          <w:trHeight w:val="258"/>
        </w:trPr>
        <w:tc>
          <w:tcPr>
            <w:tcW w:w="3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Сабинский </w:t>
            </w:r>
          </w:p>
        </w:tc>
        <w:tc>
          <w:tcPr>
            <w:tcW w:w="6516" w:type="dxa"/>
            <w:tcBorders>
              <w:top w:val="single" w:sz="4" w:space="0" w:color="auto"/>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7</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Бавлинский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4</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Бугульминский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4</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Дрожжановский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4</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Алькеевский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3</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Альметьевский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3</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Кайбицкий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3</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Нурлатский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3</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Агрызский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Апастовский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Заинский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Лениногорский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Мензелинский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Пестречинский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Тукаевский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F01A8B" w:rsidP="00F01A8B">
            <w:pPr>
              <w:spacing w:before="0" w:after="0" w:line="240" w:lineRule="auto"/>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г.</w:t>
            </w:r>
            <w:r w:rsidR="008902B9" w:rsidRPr="00781107">
              <w:rPr>
                <w:rFonts w:ascii="Times New Roman" w:eastAsia="Times New Roman" w:hAnsi="Times New Roman" w:cs="Times New Roman"/>
                <w:lang w:val="ru-RU" w:eastAsia="ru-RU" w:bidi="ar-SA"/>
              </w:rPr>
              <w:t xml:space="preserve"> Казань</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Аксубаевский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Зеленодольский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Мамадышский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Новошешминский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Тюлячинский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bl>
    <w:p w:rsidR="008902B9" w:rsidRDefault="008902B9" w:rsidP="008902B9">
      <w:pPr>
        <w:spacing w:before="0" w:after="0"/>
        <w:ind w:firstLine="708"/>
        <w:jc w:val="both"/>
        <w:rPr>
          <w:rFonts w:ascii="Times New Roman" w:eastAsia="Times New Roman" w:hAnsi="Times New Roman" w:cs="Times New Roman"/>
          <w:color w:val="000000"/>
          <w:sz w:val="28"/>
          <w:szCs w:val="22"/>
          <w:lang w:val="ru-RU" w:eastAsia="ru-RU" w:bidi="ar-SA"/>
        </w:rPr>
      </w:pPr>
    </w:p>
    <w:p w:rsidR="008902B9" w:rsidRPr="00A45CC0" w:rsidRDefault="008902B9" w:rsidP="008902B9">
      <w:pPr>
        <w:spacing w:before="0" w:after="0"/>
        <w:ind w:firstLine="708"/>
        <w:jc w:val="both"/>
        <w:rPr>
          <w:rFonts w:ascii="Times New Roman" w:hAnsi="Times New Roman" w:cs="Times New Roman"/>
          <w:bCs/>
          <w:i/>
          <w:color w:val="365F91" w:themeColor="accent1" w:themeShade="BF"/>
          <w:sz w:val="24"/>
          <w:szCs w:val="24"/>
          <w:lang w:val="ru-RU"/>
        </w:rPr>
      </w:pPr>
      <w:r w:rsidRPr="006408E6">
        <w:rPr>
          <w:rFonts w:ascii="Times New Roman" w:hAnsi="Times New Roman" w:cs="Times New Roman"/>
          <w:sz w:val="28"/>
          <w:szCs w:val="28"/>
          <w:lang w:val="ru-RU"/>
        </w:rPr>
        <w:t xml:space="preserve">Антикоррупционное просвещение в формате конференции, круглого стола, научно-практического семинара проводилось в </w:t>
      </w:r>
      <w:r w:rsidR="00FE6766">
        <w:rPr>
          <w:rFonts w:ascii="Times New Roman" w:hAnsi="Times New Roman" w:cs="Times New Roman"/>
          <w:sz w:val="28"/>
          <w:szCs w:val="28"/>
          <w:lang w:val="ru-RU"/>
        </w:rPr>
        <w:t>19</w:t>
      </w:r>
      <w:r>
        <w:rPr>
          <w:rFonts w:ascii="Times New Roman" w:hAnsi="Times New Roman" w:cs="Times New Roman"/>
          <w:sz w:val="28"/>
          <w:szCs w:val="28"/>
          <w:lang w:val="ru-RU"/>
        </w:rPr>
        <w:t xml:space="preserve"> </w:t>
      </w:r>
      <w:r w:rsidR="00086339">
        <w:rPr>
          <w:rFonts w:ascii="Times New Roman" w:hAnsi="Times New Roman" w:cs="Times New Roman"/>
          <w:sz w:val="28"/>
          <w:szCs w:val="28"/>
          <w:lang w:val="ru-RU"/>
        </w:rPr>
        <w:t>государственных органах</w:t>
      </w:r>
      <w:r>
        <w:rPr>
          <w:rFonts w:ascii="Times New Roman" w:hAnsi="Times New Roman" w:cs="Times New Roman"/>
          <w:sz w:val="28"/>
          <w:szCs w:val="28"/>
          <w:lang w:val="ru-RU"/>
        </w:rPr>
        <w:t xml:space="preserve"> </w:t>
      </w:r>
      <w:r w:rsidRPr="006408E6">
        <w:rPr>
          <w:rFonts w:ascii="Times New Roman" w:hAnsi="Times New Roman" w:cs="Times New Roman"/>
          <w:sz w:val="28"/>
          <w:szCs w:val="28"/>
          <w:lang w:val="ru-RU"/>
        </w:rPr>
        <w:t>и 31 муниципальном образовании. Всего в республике было проведено 10</w:t>
      </w:r>
      <w:r w:rsidR="00FE6766">
        <w:rPr>
          <w:rFonts w:ascii="Times New Roman" w:hAnsi="Times New Roman" w:cs="Times New Roman"/>
          <w:sz w:val="28"/>
          <w:szCs w:val="28"/>
          <w:lang w:val="ru-RU"/>
        </w:rPr>
        <w:t>4</w:t>
      </w:r>
      <w:r>
        <w:rPr>
          <w:rFonts w:ascii="Times New Roman" w:hAnsi="Times New Roman" w:cs="Times New Roman"/>
          <w:sz w:val="28"/>
          <w:szCs w:val="28"/>
          <w:lang w:val="ru-RU"/>
        </w:rPr>
        <w:t xml:space="preserve"> подобн</w:t>
      </w:r>
      <w:r w:rsidR="00FE6766">
        <w:rPr>
          <w:rFonts w:ascii="Times New Roman" w:hAnsi="Times New Roman" w:cs="Times New Roman"/>
          <w:sz w:val="28"/>
          <w:szCs w:val="28"/>
          <w:lang w:val="ru-RU"/>
        </w:rPr>
        <w:t>ых мероприятия</w:t>
      </w:r>
      <w:r w:rsidRPr="006408E6">
        <w:rPr>
          <w:rFonts w:ascii="Times New Roman" w:hAnsi="Times New Roman" w:cs="Times New Roman"/>
          <w:sz w:val="28"/>
          <w:szCs w:val="28"/>
          <w:lang w:val="ru-RU"/>
        </w:rPr>
        <w:t xml:space="preserve">. </w:t>
      </w:r>
    </w:p>
    <w:p w:rsidR="008902B9" w:rsidRPr="00A45CC0" w:rsidRDefault="008902B9" w:rsidP="008902B9">
      <w:pPr>
        <w:spacing w:before="0" w:after="0"/>
        <w:ind w:firstLine="708"/>
        <w:jc w:val="both"/>
        <w:rPr>
          <w:rFonts w:ascii="Times New Roman" w:hAnsi="Times New Roman" w:cs="Times New Roman"/>
          <w:bCs/>
          <w:i/>
          <w:color w:val="365F91" w:themeColor="accent1" w:themeShade="BF"/>
          <w:sz w:val="24"/>
          <w:szCs w:val="24"/>
          <w:lang w:val="ru-RU"/>
        </w:rPr>
      </w:pPr>
    </w:p>
    <w:p w:rsidR="008902B9" w:rsidRDefault="008902B9" w:rsidP="008902B9">
      <w:pPr>
        <w:spacing w:before="0" w:after="0"/>
        <w:ind w:left="-142"/>
        <w:rPr>
          <w:rFonts w:ascii="Times New Roman" w:eastAsia="Calibri" w:hAnsi="Times New Roman" w:cs="Times New Roman"/>
          <w:i/>
          <w:color w:val="365F91" w:themeColor="accent1" w:themeShade="BF"/>
          <w:sz w:val="24"/>
          <w:szCs w:val="24"/>
          <w:lang w:val="ru-RU"/>
        </w:rPr>
      </w:pPr>
    </w:p>
    <w:p w:rsidR="008902B9" w:rsidRDefault="008902B9" w:rsidP="00121786">
      <w:pPr>
        <w:ind w:firstLine="567"/>
        <w:jc w:val="both"/>
        <w:rPr>
          <w:rFonts w:ascii="Times New Roman" w:hAnsi="Times New Roman" w:cs="Times New Roman"/>
          <w:b/>
          <w:bCs/>
          <w:color w:val="17365D" w:themeColor="text2" w:themeShade="BF"/>
          <w:sz w:val="28"/>
          <w:szCs w:val="28"/>
          <w:lang w:val="ru-RU"/>
        </w:rPr>
      </w:pPr>
    </w:p>
    <w:sectPr w:rsidR="008902B9" w:rsidSect="009E04BA">
      <w:headerReference w:type="even" r:id="rId36"/>
      <w:headerReference w:type="default" r:id="rId37"/>
      <w:footerReference w:type="even" r:id="rId38"/>
      <w:footerReference w:type="default" r:id="rId39"/>
      <w:pgSz w:w="11906" w:h="16838"/>
      <w:pgMar w:top="851" w:right="991" w:bottom="851" w:left="851" w:header="22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CA0" w:rsidRDefault="00D43CA0" w:rsidP="00E504EA">
      <w:pPr>
        <w:spacing w:before="0" w:after="0" w:line="240" w:lineRule="auto"/>
      </w:pPr>
      <w:r>
        <w:separator/>
      </w:r>
    </w:p>
  </w:endnote>
  <w:endnote w:type="continuationSeparator" w:id="0">
    <w:p w:rsidR="00D43CA0" w:rsidRDefault="00D43CA0" w:rsidP="00E504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2F127C" w:rsidRPr="00955DE3">
      <w:tc>
        <w:tcPr>
          <w:tcW w:w="918" w:type="dxa"/>
        </w:tcPr>
        <w:p w:rsidR="002F127C" w:rsidRPr="00955DE3" w:rsidRDefault="002F127C">
          <w:pPr>
            <w:pStyle w:val="aa"/>
            <w:jc w:val="right"/>
            <w:rPr>
              <w:b/>
              <w:color w:val="000000" w:themeColor="text1"/>
              <w:szCs w:val="32"/>
            </w:rPr>
          </w:pPr>
          <w:r w:rsidRPr="00955DE3">
            <w:rPr>
              <w:b/>
              <w:color w:val="000000" w:themeColor="text1"/>
              <w:sz w:val="24"/>
            </w:rPr>
            <w:fldChar w:fldCharType="begin"/>
          </w:r>
          <w:r w:rsidRPr="00955DE3">
            <w:rPr>
              <w:b/>
              <w:color w:val="000000" w:themeColor="text1"/>
              <w:sz w:val="24"/>
            </w:rPr>
            <w:instrText xml:space="preserve"> PAGE   \* MERGEFORMAT </w:instrText>
          </w:r>
          <w:r w:rsidRPr="00955DE3">
            <w:rPr>
              <w:b/>
              <w:color w:val="000000" w:themeColor="text1"/>
              <w:sz w:val="24"/>
            </w:rPr>
            <w:fldChar w:fldCharType="separate"/>
          </w:r>
          <w:r w:rsidR="00FA2995" w:rsidRPr="00FA2995">
            <w:rPr>
              <w:b/>
              <w:noProof/>
              <w:color w:val="000000" w:themeColor="text1"/>
              <w:sz w:val="24"/>
              <w:szCs w:val="32"/>
            </w:rPr>
            <w:t>26</w:t>
          </w:r>
          <w:r w:rsidRPr="00955DE3">
            <w:rPr>
              <w:b/>
              <w:color w:val="000000" w:themeColor="text1"/>
              <w:sz w:val="24"/>
            </w:rPr>
            <w:fldChar w:fldCharType="end"/>
          </w:r>
        </w:p>
      </w:tc>
      <w:tc>
        <w:tcPr>
          <w:tcW w:w="7938" w:type="dxa"/>
        </w:tcPr>
        <w:p w:rsidR="002F127C" w:rsidRPr="00955DE3" w:rsidRDefault="002F127C">
          <w:pPr>
            <w:pStyle w:val="aa"/>
            <w:rPr>
              <w:b/>
            </w:rPr>
          </w:pPr>
        </w:p>
      </w:tc>
    </w:tr>
  </w:tbl>
  <w:p w:rsidR="002F127C" w:rsidRPr="00955DE3" w:rsidRDefault="002F127C">
    <w:pPr>
      <w:pStyle w:val="aa"/>
      <w:rPr>
        <w:b/>
        <w:lang w:val="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20"/>
      <w:gridCol w:w="839"/>
    </w:tblGrid>
    <w:tr w:rsidR="002F127C" w:rsidRPr="00955DE3" w:rsidTr="008274F9">
      <w:tc>
        <w:tcPr>
          <w:tcW w:w="9323" w:type="dxa"/>
        </w:tcPr>
        <w:p w:rsidR="002F127C" w:rsidRPr="00955DE3" w:rsidRDefault="002F127C">
          <w:pPr>
            <w:pStyle w:val="aa"/>
            <w:jc w:val="right"/>
            <w:rPr>
              <w:b/>
              <w:color w:val="000000" w:themeColor="text1"/>
              <w:sz w:val="32"/>
              <w:szCs w:val="32"/>
            </w:rPr>
          </w:pPr>
        </w:p>
      </w:tc>
      <w:tc>
        <w:tcPr>
          <w:tcW w:w="850" w:type="dxa"/>
        </w:tcPr>
        <w:p w:rsidR="002F127C" w:rsidRPr="00955DE3" w:rsidRDefault="002F127C">
          <w:pPr>
            <w:pStyle w:val="aa"/>
            <w:rPr>
              <w:b/>
            </w:rPr>
          </w:pPr>
          <w:r w:rsidRPr="00955DE3">
            <w:rPr>
              <w:b/>
              <w:color w:val="000000" w:themeColor="text1"/>
              <w:sz w:val="24"/>
            </w:rPr>
            <w:fldChar w:fldCharType="begin"/>
          </w:r>
          <w:r w:rsidRPr="00955DE3">
            <w:rPr>
              <w:b/>
              <w:color w:val="000000" w:themeColor="text1"/>
              <w:sz w:val="24"/>
            </w:rPr>
            <w:instrText xml:space="preserve"> PAGE   \* MERGEFORMAT </w:instrText>
          </w:r>
          <w:r w:rsidRPr="00955DE3">
            <w:rPr>
              <w:b/>
              <w:color w:val="000000" w:themeColor="text1"/>
              <w:sz w:val="24"/>
            </w:rPr>
            <w:fldChar w:fldCharType="separate"/>
          </w:r>
          <w:r w:rsidR="00FA2995">
            <w:rPr>
              <w:b/>
              <w:noProof/>
              <w:color w:val="000000" w:themeColor="text1"/>
              <w:sz w:val="24"/>
            </w:rPr>
            <w:t>25</w:t>
          </w:r>
          <w:r w:rsidRPr="00955DE3">
            <w:rPr>
              <w:b/>
              <w:color w:val="000000" w:themeColor="text1"/>
              <w:sz w:val="24"/>
            </w:rPr>
            <w:fldChar w:fldCharType="end"/>
          </w:r>
        </w:p>
      </w:tc>
    </w:tr>
  </w:tbl>
  <w:p w:rsidR="002F127C" w:rsidRPr="00955DE3" w:rsidRDefault="002F127C" w:rsidP="00A83DBD">
    <w:pPr>
      <w:pStyle w:val="aa"/>
      <w:ind w:left="720"/>
      <w:rPr>
        <w:b/>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CA0" w:rsidRDefault="00D43CA0" w:rsidP="00E504EA">
      <w:pPr>
        <w:spacing w:before="0" w:after="0" w:line="240" w:lineRule="auto"/>
      </w:pPr>
      <w:r>
        <w:separator/>
      </w:r>
    </w:p>
  </w:footnote>
  <w:footnote w:type="continuationSeparator" w:id="0">
    <w:p w:rsidR="00D43CA0" w:rsidRDefault="00D43CA0" w:rsidP="00E504EA">
      <w:pPr>
        <w:spacing w:before="0" w:after="0" w:line="240" w:lineRule="auto"/>
      </w:pPr>
      <w:r>
        <w:continuationSeparator/>
      </w:r>
    </w:p>
  </w:footnote>
  <w:footnote w:id="1">
    <w:p w:rsidR="002F127C" w:rsidRPr="00C864CD" w:rsidRDefault="002F127C" w:rsidP="008902B9">
      <w:pPr>
        <w:pStyle w:val="af1"/>
        <w:rPr>
          <w:lang w:val="ru-RU"/>
        </w:rPr>
      </w:pPr>
      <w:r>
        <w:rPr>
          <w:rStyle w:val="aff4"/>
        </w:rPr>
        <w:footnoteRef/>
      </w:r>
      <w:r w:rsidRPr="00C864CD">
        <w:rPr>
          <w:lang w:val="ru-RU"/>
        </w:rPr>
        <w:t xml:space="preserve"> http://www.fomsrt.ru/</w:t>
      </w:r>
    </w:p>
  </w:footnote>
  <w:footnote w:id="2">
    <w:p w:rsidR="002F127C" w:rsidRPr="00151982" w:rsidRDefault="002F127C" w:rsidP="008902B9">
      <w:pPr>
        <w:pStyle w:val="af1"/>
        <w:jc w:val="both"/>
        <w:rPr>
          <w:rFonts w:ascii="Times New Roman" w:hAnsi="Times New Roman" w:cs="Times New Roman"/>
          <w:color w:val="000000" w:themeColor="text1"/>
          <w:lang w:val="ru-RU"/>
        </w:rPr>
      </w:pPr>
      <w:r w:rsidRPr="00740DE2">
        <w:rPr>
          <w:rStyle w:val="aff4"/>
          <w:rFonts w:ascii="Times New Roman" w:hAnsi="Times New Roman" w:cs="Times New Roman"/>
          <w:sz w:val="16"/>
          <w:szCs w:val="16"/>
        </w:rPr>
        <w:footnoteRef/>
      </w:r>
      <w:r w:rsidRPr="00740DE2">
        <w:rPr>
          <w:rFonts w:ascii="Times New Roman" w:hAnsi="Times New Roman" w:cs="Times New Roman"/>
          <w:color w:val="000000" w:themeColor="text1"/>
          <w:sz w:val="18"/>
          <w:szCs w:val="18"/>
          <w:lang w:val="ru-RU"/>
        </w:rPr>
        <w:t xml:space="preserve">К должностным преступлениям относятся преступления, совершенные в нарушение уголовного законодательства РФ, в том числе по ст. 285 УК РФ «Злоупотребление должностными полномочиями», ст. 286 УК РФ «Превышение должностных полномочий», ст.290 УК РФ «Получение взятки», ст.291 УК РФ «Дача взятки», ст.292 УК РФ «Служебный подлог», ст.293 УК РФ «Халатность», ст. </w:t>
      </w:r>
      <w:r>
        <w:rPr>
          <w:rFonts w:ascii="Times New Roman" w:hAnsi="Times New Roman" w:cs="Times New Roman"/>
          <w:color w:val="000000" w:themeColor="text1"/>
          <w:sz w:val="18"/>
          <w:szCs w:val="18"/>
          <w:lang w:val="ru-RU"/>
        </w:rPr>
        <w:t>289</w:t>
      </w:r>
      <w:r w:rsidRPr="00740DE2">
        <w:rPr>
          <w:rFonts w:ascii="Times New Roman" w:hAnsi="Times New Roman" w:cs="Times New Roman"/>
          <w:color w:val="000000" w:themeColor="text1"/>
          <w:sz w:val="18"/>
          <w:szCs w:val="18"/>
          <w:lang w:val="ru-RU"/>
        </w:rPr>
        <w:t xml:space="preserve"> УК РФ «Незаконное участие в предпринимательской деятельности» и др.</w:t>
      </w:r>
    </w:p>
    <w:p w:rsidR="002F127C" w:rsidRPr="001219D5" w:rsidRDefault="002F127C" w:rsidP="008902B9">
      <w:pPr>
        <w:pStyle w:val="af1"/>
        <w:rPr>
          <w:lang w:val="ru-RU"/>
        </w:rPr>
      </w:pPr>
    </w:p>
  </w:footnote>
  <w:footnote w:id="3">
    <w:p w:rsidR="002F127C" w:rsidRPr="000D28DC" w:rsidRDefault="002F127C" w:rsidP="008902B9">
      <w:pPr>
        <w:pStyle w:val="af1"/>
        <w:rPr>
          <w:rFonts w:ascii="Times New Roman" w:hAnsi="Times New Roman" w:cs="Times New Roman"/>
          <w:lang w:val="ru-RU"/>
        </w:rPr>
      </w:pPr>
      <w:r w:rsidRPr="000D28DC">
        <w:rPr>
          <w:rStyle w:val="aff4"/>
          <w:rFonts w:ascii="Times New Roman" w:hAnsi="Times New Roman" w:cs="Times New Roman"/>
        </w:rPr>
        <w:footnoteRef/>
      </w:r>
      <w:r w:rsidRPr="000D28DC">
        <w:rPr>
          <w:rFonts w:ascii="Times New Roman" w:hAnsi="Times New Roman" w:cs="Times New Roman"/>
          <w:lang w:val="ru-RU"/>
        </w:rPr>
        <w:t xml:space="preserve"> По данным Управления Президента Республики Татарстан по работе с обращениями граждан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H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62"/>
      <w:gridCol w:w="2202"/>
    </w:tblGrid>
    <w:tr w:rsidR="002F127C" w:rsidRPr="00955DE3" w:rsidTr="00955DE3">
      <w:trPr>
        <w:trHeight w:val="288"/>
      </w:trPr>
      <w:sdt>
        <w:sdtPr>
          <w:rPr>
            <w:rFonts w:asciiTheme="majorHAnsi" w:eastAsiaTheme="majorEastAsia" w:hAnsiTheme="majorHAnsi" w:cstheme="majorBidi"/>
            <w:color w:val="17365D"/>
            <w:lang w:val="ru-RU"/>
          </w:rPr>
          <w:alias w:val="Заголовок"/>
          <w:id w:val="24688930"/>
          <w:placeholder>
            <w:docPart w:val="31738B498F5447D9B4CE1536FCD1CE7F"/>
          </w:placeholder>
          <w:dataBinding w:prefixMappings="xmlns:ns0='http://schemas.openxmlformats.org/package/2006/metadata/core-properties' xmlns:ns1='http://purl.org/dc/elements/1.1/'" w:xpath="/ns0:coreProperties[1]/ns1:title[1]" w:storeItemID="{6C3C8BC8-F283-45AE-878A-BAB7291924A1}"/>
          <w:text/>
        </w:sdtPr>
        <w:sdtEndPr/>
        <w:sdtContent>
          <w:tc>
            <w:tcPr>
              <w:tcW w:w="8055" w:type="dxa"/>
            </w:tcPr>
            <w:p w:rsidR="002F127C" w:rsidRPr="00955DE3" w:rsidRDefault="002F127C">
              <w:pPr>
                <w:pStyle w:val="a9"/>
                <w:jc w:val="right"/>
                <w:rPr>
                  <w:rFonts w:asciiTheme="majorHAnsi" w:eastAsiaTheme="majorEastAsia" w:hAnsiTheme="majorHAnsi" w:cstheme="majorBidi"/>
                  <w:color w:val="3E2E6E"/>
                  <w:sz w:val="36"/>
                  <w:szCs w:val="36"/>
                </w:rPr>
              </w:pPr>
              <w:r w:rsidRPr="0048028B">
                <w:rPr>
                  <w:rFonts w:asciiTheme="majorHAnsi" w:eastAsiaTheme="majorEastAsia" w:hAnsiTheme="majorHAnsi" w:cstheme="majorBidi"/>
                  <w:color w:val="17365D"/>
                  <w:lang w:val="ru-RU"/>
                </w:rPr>
                <w:t>АНТИКОРРУПЦИОННЫЙ МОНИТОРИНГ</w:t>
              </w:r>
            </w:p>
          </w:tc>
        </w:sdtContent>
      </w:sdt>
      <w:sdt>
        <w:sdtPr>
          <w:rPr>
            <w:rFonts w:asciiTheme="majorHAnsi" w:eastAsiaTheme="majorEastAsia" w:hAnsiTheme="majorHAnsi" w:cstheme="majorBidi"/>
            <w:bCs/>
            <w:color w:val="17365D"/>
          </w:rPr>
          <w:alias w:val="Год"/>
          <w:id w:val="24688938"/>
          <w:placeholder>
            <w:docPart w:val="439342A20ADF467EB6DAE37D4E77F844"/>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2239" w:type="dxa"/>
            </w:tcPr>
            <w:p w:rsidR="002F127C" w:rsidRPr="00955DE3" w:rsidRDefault="002F127C">
              <w:pPr>
                <w:pStyle w:val="a9"/>
                <w:rPr>
                  <w:rFonts w:asciiTheme="majorHAnsi" w:eastAsiaTheme="majorEastAsia" w:hAnsiTheme="majorHAnsi" w:cstheme="majorBidi"/>
                  <w:b/>
                  <w:bCs/>
                  <w:color w:val="3E2E6E"/>
                  <w:sz w:val="36"/>
                  <w:szCs w:val="36"/>
                </w:rPr>
              </w:pPr>
              <w:r w:rsidRPr="0048028B">
                <w:rPr>
                  <w:rFonts w:asciiTheme="majorHAnsi" w:eastAsiaTheme="majorEastAsia" w:hAnsiTheme="majorHAnsi" w:cstheme="majorBidi"/>
                  <w:bCs/>
                  <w:color w:val="17365D"/>
                  <w:lang w:val="ru-RU"/>
                </w:rPr>
                <w:t>1 полугодие 201</w:t>
              </w:r>
              <w:r w:rsidRPr="0048028B">
                <w:rPr>
                  <w:rFonts w:asciiTheme="majorHAnsi" w:eastAsiaTheme="majorEastAsia" w:hAnsiTheme="majorHAnsi" w:cstheme="majorBidi"/>
                  <w:bCs/>
                  <w:color w:val="17365D"/>
                </w:rPr>
                <w:t>9</w:t>
              </w:r>
              <w:r w:rsidRPr="0048028B">
                <w:rPr>
                  <w:rFonts w:asciiTheme="majorHAnsi" w:eastAsiaTheme="majorEastAsia" w:hAnsiTheme="majorHAnsi" w:cstheme="majorBidi"/>
                  <w:bCs/>
                  <w:color w:val="17365D"/>
                  <w:lang w:val="ru-RU"/>
                </w:rPr>
                <w:t xml:space="preserve"> г.</w:t>
              </w:r>
            </w:p>
          </w:tc>
        </w:sdtContent>
      </w:sdt>
    </w:tr>
  </w:tbl>
  <w:p w:rsidR="002F127C" w:rsidRPr="00955DE3" w:rsidRDefault="002F127C">
    <w:pPr>
      <w:pStyle w:val="a9"/>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55"/>
      <w:gridCol w:w="2298"/>
    </w:tblGrid>
    <w:tr w:rsidR="002F127C" w:rsidRPr="00955DE3" w:rsidTr="002573BC">
      <w:trPr>
        <w:trHeight w:val="288"/>
      </w:trPr>
      <w:sdt>
        <w:sdtPr>
          <w:rPr>
            <w:rFonts w:asciiTheme="majorHAnsi" w:eastAsiaTheme="majorEastAsia" w:hAnsiTheme="majorHAnsi" w:cstheme="majorBidi"/>
            <w:b/>
            <w:color w:val="17365D"/>
          </w:rPr>
          <w:alias w:val="Заголовок"/>
          <w:id w:val="77761602"/>
          <w:placeholder>
            <w:docPart w:val="B59E38BE52D14773A90E70A6A4EBC0BB"/>
          </w:placeholder>
          <w:dataBinding w:prefixMappings="xmlns:ns0='http://schemas.openxmlformats.org/package/2006/metadata/core-properties' xmlns:ns1='http://purl.org/dc/elements/1.1/'" w:xpath="/ns0:coreProperties[1]/ns1:title[1]" w:storeItemID="{6C3C8BC8-F283-45AE-878A-BAB7291924A1}"/>
          <w:text/>
        </w:sdtPr>
        <w:sdtEndPr/>
        <w:sdtContent>
          <w:tc>
            <w:tcPr>
              <w:tcW w:w="7655" w:type="dxa"/>
            </w:tcPr>
            <w:p w:rsidR="002F127C" w:rsidRPr="00955DE3" w:rsidRDefault="002F127C" w:rsidP="00F76DAD">
              <w:pPr>
                <w:pStyle w:val="a9"/>
                <w:jc w:val="right"/>
                <w:rPr>
                  <w:rFonts w:asciiTheme="majorHAnsi" w:eastAsiaTheme="majorEastAsia" w:hAnsiTheme="majorHAnsi" w:cstheme="majorBidi"/>
                  <w:b/>
                  <w:color w:val="000000" w:themeColor="text1"/>
                </w:rPr>
              </w:pPr>
              <w:r w:rsidRPr="0048028B">
                <w:rPr>
                  <w:rFonts w:asciiTheme="majorHAnsi" w:eastAsiaTheme="majorEastAsia" w:hAnsiTheme="majorHAnsi" w:cstheme="majorBidi"/>
                  <w:b/>
                  <w:color w:val="17365D"/>
                  <w:lang w:val="ru-RU"/>
                </w:rPr>
                <w:t>АНТИКОРРУПЦИОННЫЙ МОНИТОРИНГ</w:t>
              </w:r>
            </w:p>
          </w:tc>
        </w:sdtContent>
      </w:sdt>
      <w:sdt>
        <w:sdtPr>
          <w:rPr>
            <w:rFonts w:asciiTheme="majorHAnsi" w:eastAsiaTheme="majorEastAsia" w:hAnsiTheme="majorHAnsi" w:cstheme="majorBidi"/>
            <w:b/>
            <w:bCs/>
            <w:color w:val="17365D"/>
          </w:rPr>
          <w:alias w:val="Год"/>
          <w:id w:val="77761609"/>
          <w:placeholder>
            <w:docPart w:val="22A103B12D684B018BBAEB6F41A1D391"/>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2298" w:type="dxa"/>
            </w:tcPr>
            <w:p w:rsidR="002F127C" w:rsidRPr="00955DE3" w:rsidRDefault="002F127C" w:rsidP="00EF3865">
              <w:pPr>
                <w:pStyle w:val="a9"/>
                <w:ind w:left="28" w:hanging="28"/>
                <w:rPr>
                  <w:rFonts w:asciiTheme="majorHAnsi" w:eastAsiaTheme="majorEastAsia" w:hAnsiTheme="majorHAnsi" w:cstheme="majorBidi"/>
                  <w:b/>
                  <w:bCs/>
                  <w:color w:val="000000" w:themeColor="text1"/>
                </w:rPr>
              </w:pPr>
              <w:r w:rsidRPr="0048028B">
                <w:rPr>
                  <w:rFonts w:asciiTheme="majorHAnsi" w:eastAsiaTheme="majorEastAsia" w:hAnsiTheme="majorHAnsi" w:cstheme="majorBidi"/>
                  <w:b/>
                  <w:bCs/>
                  <w:color w:val="17365D"/>
                  <w:lang w:val="ru-RU"/>
                </w:rPr>
                <w:t>1 полугодие 2019 г.</w:t>
              </w:r>
            </w:p>
          </w:tc>
        </w:sdtContent>
      </w:sdt>
    </w:tr>
  </w:tbl>
  <w:p w:rsidR="002F127C" w:rsidRPr="00955DE3" w:rsidRDefault="002F127C">
    <w:pPr>
      <w:pStyle w:val="a9"/>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350"/>
    <w:multiLevelType w:val="hybridMultilevel"/>
    <w:tmpl w:val="F7D2E5F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1902C4"/>
    <w:multiLevelType w:val="hybridMultilevel"/>
    <w:tmpl w:val="AED831E4"/>
    <w:lvl w:ilvl="0" w:tplc="4156F954">
      <w:start w:val="10"/>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E76DE5"/>
    <w:multiLevelType w:val="hybridMultilevel"/>
    <w:tmpl w:val="3DF65E32"/>
    <w:lvl w:ilvl="0" w:tplc="58AC4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A055677"/>
    <w:multiLevelType w:val="hybridMultilevel"/>
    <w:tmpl w:val="EF8C7C4E"/>
    <w:lvl w:ilvl="0" w:tplc="40A2E0B0">
      <w:start w:val="3"/>
      <w:numFmt w:val="decimal"/>
      <w:lvlText w:val="%1."/>
      <w:lvlJc w:val="left"/>
      <w:pPr>
        <w:ind w:left="360" w:hanging="360"/>
      </w:pPr>
      <w:rPr>
        <w:rFonts w:hint="default"/>
        <w:b/>
        <w:color w:val="365F91" w:themeColor="accent1" w:themeShade="BF"/>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defaultTabStop w:val="708"/>
  <w:evenAndOddHeaders/>
  <w:drawingGridHorizontalSpacing w:val="100"/>
  <w:displayHorizontalDrawingGridEvery w:val="2"/>
  <w:characterSpacingControl w:val="doNotCompress"/>
  <w:hdrShapeDefaults>
    <o:shapedefaults v:ext="edit" spidmax="2049">
      <o:colormru v:ext="edit" colors="#69f,#fcd6b6,#fbcba3,#e3f7bb,#50e6a2,#a5f9d9,#09c,#93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F2"/>
    <w:rsid w:val="0000080C"/>
    <w:rsid w:val="00000972"/>
    <w:rsid w:val="00000C29"/>
    <w:rsid w:val="000012BD"/>
    <w:rsid w:val="00001470"/>
    <w:rsid w:val="00001E0A"/>
    <w:rsid w:val="0000234A"/>
    <w:rsid w:val="0000247C"/>
    <w:rsid w:val="000030F0"/>
    <w:rsid w:val="0000336D"/>
    <w:rsid w:val="000045ED"/>
    <w:rsid w:val="000049F6"/>
    <w:rsid w:val="000051BF"/>
    <w:rsid w:val="00005584"/>
    <w:rsid w:val="00005611"/>
    <w:rsid w:val="00005687"/>
    <w:rsid w:val="00005DC3"/>
    <w:rsid w:val="00005F37"/>
    <w:rsid w:val="000079B6"/>
    <w:rsid w:val="00007A3E"/>
    <w:rsid w:val="00010063"/>
    <w:rsid w:val="00010FAC"/>
    <w:rsid w:val="000125DF"/>
    <w:rsid w:val="00013E42"/>
    <w:rsid w:val="00013E6F"/>
    <w:rsid w:val="00013F77"/>
    <w:rsid w:val="00013FD8"/>
    <w:rsid w:val="000143D1"/>
    <w:rsid w:val="0001448C"/>
    <w:rsid w:val="000145B7"/>
    <w:rsid w:val="00014A69"/>
    <w:rsid w:val="00015C2B"/>
    <w:rsid w:val="00015F09"/>
    <w:rsid w:val="00016AF2"/>
    <w:rsid w:val="0001745F"/>
    <w:rsid w:val="000174D1"/>
    <w:rsid w:val="0001757E"/>
    <w:rsid w:val="0001761C"/>
    <w:rsid w:val="00017C55"/>
    <w:rsid w:val="00020298"/>
    <w:rsid w:val="000211E3"/>
    <w:rsid w:val="000213C4"/>
    <w:rsid w:val="00021D37"/>
    <w:rsid w:val="00021F06"/>
    <w:rsid w:val="00023AC2"/>
    <w:rsid w:val="000248F8"/>
    <w:rsid w:val="0002522B"/>
    <w:rsid w:val="00025385"/>
    <w:rsid w:val="00025755"/>
    <w:rsid w:val="00027421"/>
    <w:rsid w:val="000274B4"/>
    <w:rsid w:val="000303D8"/>
    <w:rsid w:val="0003093E"/>
    <w:rsid w:val="00030B8D"/>
    <w:rsid w:val="00031150"/>
    <w:rsid w:val="00031290"/>
    <w:rsid w:val="000312D6"/>
    <w:rsid w:val="000322DB"/>
    <w:rsid w:val="00032C92"/>
    <w:rsid w:val="00034676"/>
    <w:rsid w:val="0003489B"/>
    <w:rsid w:val="00034930"/>
    <w:rsid w:val="00035431"/>
    <w:rsid w:val="000358EF"/>
    <w:rsid w:val="000360BE"/>
    <w:rsid w:val="000361DE"/>
    <w:rsid w:val="0003799C"/>
    <w:rsid w:val="00037E6F"/>
    <w:rsid w:val="000407CB"/>
    <w:rsid w:val="0004083A"/>
    <w:rsid w:val="000410CF"/>
    <w:rsid w:val="0004199B"/>
    <w:rsid w:val="00041A0A"/>
    <w:rsid w:val="00042580"/>
    <w:rsid w:val="00042BC9"/>
    <w:rsid w:val="000433A1"/>
    <w:rsid w:val="00043CB4"/>
    <w:rsid w:val="00044C75"/>
    <w:rsid w:val="0004537C"/>
    <w:rsid w:val="00045680"/>
    <w:rsid w:val="00045A06"/>
    <w:rsid w:val="00045FCE"/>
    <w:rsid w:val="0004619B"/>
    <w:rsid w:val="00046354"/>
    <w:rsid w:val="00046788"/>
    <w:rsid w:val="000473E0"/>
    <w:rsid w:val="000475B4"/>
    <w:rsid w:val="00047AB1"/>
    <w:rsid w:val="000505CF"/>
    <w:rsid w:val="00050D54"/>
    <w:rsid w:val="00050F55"/>
    <w:rsid w:val="00051898"/>
    <w:rsid w:val="000519DD"/>
    <w:rsid w:val="000521AF"/>
    <w:rsid w:val="00052AEB"/>
    <w:rsid w:val="00052C1C"/>
    <w:rsid w:val="00052F58"/>
    <w:rsid w:val="0005320C"/>
    <w:rsid w:val="00053723"/>
    <w:rsid w:val="00053A3A"/>
    <w:rsid w:val="00054685"/>
    <w:rsid w:val="000606F2"/>
    <w:rsid w:val="00060F48"/>
    <w:rsid w:val="00062144"/>
    <w:rsid w:val="00062395"/>
    <w:rsid w:val="00062845"/>
    <w:rsid w:val="00063927"/>
    <w:rsid w:val="00063B14"/>
    <w:rsid w:val="0006476E"/>
    <w:rsid w:val="00064E85"/>
    <w:rsid w:val="00064E9A"/>
    <w:rsid w:val="00064ECA"/>
    <w:rsid w:val="0006532F"/>
    <w:rsid w:val="000656CA"/>
    <w:rsid w:val="00065D51"/>
    <w:rsid w:val="0006619E"/>
    <w:rsid w:val="00066765"/>
    <w:rsid w:val="000672B0"/>
    <w:rsid w:val="0006730D"/>
    <w:rsid w:val="00067647"/>
    <w:rsid w:val="00067C0F"/>
    <w:rsid w:val="00067EB5"/>
    <w:rsid w:val="00067F54"/>
    <w:rsid w:val="0007041E"/>
    <w:rsid w:val="0007112A"/>
    <w:rsid w:val="000715F3"/>
    <w:rsid w:val="00071B1C"/>
    <w:rsid w:val="00071F16"/>
    <w:rsid w:val="0007386F"/>
    <w:rsid w:val="000746D0"/>
    <w:rsid w:val="00074F81"/>
    <w:rsid w:val="00075D7E"/>
    <w:rsid w:val="00076303"/>
    <w:rsid w:val="00076602"/>
    <w:rsid w:val="00076D81"/>
    <w:rsid w:val="0007728E"/>
    <w:rsid w:val="000775DB"/>
    <w:rsid w:val="000813EF"/>
    <w:rsid w:val="00082863"/>
    <w:rsid w:val="0008290E"/>
    <w:rsid w:val="000829DF"/>
    <w:rsid w:val="00082E1A"/>
    <w:rsid w:val="00083868"/>
    <w:rsid w:val="00083B17"/>
    <w:rsid w:val="00083C92"/>
    <w:rsid w:val="00083F3B"/>
    <w:rsid w:val="00084700"/>
    <w:rsid w:val="00084C45"/>
    <w:rsid w:val="00084F01"/>
    <w:rsid w:val="000851E0"/>
    <w:rsid w:val="000852B4"/>
    <w:rsid w:val="00085454"/>
    <w:rsid w:val="00085488"/>
    <w:rsid w:val="0008570E"/>
    <w:rsid w:val="000858A9"/>
    <w:rsid w:val="00086339"/>
    <w:rsid w:val="00086D29"/>
    <w:rsid w:val="00086DD4"/>
    <w:rsid w:val="00087817"/>
    <w:rsid w:val="00087A03"/>
    <w:rsid w:val="000903BF"/>
    <w:rsid w:val="00092782"/>
    <w:rsid w:val="0009338F"/>
    <w:rsid w:val="000934CA"/>
    <w:rsid w:val="00093E7B"/>
    <w:rsid w:val="00094A7C"/>
    <w:rsid w:val="00094FB4"/>
    <w:rsid w:val="000951CA"/>
    <w:rsid w:val="00095825"/>
    <w:rsid w:val="0009585C"/>
    <w:rsid w:val="00095918"/>
    <w:rsid w:val="000959C1"/>
    <w:rsid w:val="00095B44"/>
    <w:rsid w:val="00096103"/>
    <w:rsid w:val="00096175"/>
    <w:rsid w:val="00096A2B"/>
    <w:rsid w:val="00096A65"/>
    <w:rsid w:val="00096EB0"/>
    <w:rsid w:val="0009703C"/>
    <w:rsid w:val="00097170"/>
    <w:rsid w:val="00097C57"/>
    <w:rsid w:val="000A022D"/>
    <w:rsid w:val="000A0701"/>
    <w:rsid w:val="000A1975"/>
    <w:rsid w:val="000A27DF"/>
    <w:rsid w:val="000A2D31"/>
    <w:rsid w:val="000A2D83"/>
    <w:rsid w:val="000A370F"/>
    <w:rsid w:val="000A3D5F"/>
    <w:rsid w:val="000A53E6"/>
    <w:rsid w:val="000A58ED"/>
    <w:rsid w:val="000A6607"/>
    <w:rsid w:val="000A7AF3"/>
    <w:rsid w:val="000A7D0B"/>
    <w:rsid w:val="000B01B9"/>
    <w:rsid w:val="000B120A"/>
    <w:rsid w:val="000B21CD"/>
    <w:rsid w:val="000B283F"/>
    <w:rsid w:val="000B3F1D"/>
    <w:rsid w:val="000B464A"/>
    <w:rsid w:val="000B5949"/>
    <w:rsid w:val="000B5BAB"/>
    <w:rsid w:val="000B670B"/>
    <w:rsid w:val="000B6B2E"/>
    <w:rsid w:val="000B6EA8"/>
    <w:rsid w:val="000B71A6"/>
    <w:rsid w:val="000B784C"/>
    <w:rsid w:val="000C0622"/>
    <w:rsid w:val="000C0ABE"/>
    <w:rsid w:val="000C17D5"/>
    <w:rsid w:val="000C1E2B"/>
    <w:rsid w:val="000C1F82"/>
    <w:rsid w:val="000C257E"/>
    <w:rsid w:val="000C290E"/>
    <w:rsid w:val="000C2E46"/>
    <w:rsid w:val="000C2FAB"/>
    <w:rsid w:val="000C3232"/>
    <w:rsid w:val="000C34B5"/>
    <w:rsid w:val="000C3927"/>
    <w:rsid w:val="000C3BEB"/>
    <w:rsid w:val="000C43A1"/>
    <w:rsid w:val="000C449F"/>
    <w:rsid w:val="000C49B4"/>
    <w:rsid w:val="000C4D18"/>
    <w:rsid w:val="000C54C9"/>
    <w:rsid w:val="000C55DF"/>
    <w:rsid w:val="000C5875"/>
    <w:rsid w:val="000C5991"/>
    <w:rsid w:val="000C59A6"/>
    <w:rsid w:val="000C5F40"/>
    <w:rsid w:val="000C5F79"/>
    <w:rsid w:val="000C6874"/>
    <w:rsid w:val="000C7227"/>
    <w:rsid w:val="000C7F36"/>
    <w:rsid w:val="000D00B8"/>
    <w:rsid w:val="000D088A"/>
    <w:rsid w:val="000D28DC"/>
    <w:rsid w:val="000D2991"/>
    <w:rsid w:val="000D2D6A"/>
    <w:rsid w:val="000D2D9F"/>
    <w:rsid w:val="000D3339"/>
    <w:rsid w:val="000D36A4"/>
    <w:rsid w:val="000D37D0"/>
    <w:rsid w:val="000D3D6A"/>
    <w:rsid w:val="000D4128"/>
    <w:rsid w:val="000D4495"/>
    <w:rsid w:val="000D4889"/>
    <w:rsid w:val="000D57BE"/>
    <w:rsid w:val="000D5891"/>
    <w:rsid w:val="000D5903"/>
    <w:rsid w:val="000D5C38"/>
    <w:rsid w:val="000D6592"/>
    <w:rsid w:val="000D6A0D"/>
    <w:rsid w:val="000D7518"/>
    <w:rsid w:val="000D77D5"/>
    <w:rsid w:val="000E0473"/>
    <w:rsid w:val="000E1408"/>
    <w:rsid w:val="000E1824"/>
    <w:rsid w:val="000E18B3"/>
    <w:rsid w:val="000E2245"/>
    <w:rsid w:val="000E22A1"/>
    <w:rsid w:val="000E2759"/>
    <w:rsid w:val="000E2A15"/>
    <w:rsid w:val="000E2AE7"/>
    <w:rsid w:val="000E2CCE"/>
    <w:rsid w:val="000E3156"/>
    <w:rsid w:val="000E3608"/>
    <w:rsid w:val="000E3963"/>
    <w:rsid w:val="000E3F0D"/>
    <w:rsid w:val="000E407B"/>
    <w:rsid w:val="000E43CD"/>
    <w:rsid w:val="000E4AAA"/>
    <w:rsid w:val="000E4CEF"/>
    <w:rsid w:val="000E5753"/>
    <w:rsid w:val="000E667E"/>
    <w:rsid w:val="000E70AD"/>
    <w:rsid w:val="000E776D"/>
    <w:rsid w:val="000F001C"/>
    <w:rsid w:val="000F010D"/>
    <w:rsid w:val="000F10DE"/>
    <w:rsid w:val="000F111D"/>
    <w:rsid w:val="000F2933"/>
    <w:rsid w:val="000F2DEE"/>
    <w:rsid w:val="000F37BF"/>
    <w:rsid w:val="000F6459"/>
    <w:rsid w:val="000F6490"/>
    <w:rsid w:val="000F64A9"/>
    <w:rsid w:val="000F72F2"/>
    <w:rsid w:val="00100951"/>
    <w:rsid w:val="00101256"/>
    <w:rsid w:val="00101978"/>
    <w:rsid w:val="001022C5"/>
    <w:rsid w:val="0010244E"/>
    <w:rsid w:val="001029F7"/>
    <w:rsid w:val="00102A24"/>
    <w:rsid w:val="0010461F"/>
    <w:rsid w:val="00104848"/>
    <w:rsid w:val="00104DE0"/>
    <w:rsid w:val="00104E70"/>
    <w:rsid w:val="00105B16"/>
    <w:rsid w:val="00106C73"/>
    <w:rsid w:val="001070DD"/>
    <w:rsid w:val="00111C60"/>
    <w:rsid w:val="00111F11"/>
    <w:rsid w:val="00112109"/>
    <w:rsid w:val="00112A76"/>
    <w:rsid w:val="00112FC8"/>
    <w:rsid w:val="00113023"/>
    <w:rsid w:val="00113D69"/>
    <w:rsid w:val="00113D7B"/>
    <w:rsid w:val="001140D0"/>
    <w:rsid w:val="0011410D"/>
    <w:rsid w:val="001141E7"/>
    <w:rsid w:val="0011454C"/>
    <w:rsid w:val="00114607"/>
    <w:rsid w:val="001148C5"/>
    <w:rsid w:val="00114C26"/>
    <w:rsid w:val="00115277"/>
    <w:rsid w:val="00115328"/>
    <w:rsid w:val="0011789C"/>
    <w:rsid w:val="00120329"/>
    <w:rsid w:val="00120924"/>
    <w:rsid w:val="0012102C"/>
    <w:rsid w:val="00121786"/>
    <w:rsid w:val="001219D5"/>
    <w:rsid w:val="00123275"/>
    <w:rsid w:val="00123985"/>
    <w:rsid w:val="00123D86"/>
    <w:rsid w:val="00123EF1"/>
    <w:rsid w:val="0012440F"/>
    <w:rsid w:val="001244DB"/>
    <w:rsid w:val="00124A11"/>
    <w:rsid w:val="0012512F"/>
    <w:rsid w:val="0012538A"/>
    <w:rsid w:val="00125587"/>
    <w:rsid w:val="0012572E"/>
    <w:rsid w:val="00125DB9"/>
    <w:rsid w:val="001260A4"/>
    <w:rsid w:val="00130105"/>
    <w:rsid w:val="0013056F"/>
    <w:rsid w:val="00131415"/>
    <w:rsid w:val="00131482"/>
    <w:rsid w:val="00132145"/>
    <w:rsid w:val="001322BF"/>
    <w:rsid w:val="001323C9"/>
    <w:rsid w:val="00132572"/>
    <w:rsid w:val="001326A4"/>
    <w:rsid w:val="00132BC7"/>
    <w:rsid w:val="00132CA9"/>
    <w:rsid w:val="00132F5F"/>
    <w:rsid w:val="0013340A"/>
    <w:rsid w:val="001338EC"/>
    <w:rsid w:val="001345E9"/>
    <w:rsid w:val="0013491D"/>
    <w:rsid w:val="001358C6"/>
    <w:rsid w:val="001358FA"/>
    <w:rsid w:val="00135B78"/>
    <w:rsid w:val="00135E5B"/>
    <w:rsid w:val="001363B3"/>
    <w:rsid w:val="00137E19"/>
    <w:rsid w:val="001402AD"/>
    <w:rsid w:val="00140815"/>
    <w:rsid w:val="00140B9F"/>
    <w:rsid w:val="00140D4C"/>
    <w:rsid w:val="00141246"/>
    <w:rsid w:val="001417BB"/>
    <w:rsid w:val="0014223A"/>
    <w:rsid w:val="0014336A"/>
    <w:rsid w:val="001435DB"/>
    <w:rsid w:val="00143BB1"/>
    <w:rsid w:val="00143BB2"/>
    <w:rsid w:val="00143E74"/>
    <w:rsid w:val="00143EE9"/>
    <w:rsid w:val="00144BA9"/>
    <w:rsid w:val="00144DF9"/>
    <w:rsid w:val="00146622"/>
    <w:rsid w:val="00146E0E"/>
    <w:rsid w:val="0014709E"/>
    <w:rsid w:val="001500B5"/>
    <w:rsid w:val="00150C1D"/>
    <w:rsid w:val="00150C32"/>
    <w:rsid w:val="001513C6"/>
    <w:rsid w:val="00151982"/>
    <w:rsid w:val="00152333"/>
    <w:rsid w:val="0015294D"/>
    <w:rsid w:val="00153434"/>
    <w:rsid w:val="00153AC4"/>
    <w:rsid w:val="00153E30"/>
    <w:rsid w:val="001540C0"/>
    <w:rsid w:val="0015462E"/>
    <w:rsid w:val="00154A34"/>
    <w:rsid w:val="00154A48"/>
    <w:rsid w:val="00154D90"/>
    <w:rsid w:val="0015576D"/>
    <w:rsid w:val="00156AC3"/>
    <w:rsid w:val="00156EA3"/>
    <w:rsid w:val="00157C42"/>
    <w:rsid w:val="00160615"/>
    <w:rsid w:val="00160D04"/>
    <w:rsid w:val="001617CA"/>
    <w:rsid w:val="001618AF"/>
    <w:rsid w:val="001619F6"/>
    <w:rsid w:val="0016209F"/>
    <w:rsid w:val="00163386"/>
    <w:rsid w:val="0016345A"/>
    <w:rsid w:val="001639C1"/>
    <w:rsid w:val="00163E16"/>
    <w:rsid w:val="00163E63"/>
    <w:rsid w:val="0016411A"/>
    <w:rsid w:val="001644A3"/>
    <w:rsid w:val="001651C3"/>
    <w:rsid w:val="00165F49"/>
    <w:rsid w:val="00166061"/>
    <w:rsid w:val="00166ACE"/>
    <w:rsid w:val="0016778E"/>
    <w:rsid w:val="00170486"/>
    <w:rsid w:val="00170A42"/>
    <w:rsid w:val="00170B37"/>
    <w:rsid w:val="00170CCE"/>
    <w:rsid w:val="00171748"/>
    <w:rsid w:val="0017188B"/>
    <w:rsid w:val="001719F7"/>
    <w:rsid w:val="00171F85"/>
    <w:rsid w:val="001722FD"/>
    <w:rsid w:val="0017278F"/>
    <w:rsid w:val="00173F86"/>
    <w:rsid w:val="00175A78"/>
    <w:rsid w:val="00175E49"/>
    <w:rsid w:val="00176053"/>
    <w:rsid w:val="0017612E"/>
    <w:rsid w:val="00176C94"/>
    <w:rsid w:val="00176D02"/>
    <w:rsid w:val="00176D4E"/>
    <w:rsid w:val="001776F8"/>
    <w:rsid w:val="00177943"/>
    <w:rsid w:val="00177D73"/>
    <w:rsid w:val="00180170"/>
    <w:rsid w:val="00180224"/>
    <w:rsid w:val="00180F44"/>
    <w:rsid w:val="00181449"/>
    <w:rsid w:val="00182312"/>
    <w:rsid w:val="00182FC8"/>
    <w:rsid w:val="001830C8"/>
    <w:rsid w:val="00183710"/>
    <w:rsid w:val="00183F81"/>
    <w:rsid w:val="00184102"/>
    <w:rsid w:val="001846D2"/>
    <w:rsid w:val="001852C9"/>
    <w:rsid w:val="001854D0"/>
    <w:rsid w:val="00185F03"/>
    <w:rsid w:val="001863EB"/>
    <w:rsid w:val="0018737A"/>
    <w:rsid w:val="0018790F"/>
    <w:rsid w:val="00187B10"/>
    <w:rsid w:val="00187BA9"/>
    <w:rsid w:val="00187F61"/>
    <w:rsid w:val="00187FA6"/>
    <w:rsid w:val="00191004"/>
    <w:rsid w:val="001914C1"/>
    <w:rsid w:val="00191577"/>
    <w:rsid w:val="00191977"/>
    <w:rsid w:val="00191C0D"/>
    <w:rsid w:val="00191E5C"/>
    <w:rsid w:val="00192531"/>
    <w:rsid w:val="001927FA"/>
    <w:rsid w:val="0019306B"/>
    <w:rsid w:val="00193583"/>
    <w:rsid w:val="001936CE"/>
    <w:rsid w:val="00193C16"/>
    <w:rsid w:val="001943E1"/>
    <w:rsid w:val="001948E6"/>
    <w:rsid w:val="00194943"/>
    <w:rsid w:val="001951B5"/>
    <w:rsid w:val="001954C7"/>
    <w:rsid w:val="00195A6E"/>
    <w:rsid w:val="00195EAF"/>
    <w:rsid w:val="00196786"/>
    <w:rsid w:val="0019680F"/>
    <w:rsid w:val="0019690F"/>
    <w:rsid w:val="00196E58"/>
    <w:rsid w:val="0019746B"/>
    <w:rsid w:val="001978D5"/>
    <w:rsid w:val="001A0467"/>
    <w:rsid w:val="001A0AC8"/>
    <w:rsid w:val="001A157F"/>
    <w:rsid w:val="001A19ED"/>
    <w:rsid w:val="001A1DBE"/>
    <w:rsid w:val="001A2BC8"/>
    <w:rsid w:val="001A2F57"/>
    <w:rsid w:val="001A3772"/>
    <w:rsid w:val="001A39DB"/>
    <w:rsid w:val="001A3C20"/>
    <w:rsid w:val="001A3CD2"/>
    <w:rsid w:val="001A3DA8"/>
    <w:rsid w:val="001A3E14"/>
    <w:rsid w:val="001A409C"/>
    <w:rsid w:val="001A459F"/>
    <w:rsid w:val="001A4A82"/>
    <w:rsid w:val="001A59BC"/>
    <w:rsid w:val="001A62EF"/>
    <w:rsid w:val="001A6310"/>
    <w:rsid w:val="001A6496"/>
    <w:rsid w:val="001A68DF"/>
    <w:rsid w:val="001A6B6B"/>
    <w:rsid w:val="001B0658"/>
    <w:rsid w:val="001B10BE"/>
    <w:rsid w:val="001B1150"/>
    <w:rsid w:val="001B1967"/>
    <w:rsid w:val="001B32CA"/>
    <w:rsid w:val="001B37B1"/>
    <w:rsid w:val="001B4322"/>
    <w:rsid w:val="001B5235"/>
    <w:rsid w:val="001B60A1"/>
    <w:rsid w:val="001B61DD"/>
    <w:rsid w:val="001B65CB"/>
    <w:rsid w:val="001B6699"/>
    <w:rsid w:val="001B6AD5"/>
    <w:rsid w:val="001B6B76"/>
    <w:rsid w:val="001B6CEF"/>
    <w:rsid w:val="001B6DA7"/>
    <w:rsid w:val="001C12F5"/>
    <w:rsid w:val="001C1CE6"/>
    <w:rsid w:val="001C1F1C"/>
    <w:rsid w:val="001C2A0E"/>
    <w:rsid w:val="001C2F8C"/>
    <w:rsid w:val="001C34C0"/>
    <w:rsid w:val="001C3BED"/>
    <w:rsid w:val="001C497A"/>
    <w:rsid w:val="001C69A7"/>
    <w:rsid w:val="001C741A"/>
    <w:rsid w:val="001C76BD"/>
    <w:rsid w:val="001C7BBC"/>
    <w:rsid w:val="001C7DD8"/>
    <w:rsid w:val="001C7F9A"/>
    <w:rsid w:val="001D085E"/>
    <w:rsid w:val="001D24D6"/>
    <w:rsid w:val="001D3AA8"/>
    <w:rsid w:val="001D3B42"/>
    <w:rsid w:val="001D44BF"/>
    <w:rsid w:val="001D4953"/>
    <w:rsid w:val="001D4C94"/>
    <w:rsid w:val="001D6003"/>
    <w:rsid w:val="001D750C"/>
    <w:rsid w:val="001D7AF4"/>
    <w:rsid w:val="001E1DCE"/>
    <w:rsid w:val="001E1DEF"/>
    <w:rsid w:val="001E212B"/>
    <w:rsid w:val="001E2B9A"/>
    <w:rsid w:val="001E35F4"/>
    <w:rsid w:val="001E37D6"/>
    <w:rsid w:val="001E3FEB"/>
    <w:rsid w:val="001E54EB"/>
    <w:rsid w:val="001E6772"/>
    <w:rsid w:val="001E73EB"/>
    <w:rsid w:val="001F0033"/>
    <w:rsid w:val="001F0BCF"/>
    <w:rsid w:val="001F0FF2"/>
    <w:rsid w:val="001F23D1"/>
    <w:rsid w:val="001F28D9"/>
    <w:rsid w:val="001F2ACA"/>
    <w:rsid w:val="001F3390"/>
    <w:rsid w:val="001F34AC"/>
    <w:rsid w:val="001F3C7D"/>
    <w:rsid w:val="001F3DF2"/>
    <w:rsid w:val="001F42E0"/>
    <w:rsid w:val="001F4A4E"/>
    <w:rsid w:val="001F4B61"/>
    <w:rsid w:val="001F4BF8"/>
    <w:rsid w:val="001F4CA1"/>
    <w:rsid w:val="001F4DE1"/>
    <w:rsid w:val="001F5281"/>
    <w:rsid w:val="001F53C8"/>
    <w:rsid w:val="001F5EB8"/>
    <w:rsid w:val="001F6155"/>
    <w:rsid w:val="001F6CD5"/>
    <w:rsid w:val="00200956"/>
    <w:rsid w:val="00200A6E"/>
    <w:rsid w:val="00201180"/>
    <w:rsid w:val="002018E3"/>
    <w:rsid w:val="00203325"/>
    <w:rsid w:val="00203633"/>
    <w:rsid w:val="00204172"/>
    <w:rsid w:val="00204FE2"/>
    <w:rsid w:val="00206062"/>
    <w:rsid w:val="002063E1"/>
    <w:rsid w:val="002064B5"/>
    <w:rsid w:val="002068CB"/>
    <w:rsid w:val="002071B1"/>
    <w:rsid w:val="0020752B"/>
    <w:rsid w:val="00207931"/>
    <w:rsid w:val="002104DB"/>
    <w:rsid w:val="00210542"/>
    <w:rsid w:val="0021188A"/>
    <w:rsid w:val="00211D13"/>
    <w:rsid w:val="00212435"/>
    <w:rsid w:val="00212C35"/>
    <w:rsid w:val="002138A4"/>
    <w:rsid w:val="0021402E"/>
    <w:rsid w:val="002156DB"/>
    <w:rsid w:val="00215888"/>
    <w:rsid w:val="00215BFC"/>
    <w:rsid w:val="00215FAE"/>
    <w:rsid w:val="00216353"/>
    <w:rsid w:val="002163E9"/>
    <w:rsid w:val="00216E10"/>
    <w:rsid w:val="00220818"/>
    <w:rsid w:val="00220C01"/>
    <w:rsid w:val="002218E1"/>
    <w:rsid w:val="002223BB"/>
    <w:rsid w:val="00223966"/>
    <w:rsid w:val="0022419E"/>
    <w:rsid w:val="002249AE"/>
    <w:rsid w:val="00225DC1"/>
    <w:rsid w:val="00225E5F"/>
    <w:rsid w:val="0022611A"/>
    <w:rsid w:val="0022693A"/>
    <w:rsid w:val="0022773A"/>
    <w:rsid w:val="002279B6"/>
    <w:rsid w:val="00227AFC"/>
    <w:rsid w:val="00227D53"/>
    <w:rsid w:val="00230E90"/>
    <w:rsid w:val="00230EFE"/>
    <w:rsid w:val="00231A53"/>
    <w:rsid w:val="00232139"/>
    <w:rsid w:val="00232228"/>
    <w:rsid w:val="00232F8A"/>
    <w:rsid w:val="00233ADD"/>
    <w:rsid w:val="00234CCA"/>
    <w:rsid w:val="00235238"/>
    <w:rsid w:val="002352C4"/>
    <w:rsid w:val="00235DB7"/>
    <w:rsid w:val="00235F69"/>
    <w:rsid w:val="002364AE"/>
    <w:rsid w:val="00236D43"/>
    <w:rsid w:val="00236E20"/>
    <w:rsid w:val="0023777E"/>
    <w:rsid w:val="00237B73"/>
    <w:rsid w:val="00240934"/>
    <w:rsid w:val="00240B36"/>
    <w:rsid w:val="00241B18"/>
    <w:rsid w:val="00242466"/>
    <w:rsid w:val="00242AD4"/>
    <w:rsid w:val="00242C9E"/>
    <w:rsid w:val="00242E3E"/>
    <w:rsid w:val="0024312F"/>
    <w:rsid w:val="0024328E"/>
    <w:rsid w:val="00243CC4"/>
    <w:rsid w:val="00243DDB"/>
    <w:rsid w:val="00243E4C"/>
    <w:rsid w:val="0024440A"/>
    <w:rsid w:val="00244C35"/>
    <w:rsid w:val="00245775"/>
    <w:rsid w:val="002462A6"/>
    <w:rsid w:val="00246DF4"/>
    <w:rsid w:val="00250624"/>
    <w:rsid w:val="00250D27"/>
    <w:rsid w:val="00250FAC"/>
    <w:rsid w:val="00252228"/>
    <w:rsid w:val="0025247E"/>
    <w:rsid w:val="00252694"/>
    <w:rsid w:val="00252B4D"/>
    <w:rsid w:val="0025324F"/>
    <w:rsid w:val="002537B6"/>
    <w:rsid w:val="00253927"/>
    <w:rsid w:val="00253A50"/>
    <w:rsid w:val="00253C4D"/>
    <w:rsid w:val="002543A9"/>
    <w:rsid w:val="002543F5"/>
    <w:rsid w:val="00254BD5"/>
    <w:rsid w:val="00254C97"/>
    <w:rsid w:val="0025579F"/>
    <w:rsid w:val="00255E69"/>
    <w:rsid w:val="002561AB"/>
    <w:rsid w:val="0025727A"/>
    <w:rsid w:val="002573BC"/>
    <w:rsid w:val="00257674"/>
    <w:rsid w:val="00260451"/>
    <w:rsid w:val="0026242A"/>
    <w:rsid w:val="00262626"/>
    <w:rsid w:val="00262D48"/>
    <w:rsid w:val="00263462"/>
    <w:rsid w:val="0026365C"/>
    <w:rsid w:val="0026516B"/>
    <w:rsid w:val="00265A79"/>
    <w:rsid w:val="002705A0"/>
    <w:rsid w:val="002717D8"/>
    <w:rsid w:val="002718B4"/>
    <w:rsid w:val="00271C94"/>
    <w:rsid w:val="00271F1F"/>
    <w:rsid w:val="00272060"/>
    <w:rsid w:val="00272851"/>
    <w:rsid w:val="00273C63"/>
    <w:rsid w:val="00273EC7"/>
    <w:rsid w:val="002740FA"/>
    <w:rsid w:val="00274219"/>
    <w:rsid w:val="00275B95"/>
    <w:rsid w:val="00275E5C"/>
    <w:rsid w:val="00276B56"/>
    <w:rsid w:val="00277B79"/>
    <w:rsid w:val="0028000D"/>
    <w:rsid w:val="002806BB"/>
    <w:rsid w:val="0028092B"/>
    <w:rsid w:val="00280A58"/>
    <w:rsid w:val="00280DD4"/>
    <w:rsid w:val="002819F5"/>
    <w:rsid w:val="00281B11"/>
    <w:rsid w:val="00282C63"/>
    <w:rsid w:val="00282D11"/>
    <w:rsid w:val="002832CA"/>
    <w:rsid w:val="002835A3"/>
    <w:rsid w:val="00284CA9"/>
    <w:rsid w:val="00286188"/>
    <w:rsid w:val="0028642A"/>
    <w:rsid w:val="0028662C"/>
    <w:rsid w:val="00286EA0"/>
    <w:rsid w:val="00286FC9"/>
    <w:rsid w:val="0028718F"/>
    <w:rsid w:val="00287A8E"/>
    <w:rsid w:val="00287D8D"/>
    <w:rsid w:val="00290552"/>
    <w:rsid w:val="002913F2"/>
    <w:rsid w:val="00292D80"/>
    <w:rsid w:val="0029303D"/>
    <w:rsid w:val="00293877"/>
    <w:rsid w:val="00293D7A"/>
    <w:rsid w:val="00294134"/>
    <w:rsid w:val="0029469A"/>
    <w:rsid w:val="002950D1"/>
    <w:rsid w:val="00295826"/>
    <w:rsid w:val="00296836"/>
    <w:rsid w:val="00296EC4"/>
    <w:rsid w:val="00297104"/>
    <w:rsid w:val="00297815"/>
    <w:rsid w:val="002A132C"/>
    <w:rsid w:val="002A1D4F"/>
    <w:rsid w:val="002A1EAA"/>
    <w:rsid w:val="002A1F0E"/>
    <w:rsid w:val="002A1F5A"/>
    <w:rsid w:val="002A261B"/>
    <w:rsid w:val="002A2764"/>
    <w:rsid w:val="002A30B8"/>
    <w:rsid w:val="002A33D2"/>
    <w:rsid w:val="002A4079"/>
    <w:rsid w:val="002A4711"/>
    <w:rsid w:val="002A4A7E"/>
    <w:rsid w:val="002A4F47"/>
    <w:rsid w:val="002A53F5"/>
    <w:rsid w:val="002A6745"/>
    <w:rsid w:val="002A6DB7"/>
    <w:rsid w:val="002A7592"/>
    <w:rsid w:val="002A76CA"/>
    <w:rsid w:val="002A796B"/>
    <w:rsid w:val="002B0873"/>
    <w:rsid w:val="002B1447"/>
    <w:rsid w:val="002B17DD"/>
    <w:rsid w:val="002B1B53"/>
    <w:rsid w:val="002B1BA3"/>
    <w:rsid w:val="002B2388"/>
    <w:rsid w:val="002B2E20"/>
    <w:rsid w:val="002B332D"/>
    <w:rsid w:val="002B37E5"/>
    <w:rsid w:val="002B4F8F"/>
    <w:rsid w:val="002B504E"/>
    <w:rsid w:val="002B5F9B"/>
    <w:rsid w:val="002B61AE"/>
    <w:rsid w:val="002B6556"/>
    <w:rsid w:val="002B6D97"/>
    <w:rsid w:val="002B743B"/>
    <w:rsid w:val="002B758C"/>
    <w:rsid w:val="002B7BBD"/>
    <w:rsid w:val="002C06B4"/>
    <w:rsid w:val="002C0946"/>
    <w:rsid w:val="002C0AD0"/>
    <w:rsid w:val="002C0B49"/>
    <w:rsid w:val="002C0DDA"/>
    <w:rsid w:val="002C2806"/>
    <w:rsid w:val="002C35F5"/>
    <w:rsid w:val="002C381D"/>
    <w:rsid w:val="002C3F64"/>
    <w:rsid w:val="002C49F4"/>
    <w:rsid w:val="002C57E6"/>
    <w:rsid w:val="002C5BF2"/>
    <w:rsid w:val="002C65DD"/>
    <w:rsid w:val="002C6C91"/>
    <w:rsid w:val="002C6D1E"/>
    <w:rsid w:val="002C70DD"/>
    <w:rsid w:val="002C7873"/>
    <w:rsid w:val="002C793F"/>
    <w:rsid w:val="002C7C48"/>
    <w:rsid w:val="002C7D99"/>
    <w:rsid w:val="002D0827"/>
    <w:rsid w:val="002D0A73"/>
    <w:rsid w:val="002D0A80"/>
    <w:rsid w:val="002D0BE7"/>
    <w:rsid w:val="002D0ED9"/>
    <w:rsid w:val="002D111C"/>
    <w:rsid w:val="002D1284"/>
    <w:rsid w:val="002D247F"/>
    <w:rsid w:val="002D2A29"/>
    <w:rsid w:val="002D2C36"/>
    <w:rsid w:val="002D2F71"/>
    <w:rsid w:val="002D351D"/>
    <w:rsid w:val="002D3B4C"/>
    <w:rsid w:val="002D425A"/>
    <w:rsid w:val="002D4535"/>
    <w:rsid w:val="002D5352"/>
    <w:rsid w:val="002D57AC"/>
    <w:rsid w:val="002D5BAA"/>
    <w:rsid w:val="002D7B75"/>
    <w:rsid w:val="002E0839"/>
    <w:rsid w:val="002E0892"/>
    <w:rsid w:val="002E0B33"/>
    <w:rsid w:val="002E0EE2"/>
    <w:rsid w:val="002E1021"/>
    <w:rsid w:val="002E1410"/>
    <w:rsid w:val="002E18D4"/>
    <w:rsid w:val="002E2FF9"/>
    <w:rsid w:val="002E3E5B"/>
    <w:rsid w:val="002E3F23"/>
    <w:rsid w:val="002E440A"/>
    <w:rsid w:val="002E4BBD"/>
    <w:rsid w:val="002E4BF8"/>
    <w:rsid w:val="002E55DE"/>
    <w:rsid w:val="002E55E3"/>
    <w:rsid w:val="002E6415"/>
    <w:rsid w:val="002E7794"/>
    <w:rsid w:val="002F020C"/>
    <w:rsid w:val="002F127C"/>
    <w:rsid w:val="002F18DB"/>
    <w:rsid w:val="002F1EF7"/>
    <w:rsid w:val="002F229C"/>
    <w:rsid w:val="002F3432"/>
    <w:rsid w:val="002F40DE"/>
    <w:rsid w:val="002F47AC"/>
    <w:rsid w:val="002F5184"/>
    <w:rsid w:val="002F54F6"/>
    <w:rsid w:val="002F5A10"/>
    <w:rsid w:val="002F5A48"/>
    <w:rsid w:val="002F5AD4"/>
    <w:rsid w:val="002F6353"/>
    <w:rsid w:val="002F65B2"/>
    <w:rsid w:val="002F6C4E"/>
    <w:rsid w:val="002F7459"/>
    <w:rsid w:val="002F7C0C"/>
    <w:rsid w:val="0030033A"/>
    <w:rsid w:val="00300FCA"/>
    <w:rsid w:val="003020F5"/>
    <w:rsid w:val="0030330C"/>
    <w:rsid w:val="00303FE3"/>
    <w:rsid w:val="00304587"/>
    <w:rsid w:val="00304745"/>
    <w:rsid w:val="00304F75"/>
    <w:rsid w:val="00305A33"/>
    <w:rsid w:val="00305BE9"/>
    <w:rsid w:val="003063BB"/>
    <w:rsid w:val="0030652A"/>
    <w:rsid w:val="003065CF"/>
    <w:rsid w:val="0030670A"/>
    <w:rsid w:val="00306C7B"/>
    <w:rsid w:val="00306CE2"/>
    <w:rsid w:val="00310000"/>
    <w:rsid w:val="00311454"/>
    <w:rsid w:val="0031171E"/>
    <w:rsid w:val="00311882"/>
    <w:rsid w:val="0031190D"/>
    <w:rsid w:val="00312265"/>
    <w:rsid w:val="00312328"/>
    <w:rsid w:val="003123B0"/>
    <w:rsid w:val="00313083"/>
    <w:rsid w:val="00313203"/>
    <w:rsid w:val="00313617"/>
    <w:rsid w:val="00314042"/>
    <w:rsid w:val="003158FA"/>
    <w:rsid w:val="00316055"/>
    <w:rsid w:val="003161D7"/>
    <w:rsid w:val="00316503"/>
    <w:rsid w:val="00316663"/>
    <w:rsid w:val="00316DA9"/>
    <w:rsid w:val="00316DE8"/>
    <w:rsid w:val="003175FE"/>
    <w:rsid w:val="00320771"/>
    <w:rsid w:val="00320835"/>
    <w:rsid w:val="0032086B"/>
    <w:rsid w:val="00321B66"/>
    <w:rsid w:val="0032273B"/>
    <w:rsid w:val="0032324D"/>
    <w:rsid w:val="003233A4"/>
    <w:rsid w:val="003237EA"/>
    <w:rsid w:val="003238E4"/>
    <w:rsid w:val="00324882"/>
    <w:rsid w:val="00325157"/>
    <w:rsid w:val="00325592"/>
    <w:rsid w:val="003257A0"/>
    <w:rsid w:val="00325AAB"/>
    <w:rsid w:val="00326423"/>
    <w:rsid w:val="00326B3D"/>
    <w:rsid w:val="00327603"/>
    <w:rsid w:val="00330B7E"/>
    <w:rsid w:val="00330D45"/>
    <w:rsid w:val="00330D5D"/>
    <w:rsid w:val="0033154D"/>
    <w:rsid w:val="003319B5"/>
    <w:rsid w:val="00331E8D"/>
    <w:rsid w:val="00332309"/>
    <w:rsid w:val="003327DE"/>
    <w:rsid w:val="00333609"/>
    <w:rsid w:val="00333623"/>
    <w:rsid w:val="00333FC1"/>
    <w:rsid w:val="003348A6"/>
    <w:rsid w:val="003351D1"/>
    <w:rsid w:val="0033560E"/>
    <w:rsid w:val="003356A4"/>
    <w:rsid w:val="00335BEA"/>
    <w:rsid w:val="00340793"/>
    <w:rsid w:val="00340AE2"/>
    <w:rsid w:val="00341743"/>
    <w:rsid w:val="00341875"/>
    <w:rsid w:val="00341CA6"/>
    <w:rsid w:val="0034226A"/>
    <w:rsid w:val="00342696"/>
    <w:rsid w:val="0034385B"/>
    <w:rsid w:val="003439D0"/>
    <w:rsid w:val="00343A02"/>
    <w:rsid w:val="0034473B"/>
    <w:rsid w:val="00344CA9"/>
    <w:rsid w:val="00345908"/>
    <w:rsid w:val="003464A9"/>
    <w:rsid w:val="003470EC"/>
    <w:rsid w:val="003478C6"/>
    <w:rsid w:val="003502E0"/>
    <w:rsid w:val="003502EB"/>
    <w:rsid w:val="00351CFC"/>
    <w:rsid w:val="0035236A"/>
    <w:rsid w:val="00353B26"/>
    <w:rsid w:val="00353F39"/>
    <w:rsid w:val="00354A9C"/>
    <w:rsid w:val="00354D4F"/>
    <w:rsid w:val="003553BE"/>
    <w:rsid w:val="00355689"/>
    <w:rsid w:val="00355E8F"/>
    <w:rsid w:val="00356473"/>
    <w:rsid w:val="00356729"/>
    <w:rsid w:val="00356D7C"/>
    <w:rsid w:val="0035724C"/>
    <w:rsid w:val="00357708"/>
    <w:rsid w:val="0036046A"/>
    <w:rsid w:val="00360EED"/>
    <w:rsid w:val="00360F35"/>
    <w:rsid w:val="00361AEF"/>
    <w:rsid w:val="00361F79"/>
    <w:rsid w:val="003627D5"/>
    <w:rsid w:val="00362A00"/>
    <w:rsid w:val="00363399"/>
    <w:rsid w:val="00363646"/>
    <w:rsid w:val="00363710"/>
    <w:rsid w:val="00364D5D"/>
    <w:rsid w:val="00365028"/>
    <w:rsid w:val="00365AFF"/>
    <w:rsid w:val="00365EA7"/>
    <w:rsid w:val="00365EB2"/>
    <w:rsid w:val="00365EBE"/>
    <w:rsid w:val="003661EB"/>
    <w:rsid w:val="0036697B"/>
    <w:rsid w:val="00366997"/>
    <w:rsid w:val="00367A5C"/>
    <w:rsid w:val="00367CAE"/>
    <w:rsid w:val="00370F81"/>
    <w:rsid w:val="00370FE0"/>
    <w:rsid w:val="0037142A"/>
    <w:rsid w:val="003717BC"/>
    <w:rsid w:val="00371C32"/>
    <w:rsid w:val="00372211"/>
    <w:rsid w:val="00372C6B"/>
    <w:rsid w:val="00372E30"/>
    <w:rsid w:val="00372EB4"/>
    <w:rsid w:val="00374111"/>
    <w:rsid w:val="003742A5"/>
    <w:rsid w:val="00375016"/>
    <w:rsid w:val="003751ED"/>
    <w:rsid w:val="0037585F"/>
    <w:rsid w:val="00375BCA"/>
    <w:rsid w:val="00375FDA"/>
    <w:rsid w:val="00376C92"/>
    <w:rsid w:val="00376E37"/>
    <w:rsid w:val="00377317"/>
    <w:rsid w:val="003810D7"/>
    <w:rsid w:val="00382380"/>
    <w:rsid w:val="003829BC"/>
    <w:rsid w:val="003829DE"/>
    <w:rsid w:val="00382D77"/>
    <w:rsid w:val="00383C7E"/>
    <w:rsid w:val="00385320"/>
    <w:rsid w:val="00386294"/>
    <w:rsid w:val="00386D3D"/>
    <w:rsid w:val="00386EA6"/>
    <w:rsid w:val="003870E0"/>
    <w:rsid w:val="0038747A"/>
    <w:rsid w:val="003878DB"/>
    <w:rsid w:val="00390046"/>
    <w:rsid w:val="0039063E"/>
    <w:rsid w:val="003909FA"/>
    <w:rsid w:val="0039114F"/>
    <w:rsid w:val="0039147A"/>
    <w:rsid w:val="003923C9"/>
    <w:rsid w:val="00393C62"/>
    <w:rsid w:val="00393E01"/>
    <w:rsid w:val="00395296"/>
    <w:rsid w:val="0039569E"/>
    <w:rsid w:val="003956B0"/>
    <w:rsid w:val="003959BB"/>
    <w:rsid w:val="00395B5F"/>
    <w:rsid w:val="003963CF"/>
    <w:rsid w:val="00396EA8"/>
    <w:rsid w:val="0039751E"/>
    <w:rsid w:val="00397BD9"/>
    <w:rsid w:val="003A078A"/>
    <w:rsid w:val="003A0C3D"/>
    <w:rsid w:val="003A20D9"/>
    <w:rsid w:val="003A3981"/>
    <w:rsid w:val="003A4BD3"/>
    <w:rsid w:val="003A4C6A"/>
    <w:rsid w:val="003A571A"/>
    <w:rsid w:val="003A5EE1"/>
    <w:rsid w:val="003A65C7"/>
    <w:rsid w:val="003A7199"/>
    <w:rsid w:val="003A798E"/>
    <w:rsid w:val="003B020D"/>
    <w:rsid w:val="003B19D2"/>
    <w:rsid w:val="003B1AA7"/>
    <w:rsid w:val="003B1F74"/>
    <w:rsid w:val="003B243C"/>
    <w:rsid w:val="003B3C9F"/>
    <w:rsid w:val="003B3E8C"/>
    <w:rsid w:val="003B4C49"/>
    <w:rsid w:val="003B5030"/>
    <w:rsid w:val="003B550B"/>
    <w:rsid w:val="003B5F3C"/>
    <w:rsid w:val="003B6460"/>
    <w:rsid w:val="003B654B"/>
    <w:rsid w:val="003B65E7"/>
    <w:rsid w:val="003B6ACB"/>
    <w:rsid w:val="003B709A"/>
    <w:rsid w:val="003B74F6"/>
    <w:rsid w:val="003B7826"/>
    <w:rsid w:val="003B7BFE"/>
    <w:rsid w:val="003C0238"/>
    <w:rsid w:val="003C152F"/>
    <w:rsid w:val="003C2448"/>
    <w:rsid w:val="003C2DB4"/>
    <w:rsid w:val="003C31D0"/>
    <w:rsid w:val="003C3D18"/>
    <w:rsid w:val="003C4383"/>
    <w:rsid w:val="003C4438"/>
    <w:rsid w:val="003C4B56"/>
    <w:rsid w:val="003C540A"/>
    <w:rsid w:val="003C60FB"/>
    <w:rsid w:val="003C63CD"/>
    <w:rsid w:val="003C6B2C"/>
    <w:rsid w:val="003D0360"/>
    <w:rsid w:val="003D07B5"/>
    <w:rsid w:val="003D0AF6"/>
    <w:rsid w:val="003D0FF3"/>
    <w:rsid w:val="003D13DF"/>
    <w:rsid w:val="003D1B4D"/>
    <w:rsid w:val="003D1E67"/>
    <w:rsid w:val="003D29CC"/>
    <w:rsid w:val="003D3113"/>
    <w:rsid w:val="003D311A"/>
    <w:rsid w:val="003D3CC3"/>
    <w:rsid w:val="003D432E"/>
    <w:rsid w:val="003D43C5"/>
    <w:rsid w:val="003D43E5"/>
    <w:rsid w:val="003D4AEB"/>
    <w:rsid w:val="003D4EE8"/>
    <w:rsid w:val="003D5161"/>
    <w:rsid w:val="003D5C12"/>
    <w:rsid w:val="003D65AD"/>
    <w:rsid w:val="003D67A9"/>
    <w:rsid w:val="003D6968"/>
    <w:rsid w:val="003D77F0"/>
    <w:rsid w:val="003E1F0A"/>
    <w:rsid w:val="003E2B87"/>
    <w:rsid w:val="003E2D7E"/>
    <w:rsid w:val="003E31D3"/>
    <w:rsid w:val="003E475F"/>
    <w:rsid w:val="003E4CBF"/>
    <w:rsid w:val="003E4D13"/>
    <w:rsid w:val="003E63BD"/>
    <w:rsid w:val="003E6772"/>
    <w:rsid w:val="003E67C7"/>
    <w:rsid w:val="003E6A1B"/>
    <w:rsid w:val="003E6CDD"/>
    <w:rsid w:val="003E7613"/>
    <w:rsid w:val="003E779C"/>
    <w:rsid w:val="003E7930"/>
    <w:rsid w:val="003E7AC3"/>
    <w:rsid w:val="003F0F32"/>
    <w:rsid w:val="003F177C"/>
    <w:rsid w:val="003F2B1C"/>
    <w:rsid w:val="003F322B"/>
    <w:rsid w:val="003F369C"/>
    <w:rsid w:val="003F3D1F"/>
    <w:rsid w:val="003F433A"/>
    <w:rsid w:val="003F44F3"/>
    <w:rsid w:val="003F4BFB"/>
    <w:rsid w:val="003F52AB"/>
    <w:rsid w:val="003F591F"/>
    <w:rsid w:val="003F5D9C"/>
    <w:rsid w:val="003F6683"/>
    <w:rsid w:val="003F76D5"/>
    <w:rsid w:val="003F7788"/>
    <w:rsid w:val="00400004"/>
    <w:rsid w:val="004006FB"/>
    <w:rsid w:val="004009EC"/>
    <w:rsid w:val="00400DCB"/>
    <w:rsid w:val="00401D7A"/>
    <w:rsid w:val="00402611"/>
    <w:rsid w:val="00402681"/>
    <w:rsid w:val="0040289A"/>
    <w:rsid w:val="00402AB1"/>
    <w:rsid w:val="00402B7F"/>
    <w:rsid w:val="00403C33"/>
    <w:rsid w:val="00403D51"/>
    <w:rsid w:val="0040433F"/>
    <w:rsid w:val="00404DB6"/>
    <w:rsid w:val="0040582B"/>
    <w:rsid w:val="00406BF7"/>
    <w:rsid w:val="00406EE5"/>
    <w:rsid w:val="00407091"/>
    <w:rsid w:val="00407164"/>
    <w:rsid w:val="0040735D"/>
    <w:rsid w:val="00407502"/>
    <w:rsid w:val="004077FB"/>
    <w:rsid w:val="00407AF4"/>
    <w:rsid w:val="0041004C"/>
    <w:rsid w:val="0041085E"/>
    <w:rsid w:val="0041097A"/>
    <w:rsid w:val="00410C87"/>
    <w:rsid w:val="00411003"/>
    <w:rsid w:val="004112A1"/>
    <w:rsid w:val="00412BB4"/>
    <w:rsid w:val="00412EC6"/>
    <w:rsid w:val="00413556"/>
    <w:rsid w:val="00414017"/>
    <w:rsid w:val="00414DA8"/>
    <w:rsid w:val="00415AAE"/>
    <w:rsid w:val="00416596"/>
    <w:rsid w:val="00416BA6"/>
    <w:rsid w:val="00416F85"/>
    <w:rsid w:val="00417551"/>
    <w:rsid w:val="004177F0"/>
    <w:rsid w:val="0041788E"/>
    <w:rsid w:val="00420498"/>
    <w:rsid w:val="00420735"/>
    <w:rsid w:val="00421053"/>
    <w:rsid w:val="004224B3"/>
    <w:rsid w:val="00422688"/>
    <w:rsid w:val="004226AE"/>
    <w:rsid w:val="00424489"/>
    <w:rsid w:val="004252E2"/>
    <w:rsid w:val="00425B88"/>
    <w:rsid w:val="00425BE8"/>
    <w:rsid w:val="004261B5"/>
    <w:rsid w:val="00427BAF"/>
    <w:rsid w:val="00427FCD"/>
    <w:rsid w:val="00431456"/>
    <w:rsid w:val="00432214"/>
    <w:rsid w:val="00432262"/>
    <w:rsid w:val="00432757"/>
    <w:rsid w:val="0043315F"/>
    <w:rsid w:val="0043376F"/>
    <w:rsid w:val="004341A3"/>
    <w:rsid w:val="00434259"/>
    <w:rsid w:val="00435E2D"/>
    <w:rsid w:val="00436582"/>
    <w:rsid w:val="0043696A"/>
    <w:rsid w:val="00436F55"/>
    <w:rsid w:val="004403B4"/>
    <w:rsid w:val="00440915"/>
    <w:rsid w:val="00440985"/>
    <w:rsid w:val="00440C7E"/>
    <w:rsid w:val="0044182E"/>
    <w:rsid w:val="00442214"/>
    <w:rsid w:val="004427F6"/>
    <w:rsid w:val="004435BD"/>
    <w:rsid w:val="0044387F"/>
    <w:rsid w:val="00444C7E"/>
    <w:rsid w:val="00444D9C"/>
    <w:rsid w:val="00444F58"/>
    <w:rsid w:val="004454A2"/>
    <w:rsid w:val="00445C99"/>
    <w:rsid w:val="004466D6"/>
    <w:rsid w:val="00447F86"/>
    <w:rsid w:val="00450546"/>
    <w:rsid w:val="00450D65"/>
    <w:rsid w:val="004512C0"/>
    <w:rsid w:val="0045133C"/>
    <w:rsid w:val="00451CC8"/>
    <w:rsid w:val="0045216A"/>
    <w:rsid w:val="0045318E"/>
    <w:rsid w:val="004534A4"/>
    <w:rsid w:val="00453B4B"/>
    <w:rsid w:val="00454B52"/>
    <w:rsid w:val="00454C36"/>
    <w:rsid w:val="00454C72"/>
    <w:rsid w:val="00454DB1"/>
    <w:rsid w:val="00456329"/>
    <w:rsid w:val="004563CF"/>
    <w:rsid w:val="00456E0A"/>
    <w:rsid w:val="00460142"/>
    <w:rsid w:val="00460BDB"/>
    <w:rsid w:val="0046176E"/>
    <w:rsid w:val="004617BC"/>
    <w:rsid w:val="0046234A"/>
    <w:rsid w:val="004626D6"/>
    <w:rsid w:val="00462839"/>
    <w:rsid w:val="00462A99"/>
    <w:rsid w:val="0046308E"/>
    <w:rsid w:val="0046465A"/>
    <w:rsid w:val="0046503B"/>
    <w:rsid w:val="00465060"/>
    <w:rsid w:val="004651A8"/>
    <w:rsid w:val="004651DD"/>
    <w:rsid w:val="00465AB1"/>
    <w:rsid w:val="00466A54"/>
    <w:rsid w:val="00467940"/>
    <w:rsid w:val="00467E81"/>
    <w:rsid w:val="00467F42"/>
    <w:rsid w:val="0047006E"/>
    <w:rsid w:val="0047024B"/>
    <w:rsid w:val="004704E0"/>
    <w:rsid w:val="00470689"/>
    <w:rsid w:val="0047070D"/>
    <w:rsid w:val="00470CD6"/>
    <w:rsid w:val="004724B5"/>
    <w:rsid w:val="00473061"/>
    <w:rsid w:val="004743FD"/>
    <w:rsid w:val="004747C3"/>
    <w:rsid w:val="00474D67"/>
    <w:rsid w:val="00474D86"/>
    <w:rsid w:val="00474DCB"/>
    <w:rsid w:val="0047567A"/>
    <w:rsid w:val="004757DA"/>
    <w:rsid w:val="00475987"/>
    <w:rsid w:val="004760B5"/>
    <w:rsid w:val="00476179"/>
    <w:rsid w:val="00476D96"/>
    <w:rsid w:val="0047727E"/>
    <w:rsid w:val="004776D8"/>
    <w:rsid w:val="00477EF3"/>
    <w:rsid w:val="0048028B"/>
    <w:rsid w:val="004804B6"/>
    <w:rsid w:val="00480BD7"/>
    <w:rsid w:val="00480C6B"/>
    <w:rsid w:val="004826DB"/>
    <w:rsid w:val="00484657"/>
    <w:rsid w:val="00484767"/>
    <w:rsid w:val="00484CE5"/>
    <w:rsid w:val="00484ED5"/>
    <w:rsid w:val="00485543"/>
    <w:rsid w:val="0048615C"/>
    <w:rsid w:val="00486CEA"/>
    <w:rsid w:val="004870B9"/>
    <w:rsid w:val="004870CC"/>
    <w:rsid w:val="00490E53"/>
    <w:rsid w:val="00491115"/>
    <w:rsid w:val="00492298"/>
    <w:rsid w:val="004927F7"/>
    <w:rsid w:val="0049333B"/>
    <w:rsid w:val="00494530"/>
    <w:rsid w:val="00494759"/>
    <w:rsid w:val="00494C31"/>
    <w:rsid w:val="00494EB3"/>
    <w:rsid w:val="00494F9A"/>
    <w:rsid w:val="00495D41"/>
    <w:rsid w:val="0049616F"/>
    <w:rsid w:val="00497882"/>
    <w:rsid w:val="004A09C2"/>
    <w:rsid w:val="004A12F0"/>
    <w:rsid w:val="004A1FAB"/>
    <w:rsid w:val="004A2251"/>
    <w:rsid w:val="004A229B"/>
    <w:rsid w:val="004A281A"/>
    <w:rsid w:val="004A289B"/>
    <w:rsid w:val="004A29C2"/>
    <w:rsid w:val="004A2DC2"/>
    <w:rsid w:val="004A2E7A"/>
    <w:rsid w:val="004A3116"/>
    <w:rsid w:val="004A3373"/>
    <w:rsid w:val="004A3786"/>
    <w:rsid w:val="004A3965"/>
    <w:rsid w:val="004A3ED8"/>
    <w:rsid w:val="004A43B6"/>
    <w:rsid w:val="004A452E"/>
    <w:rsid w:val="004A5A8B"/>
    <w:rsid w:val="004A6773"/>
    <w:rsid w:val="004A6B45"/>
    <w:rsid w:val="004A7C14"/>
    <w:rsid w:val="004B01E4"/>
    <w:rsid w:val="004B058D"/>
    <w:rsid w:val="004B0CB3"/>
    <w:rsid w:val="004B0D2A"/>
    <w:rsid w:val="004B13D0"/>
    <w:rsid w:val="004B1409"/>
    <w:rsid w:val="004B14EC"/>
    <w:rsid w:val="004B1CE2"/>
    <w:rsid w:val="004B1EEF"/>
    <w:rsid w:val="004B2077"/>
    <w:rsid w:val="004B21EC"/>
    <w:rsid w:val="004B2212"/>
    <w:rsid w:val="004B381F"/>
    <w:rsid w:val="004B3A2A"/>
    <w:rsid w:val="004B46C7"/>
    <w:rsid w:val="004B4CD3"/>
    <w:rsid w:val="004B4D44"/>
    <w:rsid w:val="004B5056"/>
    <w:rsid w:val="004B7091"/>
    <w:rsid w:val="004B7331"/>
    <w:rsid w:val="004B7579"/>
    <w:rsid w:val="004B7B0D"/>
    <w:rsid w:val="004C06DA"/>
    <w:rsid w:val="004C0B0E"/>
    <w:rsid w:val="004C0F42"/>
    <w:rsid w:val="004C12BF"/>
    <w:rsid w:val="004C146C"/>
    <w:rsid w:val="004C1D2E"/>
    <w:rsid w:val="004C237E"/>
    <w:rsid w:val="004C2C78"/>
    <w:rsid w:val="004C2FCC"/>
    <w:rsid w:val="004C3209"/>
    <w:rsid w:val="004C4771"/>
    <w:rsid w:val="004C49DB"/>
    <w:rsid w:val="004C66CE"/>
    <w:rsid w:val="004C6D07"/>
    <w:rsid w:val="004C6E01"/>
    <w:rsid w:val="004C7EC3"/>
    <w:rsid w:val="004D01C4"/>
    <w:rsid w:val="004D14BE"/>
    <w:rsid w:val="004D1A59"/>
    <w:rsid w:val="004D1E3C"/>
    <w:rsid w:val="004D2C39"/>
    <w:rsid w:val="004D2DE0"/>
    <w:rsid w:val="004D3C0C"/>
    <w:rsid w:val="004D3D35"/>
    <w:rsid w:val="004D3EC4"/>
    <w:rsid w:val="004D6602"/>
    <w:rsid w:val="004D7C2C"/>
    <w:rsid w:val="004D7F8B"/>
    <w:rsid w:val="004E0469"/>
    <w:rsid w:val="004E0755"/>
    <w:rsid w:val="004E1058"/>
    <w:rsid w:val="004E163D"/>
    <w:rsid w:val="004E1AF4"/>
    <w:rsid w:val="004E1C11"/>
    <w:rsid w:val="004E1E6A"/>
    <w:rsid w:val="004E1F77"/>
    <w:rsid w:val="004E2474"/>
    <w:rsid w:val="004E2C95"/>
    <w:rsid w:val="004E2E43"/>
    <w:rsid w:val="004E4C74"/>
    <w:rsid w:val="004E4EC1"/>
    <w:rsid w:val="004E5D77"/>
    <w:rsid w:val="004E5E28"/>
    <w:rsid w:val="004E5F06"/>
    <w:rsid w:val="004E7038"/>
    <w:rsid w:val="004E767B"/>
    <w:rsid w:val="004F18E9"/>
    <w:rsid w:val="004F1919"/>
    <w:rsid w:val="004F263F"/>
    <w:rsid w:val="004F322A"/>
    <w:rsid w:val="004F3C1A"/>
    <w:rsid w:val="004F3D8F"/>
    <w:rsid w:val="004F410E"/>
    <w:rsid w:val="004F4652"/>
    <w:rsid w:val="004F4EFC"/>
    <w:rsid w:val="004F5150"/>
    <w:rsid w:val="004F51EA"/>
    <w:rsid w:val="004F618B"/>
    <w:rsid w:val="004F62C6"/>
    <w:rsid w:val="004F6465"/>
    <w:rsid w:val="004F6CF5"/>
    <w:rsid w:val="004F71D6"/>
    <w:rsid w:val="00500C13"/>
    <w:rsid w:val="00501720"/>
    <w:rsid w:val="00502156"/>
    <w:rsid w:val="00502274"/>
    <w:rsid w:val="0050289C"/>
    <w:rsid w:val="005029EA"/>
    <w:rsid w:val="00503107"/>
    <w:rsid w:val="00503643"/>
    <w:rsid w:val="005051E6"/>
    <w:rsid w:val="00506449"/>
    <w:rsid w:val="0050696A"/>
    <w:rsid w:val="00507571"/>
    <w:rsid w:val="005076D7"/>
    <w:rsid w:val="00511C80"/>
    <w:rsid w:val="00512962"/>
    <w:rsid w:val="005129B7"/>
    <w:rsid w:val="005134AA"/>
    <w:rsid w:val="005134D9"/>
    <w:rsid w:val="00513B35"/>
    <w:rsid w:val="00513DCA"/>
    <w:rsid w:val="00514B89"/>
    <w:rsid w:val="00514B98"/>
    <w:rsid w:val="00515F45"/>
    <w:rsid w:val="00515F75"/>
    <w:rsid w:val="005167AC"/>
    <w:rsid w:val="005168EE"/>
    <w:rsid w:val="005172D5"/>
    <w:rsid w:val="005172FC"/>
    <w:rsid w:val="0051752C"/>
    <w:rsid w:val="00517FE8"/>
    <w:rsid w:val="005212EE"/>
    <w:rsid w:val="005214C4"/>
    <w:rsid w:val="00522BCA"/>
    <w:rsid w:val="00523792"/>
    <w:rsid w:val="005238BC"/>
    <w:rsid w:val="0052396A"/>
    <w:rsid w:val="00523D51"/>
    <w:rsid w:val="00524561"/>
    <w:rsid w:val="00524C4A"/>
    <w:rsid w:val="00525460"/>
    <w:rsid w:val="0052580C"/>
    <w:rsid w:val="00525CA5"/>
    <w:rsid w:val="005270B3"/>
    <w:rsid w:val="0052743C"/>
    <w:rsid w:val="00527F55"/>
    <w:rsid w:val="005309FC"/>
    <w:rsid w:val="00531EB1"/>
    <w:rsid w:val="00532537"/>
    <w:rsid w:val="005334CC"/>
    <w:rsid w:val="00534CDB"/>
    <w:rsid w:val="005351B8"/>
    <w:rsid w:val="00536163"/>
    <w:rsid w:val="0053654A"/>
    <w:rsid w:val="00540188"/>
    <w:rsid w:val="00540755"/>
    <w:rsid w:val="00540C4D"/>
    <w:rsid w:val="00540E04"/>
    <w:rsid w:val="00541A07"/>
    <w:rsid w:val="00541FA2"/>
    <w:rsid w:val="0054261F"/>
    <w:rsid w:val="00542669"/>
    <w:rsid w:val="00542676"/>
    <w:rsid w:val="005430BB"/>
    <w:rsid w:val="00543595"/>
    <w:rsid w:val="0054360D"/>
    <w:rsid w:val="005437EC"/>
    <w:rsid w:val="00543CC5"/>
    <w:rsid w:val="0054418B"/>
    <w:rsid w:val="00544857"/>
    <w:rsid w:val="005449F0"/>
    <w:rsid w:val="005459F0"/>
    <w:rsid w:val="005465F9"/>
    <w:rsid w:val="00547328"/>
    <w:rsid w:val="0054796F"/>
    <w:rsid w:val="00547D91"/>
    <w:rsid w:val="00550BCE"/>
    <w:rsid w:val="00551A01"/>
    <w:rsid w:val="00553721"/>
    <w:rsid w:val="005537CB"/>
    <w:rsid w:val="005543EC"/>
    <w:rsid w:val="00554585"/>
    <w:rsid w:val="005549B1"/>
    <w:rsid w:val="00555BF4"/>
    <w:rsid w:val="00555F38"/>
    <w:rsid w:val="005613D4"/>
    <w:rsid w:val="00561CA0"/>
    <w:rsid w:val="005622E0"/>
    <w:rsid w:val="005629E6"/>
    <w:rsid w:val="00562DBE"/>
    <w:rsid w:val="005664C2"/>
    <w:rsid w:val="00566B72"/>
    <w:rsid w:val="00566CC2"/>
    <w:rsid w:val="00566F7A"/>
    <w:rsid w:val="0056731F"/>
    <w:rsid w:val="00567DDD"/>
    <w:rsid w:val="00570367"/>
    <w:rsid w:val="005703BD"/>
    <w:rsid w:val="0057058E"/>
    <w:rsid w:val="00571356"/>
    <w:rsid w:val="00571FC4"/>
    <w:rsid w:val="00572313"/>
    <w:rsid w:val="005726C8"/>
    <w:rsid w:val="005729EE"/>
    <w:rsid w:val="00572CE2"/>
    <w:rsid w:val="005736D0"/>
    <w:rsid w:val="00573865"/>
    <w:rsid w:val="005739CA"/>
    <w:rsid w:val="00574215"/>
    <w:rsid w:val="00574618"/>
    <w:rsid w:val="00574D11"/>
    <w:rsid w:val="005761D8"/>
    <w:rsid w:val="005772A4"/>
    <w:rsid w:val="00577384"/>
    <w:rsid w:val="005774D1"/>
    <w:rsid w:val="005775AE"/>
    <w:rsid w:val="00577B8D"/>
    <w:rsid w:val="00577C43"/>
    <w:rsid w:val="00577FA5"/>
    <w:rsid w:val="00580114"/>
    <w:rsid w:val="0058085F"/>
    <w:rsid w:val="00580AB0"/>
    <w:rsid w:val="00580FE6"/>
    <w:rsid w:val="005818AC"/>
    <w:rsid w:val="00581BCD"/>
    <w:rsid w:val="00581EB7"/>
    <w:rsid w:val="005834FD"/>
    <w:rsid w:val="00583776"/>
    <w:rsid w:val="00583B4B"/>
    <w:rsid w:val="00584287"/>
    <w:rsid w:val="00584517"/>
    <w:rsid w:val="00584961"/>
    <w:rsid w:val="00584FBD"/>
    <w:rsid w:val="00586D44"/>
    <w:rsid w:val="00586FD3"/>
    <w:rsid w:val="005875C9"/>
    <w:rsid w:val="00587969"/>
    <w:rsid w:val="00587A4B"/>
    <w:rsid w:val="00590124"/>
    <w:rsid w:val="00590249"/>
    <w:rsid w:val="0059098F"/>
    <w:rsid w:val="00590FDF"/>
    <w:rsid w:val="00591559"/>
    <w:rsid w:val="00591AA9"/>
    <w:rsid w:val="0059298F"/>
    <w:rsid w:val="00592DE8"/>
    <w:rsid w:val="0059443E"/>
    <w:rsid w:val="005948B7"/>
    <w:rsid w:val="00594BD8"/>
    <w:rsid w:val="0059552A"/>
    <w:rsid w:val="00596328"/>
    <w:rsid w:val="005977EF"/>
    <w:rsid w:val="00597AD9"/>
    <w:rsid w:val="005A00AF"/>
    <w:rsid w:val="005A029F"/>
    <w:rsid w:val="005A061D"/>
    <w:rsid w:val="005A0C42"/>
    <w:rsid w:val="005A0F3F"/>
    <w:rsid w:val="005A133E"/>
    <w:rsid w:val="005A1BAF"/>
    <w:rsid w:val="005A1F31"/>
    <w:rsid w:val="005A2011"/>
    <w:rsid w:val="005A24E3"/>
    <w:rsid w:val="005A37BB"/>
    <w:rsid w:val="005A3A7B"/>
    <w:rsid w:val="005A3EFE"/>
    <w:rsid w:val="005A4076"/>
    <w:rsid w:val="005A49B6"/>
    <w:rsid w:val="005A4B96"/>
    <w:rsid w:val="005A6AEE"/>
    <w:rsid w:val="005A6D0B"/>
    <w:rsid w:val="005A7123"/>
    <w:rsid w:val="005A7572"/>
    <w:rsid w:val="005B0039"/>
    <w:rsid w:val="005B06BE"/>
    <w:rsid w:val="005B1BD6"/>
    <w:rsid w:val="005B1C0F"/>
    <w:rsid w:val="005B28A5"/>
    <w:rsid w:val="005B2B66"/>
    <w:rsid w:val="005B3365"/>
    <w:rsid w:val="005B36E5"/>
    <w:rsid w:val="005B493D"/>
    <w:rsid w:val="005B5B33"/>
    <w:rsid w:val="005B5FC9"/>
    <w:rsid w:val="005B73E3"/>
    <w:rsid w:val="005B742E"/>
    <w:rsid w:val="005B7662"/>
    <w:rsid w:val="005B79B6"/>
    <w:rsid w:val="005B79EA"/>
    <w:rsid w:val="005C069A"/>
    <w:rsid w:val="005C105B"/>
    <w:rsid w:val="005C15D9"/>
    <w:rsid w:val="005C1915"/>
    <w:rsid w:val="005C1DC5"/>
    <w:rsid w:val="005C1FB6"/>
    <w:rsid w:val="005C345B"/>
    <w:rsid w:val="005C446E"/>
    <w:rsid w:val="005C46D4"/>
    <w:rsid w:val="005C5C6E"/>
    <w:rsid w:val="005C5D4A"/>
    <w:rsid w:val="005C60D0"/>
    <w:rsid w:val="005C671C"/>
    <w:rsid w:val="005C6BCD"/>
    <w:rsid w:val="005C6C33"/>
    <w:rsid w:val="005C6F1E"/>
    <w:rsid w:val="005C7C6D"/>
    <w:rsid w:val="005D0A3E"/>
    <w:rsid w:val="005D0BBD"/>
    <w:rsid w:val="005D1079"/>
    <w:rsid w:val="005D16BD"/>
    <w:rsid w:val="005D2554"/>
    <w:rsid w:val="005D2EF3"/>
    <w:rsid w:val="005D3268"/>
    <w:rsid w:val="005D36EE"/>
    <w:rsid w:val="005D37BE"/>
    <w:rsid w:val="005D38E1"/>
    <w:rsid w:val="005D3C59"/>
    <w:rsid w:val="005D3E88"/>
    <w:rsid w:val="005E0253"/>
    <w:rsid w:val="005E1618"/>
    <w:rsid w:val="005E283D"/>
    <w:rsid w:val="005E2DD1"/>
    <w:rsid w:val="005E312E"/>
    <w:rsid w:val="005E46DD"/>
    <w:rsid w:val="005E5118"/>
    <w:rsid w:val="005E5347"/>
    <w:rsid w:val="005E5F33"/>
    <w:rsid w:val="005E6076"/>
    <w:rsid w:val="005E61DB"/>
    <w:rsid w:val="005E7A0B"/>
    <w:rsid w:val="005E7A5C"/>
    <w:rsid w:val="005E7A7F"/>
    <w:rsid w:val="005F1235"/>
    <w:rsid w:val="005F1265"/>
    <w:rsid w:val="005F1319"/>
    <w:rsid w:val="005F16A3"/>
    <w:rsid w:val="005F2422"/>
    <w:rsid w:val="005F245B"/>
    <w:rsid w:val="005F2472"/>
    <w:rsid w:val="005F25D5"/>
    <w:rsid w:val="005F2993"/>
    <w:rsid w:val="005F3469"/>
    <w:rsid w:val="005F3B37"/>
    <w:rsid w:val="005F3CA4"/>
    <w:rsid w:val="005F3EFD"/>
    <w:rsid w:val="005F46F3"/>
    <w:rsid w:val="005F5314"/>
    <w:rsid w:val="005F6465"/>
    <w:rsid w:val="005F6938"/>
    <w:rsid w:val="005F78F9"/>
    <w:rsid w:val="00600067"/>
    <w:rsid w:val="006003C0"/>
    <w:rsid w:val="00600ED3"/>
    <w:rsid w:val="0060184B"/>
    <w:rsid w:val="006019D3"/>
    <w:rsid w:val="00602E97"/>
    <w:rsid w:val="0060335F"/>
    <w:rsid w:val="006033E4"/>
    <w:rsid w:val="00604906"/>
    <w:rsid w:val="00604947"/>
    <w:rsid w:val="00604B9F"/>
    <w:rsid w:val="0060538A"/>
    <w:rsid w:val="00605535"/>
    <w:rsid w:val="0060578B"/>
    <w:rsid w:val="00606745"/>
    <w:rsid w:val="00606981"/>
    <w:rsid w:val="00606F77"/>
    <w:rsid w:val="006074E0"/>
    <w:rsid w:val="00607573"/>
    <w:rsid w:val="00607DD8"/>
    <w:rsid w:val="00611243"/>
    <w:rsid w:val="0061147D"/>
    <w:rsid w:val="00611C1F"/>
    <w:rsid w:val="00613BCB"/>
    <w:rsid w:val="00614481"/>
    <w:rsid w:val="006149A8"/>
    <w:rsid w:val="00616475"/>
    <w:rsid w:val="006169DD"/>
    <w:rsid w:val="00616D67"/>
    <w:rsid w:val="00616DEF"/>
    <w:rsid w:val="00620CDC"/>
    <w:rsid w:val="00620D02"/>
    <w:rsid w:val="006213D2"/>
    <w:rsid w:val="00621812"/>
    <w:rsid w:val="006219D5"/>
    <w:rsid w:val="00621B7F"/>
    <w:rsid w:val="00622649"/>
    <w:rsid w:val="006228CD"/>
    <w:rsid w:val="00623E1B"/>
    <w:rsid w:val="00624952"/>
    <w:rsid w:val="00624EAD"/>
    <w:rsid w:val="00624F90"/>
    <w:rsid w:val="0062547B"/>
    <w:rsid w:val="00626088"/>
    <w:rsid w:val="00626782"/>
    <w:rsid w:val="00626AA4"/>
    <w:rsid w:val="00627569"/>
    <w:rsid w:val="00630057"/>
    <w:rsid w:val="00630470"/>
    <w:rsid w:val="006316BE"/>
    <w:rsid w:val="006319F3"/>
    <w:rsid w:val="00631CE5"/>
    <w:rsid w:val="0063247B"/>
    <w:rsid w:val="006324DE"/>
    <w:rsid w:val="00632D4F"/>
    <w:rsid w:val="0063427A"/>
    <w:rsid w:val="00634458"/>
    <w:rsid w:val="0063457E"/>
    <w:rsid w:val="006345CA"/>
    <w:rsid w:val="00634614"/>
    <w:rsid w:val="00634A24"/>
    <w:rsid w:val="0063589E"/>
    <w:rsid w:val="006365BA"/>
    <w:rsid w:val="0063677A"/>
    <w:rsid w:val="00637318"/>
    <w:rsid w:val="0064031E"/>
    <w:rsid w:val="006408E6"/>
    <w:rsid w:val="00641AC1"/>
    <w:rsid w:val="006422CC"/>
    <w:rsid w:val="006428C0"/>
    <w:rsid w:val="00642CDF"/>
    <w:rsid w:val="00643C73"/>
    <w:rsid w:val="0064497D"/>
    <w:rsid w:val="00644C1B"/>
    <w:rsid w:val="006453F3"/>
    <w:rsid w:val="00647CA4"/>
    <w:rsid w:val="00647EC1"/>
    <w:rsid w:val="00650774"/>
    <w:rsid w:val="00652754"/>
    <w:rsid w:val="00653279"/>
    <w:rsid w:val="00653F4C"/>
    <w:rsid w:val="00654E21"/>
    <w:rsid w:val="00655A76"/>
    <w:rsid w:val="00656EAA"/>
    <w:rsid w:val="00657DC3"/>
    <w:rsid w:val="00660CA0"/>
    <w:rsid w:val="006614DE"/>
    <w:rsid w:val="00661949"/>
    <w:rsid w:val="00661AF4"/>
    <w:rsid w:val="006633BE"/>
    <w:rsid w:val="006634FF"/>
    <w:rsid w:val="00663A9F"/>
    <w:rsid w:val="00663C11"/>
    <w:rsid w:val="00663EB0"/>
    <w:rsid w:val="006641B5"/>
    <w:rsid w:val="0066485E"/>
    <w:rsid w:val="00665485"/>
    <w:rsid w:val="00665647"/>
    <w:rsid w:val="0066634F"/>
    <w:rsid w:val="0066639B"/>
    <w:rsid w:val="006663E6"/>
    <w:rsid w:val="006668B9"/>
    <w:rsid w:val="006669CA"/>
    <w:rsid w:val="00666CE1"/>
    <w:rsid w:val="00667595"/>
    <w:rsid w:val="00670147"/>
    <w:rsid w:val="006708B0"/>
    <w:rsid w:val="00671C69"/>
    <w:rsid w:val="00671EE0"/>
    <w:rsid w:val="0067215E"/>
    <w:rsid w:val="006739CD"/>
    <w:rsid w:val="00673ABB"/>
    <w:rsid w:val="006751CF"/>
    <w:rsid w:val="00675367"/>
    <w:rsid w:val="006756BD"/>
    <w:rsid w:val="00676874"/>
    <w:rsid w:val="00676D9E"/>
    <w:rsid w:val="00677A38"/>
    <w:rsid w:val="0068033E"/>
    <w:rsid w:val="00680736"/>
    <w:rsid w:val="00680B03"/>
    <w:rsid w:val="00680CDA"/>
    <w:rsid w:val="00681395"/>
    <w:rsid w:val="006817D6"/>
    <w:rsid w:val="00681F83"/>
    <w:rsid w:val="00682698"/>
    <w:rsid w:val="006830E6"/>
    <w:rsid w:val="00685766"/>
    <w:rsid w:val="006867AD"/>
    <w:rsid w:val="00686D94"/>
    <w:rsid w:val="00690482"/>
    <w:rsid w:val="00691516"/>
    <w:rsid w:val="00691720"/>
    <w:rsid w:val="00691D6C"/>
    <w:rsid w:val="00692A82"/>
    <w:rsid w:val="006931E3"/>
    <w:rsid w:val="0069324D"/>
    <w:rsid w:val="0069376C"/>
    <w:rsid w:val="006939D1"/>
    <w:rsid w:val="00693C45"/>
    <w:rsid w:val="0069435E"/>
    <w:rsid w:val="006945B8"/>
    <w:rsid w:val="006956B9"/>
    <w:rsid w:val="0069572B"/>
    <w:rsid w:val="00696090"/>
    <w:rsid w:val="00696AE6"/>
    <w:rsid w:val="00697B59"/>
    <w:rsid w:val="00697B75"/>
    <w:rsid w:val="006A0972"/>
    <w:rsid w:val="006A11A5"/>
    <w:rsid w:val="006A1BFD"/>
    <w:rsid w:val="006A28EB"/>
    <w:rsid w:val="006A349D"/>
    <w:rsid w:val="006A3872"/>
    <w:rsid w:val="006A4A45"/>
    <w:rsid w:val="006A5BC3"/>
    <w:rsid w:val="006A6716"/>
    <w:rsid w:val="006A6736"/>
    <w:rsid w:val="006A76A6"/>
    <w:rsid w:val="006A7739"/>
    <w:rsid w:val="006A77A7"/>
    <w:rsid w:val="006A7DE7"/>
    <w:rsid w:val="006A7F3A"/>
    <w:rsid w:val="006B05CF"/>
    <w:rsid w:val="006B07F1"/>
    <w:rsid w:val="006B13F4"/>
    <w:rsid w:val="006B215C"/>
    <w:rsid w:val="006B316E"/>
    <w:rsid w:val="006B3B8E"/>
    <w:rsid w:val="006B4368"/>
    <w:rsid w:val="006B44E6"/>
    <w:rsid w:val="006B5121"/>
    <w:rsid w:val="006B578E"/>
    <w:rsid w:val="006B5CDB"/>
    <w:rsid w:val="006B5E15"/>
    <w:rsid w:val="006B619C"/>
    <w:rsid w:val="006B6726"/>
    <w:rsid w:val="006B68BE"/>
    <w:rsid w:val="006B6E1C"/>
    <w:rsid w:val="006B718B"/>
    <w:rsid w:val="006C005B"/>
    <w:rsid w:val="006C0179"/>
    <w:rsid w:val="006C078D"/>
    <w:rsid w:val="006C13D1"/>
    <w:rsid w:val="006C2930"/>
    <w:rsid w:val="006C294A"/>
    <w:rsid w:val="006C300A"/>
    <w:rsid w:val="006C5737"/>
    <w:rsid w:val="006C58A6"/>
    <w:rsid w:val="006C5F7A"/>
    <w:rsid w:val="006C5FD8"/>
    <w:rsid w:val="006C6036"/>
    <w:rsid w:val="006C6783"/>
    <w:rsid w:val="006C68CB"/>
    <w:rsid w:val="006C77BD"/>
    <w:rsid w:val="006D0341"/>
    <w:rsid w:val="006D0C71"/>
    <w:rsid w:val="006D0DEE"/>
    <w:rsid w:val="006D1389"/>
    <w:rsid w:val="006D22B1"/>
    <w:rsid w:val="006D2B2A"/>
    <w:rsid w:val="006D2BDA"/>
    <w:rsid w:val="006D3390"/>
    <w:rsid w:val="006D3724"/>
    <w:rsid w:val="006D37E8"/>
    <w:rsid w:val="006D4078"/>
    <w:rsid w:val="006D41BD"/>
    <w:rsid w:val="006D457E"/>
    <w:rsid w:val="006D541F"/>
    <w:rsid w:val="006D54DE"/>
    <w:rsid w:val="006D5E4C"/>
    <w:rsid w:val="006D6C69"/>
    <w:rsid w:val="006D79B1"/>
    <w:rsid w:val="006D7ADB"/>
    <w:rsid w:val="006E0E43"/>
    <w:rsid w:val="006E16AF"/>
    <w:rsid w:val="006E17B7"/>
    <w:rsid w:val="006E2D8F"/>
    <w:rsid w:val="006E2ED5"/>
    <w:rsid w:val="006E2FD3"/>
    <w:rsid w:val="006E354A"/>
    <w:rsid w:val="006E3576"/>
    <w:rsid w:val="006E40E5"/>
    <w:rsid w:val="006E4803"/>
    <w:rsid w:val="006E4DFA"/>
    <w:rsid w:val="006E4E07"/>
    <w:rsid w:val="006E59AB"/>
    <w:rsid w:val="006E65E5"/>
    <w:rsid w:val="006E6E4C"/>
    <w:rsid w:val="006F0109"/>
    <w:rsid w:val="006F0B29"/>
    <w:rsid w:val="006F1ADF"/>
    <w:rsid w:val="006F1B03"/>
    <w:rsid w:val="006F2B10"/>
    <w:rsid w:val="006F2C97"/>
    <w:rsid w:val="006F518E"/>
    <w:rsid w:val="006F5326"/>
    <w:rsid w:val="006F69B5"/>
    <w:rsid w:val="00700A9A"/>
    <w:rsid w:val="00700D56"/>
    <w:rsid w:val="0070207E"/>
    <w:rsid w:val="00702679"/>
    <w:rsid w:val="00702EAE"/>
    <w:rsid w:val="00703210"/>
    <w:rsid w:val="0070380C"/>
    <w:rsid w:val="00703838"/>
    <w:rsid w:val="00703AE3"/>
    <w:rsid w:val="00703C51"/>
    <w:rsid w:val="007045BF"/>
    <w:rsid w:val="00704751"/>
    <w:rsid w:val="007048F1"/>
    <w:rsid w:val="00704D60"/>
    <w:rsid w:val="00704FD7"/>
    <w:rsid w:val="00705A5F"/>
    <w:rsid w:val="00705BC0"/>
    <w:rsid w:val="00705E20"/>
    <w:rsid w:val="00706F0E"/>
    <w:rsid w:val="0070707C"/>
    <w:rsid w:val="00707A47"/>
    <w:rsid w:val="00707C2E"/>
    <w:rsid w:val="00710B65"/>
    <w:rsid w:val="00711635"/>
    <w:rsid w:val="0071260C"/>
    <w:rsid w:val="007128C7"/>
    <w:rsid w:val="00712CBA"/>
    <w:rsid w:val="00713B00"/>
    <w:rsid w:val="00714ABF"/>
    <w:rsid w:val="00714F6E"/>
    <w:rsid w:val="00715111"/>
    <w:rsid w:val="007155DC"/>
    <w:rsid w:val="00715938"/>
    <w:rsid w:val="00715E62"/>
    <w:rsid w:val="0071643D"/>
    <w:rsid w:val="007169C1"/>
    <w:rsid w:val="00717D5F"/>
    <w:rsid w:val="00717DCE"/>
    <w:rsid w:val="00717E56"/>
    <w:rsid w:val="00721732"/>
    <w:rsid w:val="007222CA"/>
    <w:rsid w:val="0072292C"/>
    <w:rsid w:val="00723A73"/>
    <w:rsid w:val="00723DE5"/>
    <w:rsid w:val="007256B0"/>
    <w:rsid w:val="00725817"/>
    <w:rsid w:val="0072595E"/>
    <w:rsid w:val="00725A1C"/>
    <w:rsid w:val="00726FF3"/>
    <w:rsid w:val="00727E56"/>
    <w:rsid w:val="00727EC2"/>
    <w:rsid w:val="007305D1"/>
    <w:rsid w:val="00730B0C"/>
    <w:rsid w:val="00730BE5"/>
    <w:rsid w:val="00730FCF"/>
    <w:rsid w:val="0073101A"/>
    <w:rsid w:val="00731222"/>
    <w:rsid w:val="00731B45"/>
    <w:rsid w:val="00731FA1"/>
    <w:rsid w:val="00732FEA"/>
    <w:rsid w:val="00733073"/>
    <w:rsid w:val="00734F3C"/>
    <w:rsid w:val="0073522C"/>
    <w:rsid w:val="00735343"/>
    <w:rsid w:val="007353BA"/>
    <w:rsid w:val="0073589E"/>
    <w:rsid w:val="007358DA"/>
    <w:rsid w:val="00736BC9"/>
    <w:rsid w:val="00736C32"/>
    <w:rsid w:val="00736CBD"/>
    <w:rsid w:val="007377FE"/>
    <w:rsid w:val="00737811"/>
    <w:rsid w:val="0073784C"/>
    <w:rsid w:val="00737D57"/>
    <w:rsid w:val="00740483"/>
    <w:rsid w:val="00740620"/>
    <w:rsid w:val="00740798"/>
    <w:rsid w:val="007409F9"/>
    <w:rsid w:val="00740DE2"/>
    <w:rsid w:val="007412C6"/>
    <w:rsid w:val="007412E9"/>
    <w:rsid w:val="0074283A"/>
    <w:rsid w:val="00743F42"/>
    <w:rsid w:val="00744313"/>
    <w:rsid w:val="00744671"/>
    <w:rsid w:val="007459A5"/>
    <w:rsid w:val="00745E3E"/>
    <w:rsid w:val="00746493"/>
    <w:rsid w:val="00746614"/>
    <w:rsid w:val="00747343"/>
    <w:rsid w:val="007475C0"/>
    <w:rsid w:val="00747BAB"/>
    <w:rsid w:val="00747BB9"/>
    <w:rsid w:val="00747E56"/>
    <w:rsid w:val="00750E1F"/>
    <w:rsid w:val="007516F7"/>
    <w:rsid w:val="00751BEE"/>
    <w:rsid w:val="0075268B"/>
    <w:rsid w:val="007528EF"/>
    <w:rsid w:val="007538C4"/>
    <w:rsid w:val="007543DC"/>
    <w:rsid w:val="007547E7"/>
    <w:rsid w:val="00754F36"/>
    <w:rsid w:val="00755082"/>
    <w:rsid w:val="007559FC"/>
    <w:rsid w:val="007577E0"/>
    <w:rsid w:val="00757AD0"/>
    <w:rsid w:val="00757F77"/>
    <w:rsid w:val="00760B67"/>
    <w:rsid w:val="00761348"/>
    <w:rsid w:val="00764803"/>
    <w:rsid w:val="00764919"/>
    <w:rsid w:val="00765140"/>
    <w:rsid w:val="007652A5"/>
    <w:rsid w:val="007654B0"/>
    <w:rsid w:val="00765734"/>
    <w:rsid w:val="00765DF9"/>
    <w:rsid w:val="00766A71"/>
    <w:rsid w:val="00766CFB"/>
    <w:rsid w:val="00766EB8"/>
    <w:rsid w:val="0076737B"/>
    <w:rsid w:val="00767B80"/>
    <w:rsid w:val="00767D23"/>
    <w:rsid w:val="007708E7"/>
    <w:rsid w:val="00770926"/>
    <w:rsid w:val="00770DBC"/>
    <w:rsid w:val="00771C5C"/>
    <w:rsid w:val="00771F5C"/>
    <w:rsid w:val="00772090"/>
    <w:rsid w:val="007720E1"/>
    <w:rsid w:val="00772374"/>
    <w:rsid w:val="007723D3"/>
    <w:rsid w:val="0077245D"/>
    <w:rsid w:val="0077277F"/>
    <w:rsid w:val="00772A70"/>
    <w:rsid w:val="00773BBF"/>
    <w:rsid w:val="007747FA"/>
    <w:rsid w:val="00775268"/>
    <w:rsid w:val="00775419"/>
    <w:rsid w:val="00776483"/>
    <w:rsid w:val="00776576"/>
    <w:rsid w:val="0077706F"/>
    <w:rsid w:val="007770A8"/>
    <w:rsid w:val="0077752B"/>
    <w:rsid w:val="0078062C"/>
    <w:rsid w:val="00780680"/>
    <w:rsid w:val="007806D4"/>
    <w:rsid w:val="00781107"/>
    <w:rsid w:val="00781428"/>
    <w:rsid w:val="0078156A"/>
    <w:rsid w:val="00781A50"/>
    <w:rsid w:val="00781D71"/>
    <w:rsid w:val="00782377"/>
    <w:rsid w:val="00782E52"/>
    <w:rsid w:val="007832FC"/>
    <w:rsid w:val="007836F2"/>
    <w:rsid w:val="00783811"/>
    <w:rsid w:val="0078384D"/>
    <w:rsid w:val="00783B1E"/>
    <w:rsid w:val="00784908"/>
    <w:rsid w:val="0078496F"/>
    <w:rsid w:val="00784F8F"/>
    <w:rsid w:val="00784FDB"/>
    <w:rsid w:val="00785381"/>
    <w:rsid w:val="00785AF5"/>
    <w:rsid w:val="00786012"/>
    <w:rsid w:val="0078648B"/>
    <w:rsid w:val="00786ADE"/>
    <w:rsid w:val="00787126"/>
    <w:rsid w:val="0078768A"/>
    <w:rsid w:val="00790C0A"/>
    <w:rsid w:val="007917E4"/>
    <w:rsid w:val="00793223"/>
    <w:rsid w:val="007940B1"/>
    <w:rsid w:val="0079479B"/>
    <w:rsid w:val="00794C34"/>
    <w:rsid w:val="00795D26"/>
    <w:rsid w:val="0079639C"/>
    <w:rsid w:val="007A0279"/>
    <w:rsid w:val="007A0B75"/>
    <w:rsid w:val="007A1D58"/>
    <w:rsid w:val="007A2114"/>
    <w:rsid w:val="007A2C9D"/>
    <w:rsid w:val="007A38A7"/>
    <w:rsid w:val="007A3AC3"/>
    <w:rsid w:val="007A44DB"/>
    <w:rsid w:val="007A4CD6"/>
    <w:rsid w:val="007A4E3B"/>
    <w:rsid w:val="007A6B16"/>
    <w:rsid w:val="007A7F03"/>
    <w:rsid w:val="007B02DE"/>
    <w:rsid w:val="007B04EB"/>
    <w:rsid w:val="007B0DBF"/>
    <w:rsid w:val="007B10EC"/>
    <w:rsid w:val="007B2152"/>
    <w:rsid w:val="007B2739"/>
    <w:rsid w:val="007B32B1"/>
    <w:rsid w:val="007B35E4"/>
    <w:rsid w:val="007B375E"/>
    <w:rsid w:val="007B4A34"/>
    <w:rsid w:val="007B4DE7"/>
    <w:rsid w:val="007B5879"/>
    <w:rsid w:val="007B5A44"/>
    <w:rsid w:val="007B5B6D"/>
    <w:rsid w:val="007B606A"/>
    <w:rsid w:val="007B7797"/>
    <w:rsid w:val="007B7CB1"/>
    <w:rsid w:val="007B7F02"/>
    <w:rsid w:val="007B7F1C"/>
    <w:rsid w:val="007C03A1"/>
    <w:rsid w:val="007C0596"/>
    <w:rsid w:val="007C09DD"/>
    <w:rsid w:val="007C115D"/>
    <w:rsid w:val="007C12EF"/>
    <w:rsid w:val="007C19F7"/>
    <w:rsid w:val="007C2005"/>
    <w:rsid w:val="007C24E6"/>
    <w:rsid w:val="007C2CBE"/>
    <w:rsid w:val="007C3429"/>
    <w:rsid w:val="007C3586"/>
    <w:rsid w:val="007C3BBE"/>
    <w:rsid w:val="007C3D40"/>
    <w:rsid w:val="007C405A"/>
    <w:rsid w:val="007C45E3"/>
    <w:rsid w:val="007C49DE"/>
    <w:rsid w:val="007C5A04"/>
    <w:rsid w:val="007C5C7D"/>
    <w:rsid w:val="007C5E80"/>
    <w:rsid w:val="007C66BE"/>
    <w:rsid w:val="007C6780"/>
    <w:rsid w:val="007C6AE0"/>
    <w:rsid w:val="007C6BE6"/>
    <w:rsid w:val="007C6C6A"/>
    <w:rsid w:val="007C6CEB"/>
    <w:rsid w:val="007C7F94"/>
    <w:rsid w:val="007D0163"/>
    <w:rsid w:val="007D0384"/>
    <w:rsid w:val="007D172D"/>
    <w:rsid w:val="007D1D20"/>
    <w:rsid w:val="007D287C"/>
    <w:rsid w:val="007D2955"/>
    <w:rsid w:val="007D46B6"/>
    <w:rsid w:val="007D4C87"/>
    <w:rsid w:val="007D521C"/>
    <w:rsid w:val="007D5688"/>
    <w:rsid w:val="007D5BFE"/>
    <w:rsid w:val="007D6ED3"/>
    <w:rsid w:val="007E005B"/>
    <w:rsid w:val="007E131C"/>
    <w:rsid w:val="007E1D24"/>
    <w:rsid w:val="007E2705"/>
    <w:rsid w:val="007E2B05"/>
    <w:rsid w:val="007E2C71"/>
    <w:rsid w:val="007E300D"/>
    <w:rsid w:val="007E3213"/>
    <w:rsid w:val="007E3A08"/>
    <w:rsid w:val="007E3AF9"/>
    <w:rsid w:val="007E4540"/>
    <w:rsid w:val="007E4C15"/>
    <w:rsid w:val="007E4DFD"/>
    <w:rsid w:val="007E6CCA"/>
    <w:rsid w:val="007E740C"/>
    <w:rsid w:val="007E7483"/>
    <w:rsid w:val="007E749F"/>
    <w:rsid w:val="007E74FF"/>
    <w:rsid w:val="007E7615"/>
    <w:rsid w:val="007E7649"/>
    <w:rsid w:val="007E7A71"/>
    <w:rsid w:val="007F0167"/>
    <w:rsid w:val="007F0273"/>
    <w:rsid w:val="007F03FD"/>
    <w:rsid w:val="007F1077"/>
    <w:rsid w:val="007F18CB"/>
    <w:rsid w:val="007F1999"/>
    <w:rsid w:val="007F26D4"/>
    <w:rsid w:val="007F2814"/>
    <w:rsid w:val="007F2C1D"/>
    <w:rsid w:val="007F2F16"/>
    <w:rsid w:val="007F3C6C"/>
    <w:rsid w:val="007F4381"/>
    <w:rsid w:val="007F4DFF"/>
    <w:rsid w:val="007F5E96"/>
    <w:rsid w:val="007F7061"/>
    <w:rsid w:val="007F7116"/>
    <w:rsid w:val="007F743A"/>
    <w:rsid w:val="00800481"/>
    <w:rsid w:val="00801654"/>
    <w:rsid w:val="008020D9"/>
    <w:rsid w:val="008036BC"/>
    <w:rsid w:val="00803952"/>
    <w:rsid w:val="00803F09"/>
    <w:rsid w:val="00804BF4"/>
    <w:rsid w:val="00804D3F"/>
    <w:rsid w:val="0080501E"/>
    <w:rsid w:val="0080661E"/>
    <w:rsid w:val="008068FC"/>
    <w:rsid w:val="00806A73"/>
    <w:rsid w:val="00807504"/>
    <w:rsid w:val="00810C2E"/>
    <w:rsid w:val="008110A7"/>
    <w:rsid w:val="00811FBE"/>
    <w:rsid w:val="00812383"/>
    <w:rsid w:val="00814BC0"/>
    <w:rsid w:val="0081513A"/>
    <w:rsid w:val="00815D25"/>
    <w:rsid w:val="00816667"/>
    <w:rsid w:val="00817247"/>
    <w:rsid w:val="008179F8"/>
    <w:rsid w:val="00817F4E"/>
    <w:rsid w:val="00820AA5"/>
    <w:rsid w:val="00820CBE"/>
    <w:rsid w:val="00821585"/>
    <w:rsid w:val="008227E3"/>
    <w:rsid w:val="0082311E"/>
    <w:rsid w:val="0082319B"/>
    <w:rsid w:val="00823E37"/>
    <w:rsid w:val="00824B4E"/>
    <w:rsid w:val="008255F5"/>
    <w:rsid w:val="00825B71"/>
    <w:rsid w:val="00825B87"/>
    <w:rsid w:val="00826EA6"/>
    <w:rsid w:val="00826FE5"/>
    <w:rsid w:val="008274F9"/>
    <w:rsid w:val="008277E9"/>
    <w:rsid w:val="00827948"/>
    <w:rsid w:val="00827B66"/>
    <w:rsid w:val="00827BF0"/>
    <w:rsid w:val="008300E9"/>
    <w:rsid w:val="00830299"/>
    <w:rsid w:val="00830318"/>
    <w:rsid w:val="00830FDE"/>
    <w:rsid w:val="0083185D"/>
    <w:rsid w:val="00831DFD"/>
    <w:rsid w:val="0083253B"/>
    <w:rsid w:val="008328BF"/>
    <w:rsid w:val="008329A0"/>
    <w:rsid w:val="00833268"/>
    <w:rsid w:val="008332A4"/>
    <w:rsid w:val="008334CA"/>
    <w:rsid w:val="0083357D"/>
    <w:rsid w:val="00833881"/>
    <w:rsid w:val="00833DD8"/>
    <w:rsid w:val="00834145"/>
    <w:rsid w:val="0083422E"/>
    <w:rsid w:val="00834475"/>
    <w:rsid w:val="0083489E"/>
    <w:rsid w:val="00834DE6"/>
    <w:rsid w:val="0083517E"/>
    <w:rsid w:val="0083589F"/>
    <w:rsid w:val="008359FB"/>
    <w:rsid w:val="00835AED"/>
    <w:rsid w:val="00835E5B"/>
    <w:rsid w:val="00836A37"/>
    <w:rsid w:val="00836D01"/>
    <w:rsid w:val="00837E4F"/>
    <w:rsid w:val="008400C9"/>
    <w:rsid w:val="008400FB"/>
    <w:rsid w:val="00840787"/>
    <w:rsid w:val="00840C98"/>
    <w:rsid w:val="00840E2C"/>
    <w:rsid w:val="00841D4C"/>
    <w:rsid w:val="008426E5"/>
    <w:rsid w:val="0084316B"/>
    <w:rsid w:val="00843257"/>
    <w:rsid w:val="00843D15"/>
    <w:rsid w:val="00844937"/>
    <w:rsid w:val="008461A7"/>
    <w:rsid w:val="008465E2"/>
    <w:rsid w:val="008465EC"/>
    <w:rsid w:val="008468DE"/>
    <w:rsid w:val="008474C3"/>
    <w:rsid w:val="00847E60"/>
    <w:rsid w:val="00850153"/>
    <w:rsid w:val="0085194E"/>
    <w:rsid w:val="00851B98"/>
    <w:rsid w:val="008523BC"/>
    <w:rsid w:val="0085247C"/>
    <w:rsid w:val="008525F4"/>
    <w:rsid w:val="008528F4"/>
    <w:rsid w:val="00852F4E"/>
    <w:rsid w:val="00853738"/>
    <w:rsid w:val="008549DB"/>
    <w:rsid w:val="0085579C"/>
    <w:rsid w:val="008568E0"/>
    <w:rsid w:val="008569A5"/>
    <w:rsid w:val="00856CE6"/>
    <w:rsid w:val="00857623"/>
    <w:rsid w:val="008577FB"/>
    <w:rsid w:val="00857EF8"/>
    <w:rsid w:val="00861080"/>
    <w:rsid w:val="00861F49"/>
    <w:rsid w:val="008625FF"/>
    <w:rsid w:val="008626DF"/>
    <w:rsid w:val="00862C48"/>
    <w:rsid w:val="008636CE"/>
    <w:rsid w:val="00864E15"/>
    <w:rsid w:val="008650B2"/>
    <w:rsid w:val="00865CE8"/>
    <w:rsid w:val="008665FC"/>
    <w:rsid w:val="0086665B"/>
    <w:rsid w:val="008668E6"/>
    <w:rsid w:val="00866903"/>
    <w:rsid w:val="008679C8"/>
    <w:rsid w:val="00867C95"/>
    <w:rsid w:val="00867F8E"/>
    <w:rsid w:val="0087015A"/>
    <w:rsid w:val="0087063A"/>
    <w:rsid w:val="008707B8"/>
    <w:rsid w:val="0087123D"/>
    <w:rsid w:val="00871472"/>
    <w:rsid w:val="00871C21"/>
    <w:rsid w:val="008724D8"/>
    <w:rsid w:val="008727AF"/>
    <w:rsid w:val="00872F43"/>
    <w:rsid w:val="00873905"/>
    <w:rsid w:val="00874903"/>
    <w:rsid w:val="008754C5"/>
    <w:rsid w:val="008755D3"/>
    <w:rsid w:val="0087570D"/>
    <w:rsid w:val="008757A8"/>
    <w:rsid w:val="00876246"/>
    <w:rsid w:val="00876E9D"/>
    <w:rsid w:val="00877387"/>
    <w:rsid w:val="00877A19"/>
    <w:rsid w:val="00880026"/>
    <w:rsid w:val="0088017B"/>
    <w:rsid w:val="0088217C"/>
    <w:rsid w:val="008821FF"/>
    <w:rsid w:val="008829D0"/>
    <w:rsid w:val="00883883"/>
    <w:rsid w:val="00883A07"/>
    <w:rsid w:val="00883D6F"/>
    <w:rsid w:val="00884D53"/>
    <w:rsid w:val="008851CA"/>
    <w:rsid w:val="008865B8"/>
    <w:rsid w:val="00886BA9"/>
    <w:rsid w:val="00886C3B"/>
    <w:rsid w:val="00887886"/>
    <w:rsid w:val="00887AD0"/>
    <w:rsid w:val="00887C26"/>
    <w:rsid w:val="008902B9"/>
    <w:rsid w:val="00890944"/>
    <w:rsid w:val="00891C6F"/>
    <w:rsid w:val="00891DE5"/>
    <w:rsid w:val="0089228B"/>
    <w:rsid w:val="00892F95"/>
    <w:rsid w:val="00893582"/>
    <w:rsid w:val="00893D92"/>
    <w:rsid w:val="00894202"/>
    <w:rsid w:val="0089434A"/>
    <w:rsid w:val="00894DDA"/>
    <w:rsid w:val="00894E11"/>
    <w:rsid w:val="00895D76"/>
    <w:rsid w:val="00897A74"/>
    <w:rsid w:val="00897B73"/>
    <w:rsid w:val="008A0F2D"/>
    <w:rsid w:val="008A1703"/>
    <w:rsid w:val="008A2019"/>
    <w:rsid w:val="008A25FD"/>
    <w:rsid w:val="008A2929"/>
    <w:rsid w:val="008A3393"/>
    <w:rsid w:val="008A35B6"/>
    <w:rsid w:val="008A413B"/>
    <w:rsid w:val="008A4911"/>
    <w:rsid w:val="008A4CA8"/>
    <w:rsid w:val="008A53F7"/>
    <w:rsid w:val="008A5605"/>
    <w:rsid w:val="008A5F37"/>
    <w:rsid w:val="008A6A7D"/>
    <w:rsid w:val="008A6BA8"/>
    <w:rsid w:val="008A6F75"/>
    <w:rsid w:val="008A7181"/>
    <w:rsid w:val="008A7666"/>
    <w:rsid w:val="008A7D61"/>
    <w:rsid w:val="008B03DC"/>
    <w:rsid w:val="008B03DF"/>
    <w:rsid w:val="008B0545"/>
    <w:rsid w:val="008B063E"/>
    <w:rsid w:val="008B0645"/>
    <w:rsid w:val="008B0925"/>
    <w:rsid w:val="008B094A"/>
    <w:rsid w:val="008B0DA4"/>
    <w:rsid w:val="008B155A"/>
    <w:rsid w:val="008B163F"/>
    <w:rsid w:val="008B19AF"/>
    <w:rsid w:val="008B20A3"/>
    <w:rsid w:val="008B2B29"/>
    <w:rsid w:val="008B2C06"/>
    <w:rsid w:val="008B2C1F"/>
    <w:rsid w:val="008B2C49"/>
    <w:rsid w:val="008B2E37"/>
    <w:rsid w:val="008B3C57"/>
    <w:rsid w:val="008B410D"/>
    <w:rsid w:val="008B44EF"/>
    <w:rsid w:val="008B4618"/>
    <w:rsid w:val="008B4A0B"/>
    <w:rsid w:val="008B4AF7"/>
    <w:rsid w:val="008B4E84"/>
    <w:rsid w:val="008B54D8"/>
    <w:rsid w:val="008B55A3"/>
    <w:rsid w:val="008B5644"/>
    <w:rsid w:val="008B5D4C"/>
    <w:rsid w:val="008B66C8"/>
    <w:rsid w:val="008B699F"/>
    <w:rsid w:val="008B7152"/>
    <w:rsid w:val="008C0229"/>
    <w:rsid w:val="008C1601"/>
    <w:rsid w:val="008C23E6"/>
    <w:rsid w:val="008C240A"/>
    <w:rsid w:val="008C328C"/>
    <w:rsid w:val="008C33DE"/>
    <w:rsid w:val="008C377A"/>
    <w:rsid w:val="008C3E58"/>
    <w:rsid w:val="008C400F"/>
    <w:rsid w:val="008C4203"/>
    <w:rsid w:val="008C4DD4"/>
    <w:rsid w:val="008C53F1"/>
    <w:rsid w:val="008C665C"/>
    <w:rsid w:val="008C6B27"/>
    <w:rsid w:val="008C72CB"/>
    <w:rsid w:val="008C76EB"/>
    <w:rsid w:val="008D1A91"/>
    <w:rsid w:val="008D21E4"/>
    <w:rsid w:val="008D2872"/>
    <w:rsid w:val="008D2E0A"/>
    <w:rsid w:val="008D2EAC"/>
    <w:rsid w:val="008D3BFC"/>
    <w:rsid w:val="008D4569"/>
    <w:rsid w:val="008D4599"/>
    <w:rsid w:val="008D4965"/>
    <w:rsid w:val="008E04CB"/>
    <w:rsid w:val="008E0B4C"/>
    <w:rsid w:val="008E0DEE"/>
    <w:rsid w:val="008E1694"/>
    <w:rsid w:val="008E1BCF"/>
    <w:rsid w:val="008E1C4E"/>
    <w:rsid w:val="008E2693"/>
    <w:rsid w:val="008E2D80"/>
    <w:rsid w:val="008E39A5"/>
    <w:rsid w:val="008E3C5B"/>
    <w:rsid w:val="008E4C19"/>
    <w:rsid w:val="008E4C62"/>
    <w:rsid w:val="008E4D65"/>
    <w:rsid w:val="008E5BD7"/>
    <w:rsid w:val="008E5F94"/>
    <w:rsid w:val="008E63CF"/>
    <w:rsid w:val="008E675F"/>
    <w:rsid w:val="008E757D"/>
    <w:rsid w:val="008E764F"/>
    <w:rsid w:val="008F0519"/>
    <w:rsid w:val="008F05C3"/>
    <w:rsid w:val="008F0A8C"/>
    <w:rsid w:val="008F14CC"/>
    <w:rsid w:val="008F171D"/>
    <w:rsid w:val="008F1913"/>
    <w:rsid w:val="008F20FC"/>
    <w:rsid w:val="008F24D3"/>
    <w:rsid w:val="008F25A4"/>
    <w:rsid w:val="008F25B5"/>
    <w:rsid w:val="008F363A"/>
    <w:rsid w:val="008F3785"/>
    <w:rsid w:val="008F3C54"/>
    <w:rsid w:val="008F3FB9"/>
    <w:rsid w:val="008F3FFD"/>
    <w:rsid w:val="008F4443"/>
    <w:rsid w:val="008F44E0"/>
    <w:rsid w:val="008F47AB"/>
    <w:rsid w:val="008F4CF6"/>
    <w:rsid w:val="008F50BB"/>
    <w:rsid w:val="008F5731"/>
    <w:rsid w:val="008F5851"/>
    <w:rsid w:val="008F64AB"/>
    <w:rsid w:val="008F66EC"/>
    <w:rsid w:val="008F793B"/>
    <w:rsid w:val="008F7ACD"/>
    <w:rsid w:val="00900042"/>
    <w:rsid w:val="009015FD"/>
    <w:rsid w:val="00901706"/>
    <w:rsid w:val="00901C64"/>
    <w:rsid w:val="00902B63"/>
    <w:rsid w:val="00902FD3"/>
    <w:rsid w:val="0090481B"/>
    <w:rsid w:val="00904B01"/>
    <w:rsid w:val="00904E15"/>
    <w:rsid w:val="009052DD"/>
    <w:rsid w:val="00905BBC"/>
    <w:rsid w:val="00905E23"/>
    <w:rsid w:val="009076A0"/>
    <w:rsid w:val="00911AF2"/>
    <w:rsid w:val="00911EAD"/>
    <w:rsid w:val="00911F16"/>
    <w:rsid w:val="00912098"/>
    <w:rsid w:val="009127C9"/>
    <w:rsid w:val="009135BD"/>
    <w:rsid w:val="00913B78"/>
    <w:rsid w:val="00913D08"/>
    <w:rsid w:val="00914069"/>
    <w:rsid w:val="009142D9"/>
    <w:rsid w:val="0091435D"/>
    <w:rsid w:val="00914667"/>
    <w:rsid w:val="00914757"/>
    <w:rsid w:val="009147F4"/>
    <w:rsid w:val="00915C22"/>
    <w:rsid w:val="00915F82"/>
    <w:rsid w:val="00916074"/>
    <w:rsid w:val="009163E3"/>
    <w:rsid w:val="009166AB"/>
    <w:rsid w:val="0091748C"/>
    <w:rsid w:val="00920272"/>
    <w:rsid w:val="009207C9"/>
    <w:rsid w:val="00920835"/>
    <w:rsid w:val="00920836"/>
    <w:rsid w:val="00921271"/>
    <w:rsid w:val="0092153A"/>
    <w:rsid w:val="0092165D"/>
    <w:rsid w:val="009218B6"/>
    <w:rsid w:val="00921CE5"/>
    <w:rsid w:val="00921E84"/>
    <w:rsid w:val="0092218D"/>
    <w:rsid w:val="0092233D"/>
    <w:rsid w:val="00922F32"/>
    <w:rsid w:val="00923669"/>
    <w:rsid w:val="0092369B"/>
    <w:rsid w:val="009248F2"/>
    <w:rsid w:val="00924D1E"/>
    <w:rsid w:val="009255ED"/>
    <w:rsid w:val="00925982"/>
    <w:rsid w:val="0092687A"/>
    <w:rsid w:val="00926BF8"/>
    <w:rsid w:val="00927C7A"/>
    <w:rsid w:val="00927DC5"/>
    <w:rsid w:val="00927E35"/>
    <w:rsid w:val="00930336"/>
    <w:rsid w:val="0093096F"/>
    <w:rsid w:val="00930A5F"/>
    <w:rsid w:val="009310F1"/>
    <w:rsid w:val="00931D98"/>
    <w:rsid w:val="00931EDF"/>
    <w:rsid w:val="00932AE0"/>
    <w:rsid w:val="00932F89"/>
    <w:rsid w:val="009331BA"/>
    <w:rsid w:val="00933CB1"/>
    <w:rsid w:val="00934B61"/>
    <w:rsid w:val="0093560E"/>
    <w:rsid w:val="00935880"/>
    <w:rsid w:val="00936E0B"/>
    <w:rsid w:val="00936F60"/>
    <w:rsid w:val="00937225"/>
    <w:rsid w:val="00937C48"/>
    <w:rsid w:val="009401DD"/>
    <w:rsid w:val="0094048D"/>
    <w:rsid w:val="009406D2"/>
    <w:rsid w:val="00940DA4"/>
    <w:rsid w:val="009418ED"/>
    <w:rsid w:val="009419F0"/>
    <w:rsid w:val="00941A77"/>
    <w:rsid w:val="00941CF7"/>
    <w:rsid w:val="00942AA8"/>
    <w:rsid w:val="00942BEC"/>
    <w:rsid w:val="00942E11"/>
    <w:rsid w:val="009437A8"/>
    <w:rsid w:val="00943A1A"/>
    <w:rsid w:val="00944141"/>
    <w:rsid w:val="009442ED"/>
    <w:rsid w:val="00944BF5"/>
    <w:rsid w:val="00944C2C"/>
    <w:rsid w:val="0094524A"/>
    <w:rsid w:val="00945694"/>
    <w:rsid w:val="00945F93"/>
    <w:rsid w:val="009461FC"/>
    <w:rsid w:val="009462EE"/>
    <w:rsid w:val="00946644"/>
    <w:rsid w:val="00946B7F"/>
    <w:rsid w:val="00947250"/>
    <w:rsid w:val="009474BF"/>
    <w:rsid w:val="00947A5A"/>
    <w:rsid w:val="00947C7F"/>
    <w:rsid w:val="00947CFD"/>
    <w:rsid w:val="0095004E"/>
    <w:rsid w:val="009501C6"/>
    <w:rsid w:val="009508A2"/>
    <w:rsid w:val="009518C7"/>
    <w:rsid w:val="00952310"/>
    <w:rsid w:val="00952682"/>
    <w:rsid w:val="00952E5F"/>
    <w:rsid w:val="00953A87"/>
    <w:rsid w:val="00953B9D"/>
    <w:rsid w:val="00953BD5"/>
    <w:rsid w:val="009540F1"/>
    <w:rsid w:val="00954599"/>
    <w:rsid w:val="009547B2"/>
    <w:rsid w:val="009552CE"/>
    <w:rsid w:val="00955564"/>
    <w:rsid w:val="00955DE3"/>
    <w:rsid w:val="009568EF"/>
    <w:rsid w:val="00957875"/>
    <w:rsid w:val="00960229"/>
    <w:rsid w:val="009605CE"/>
    <w:rsid w:val="009606D1"/>
    <w:rsid w:val="009627AD"/>
    <w:rsid w:val="00962CE6"/>
    <w:rsid w:val="0096351D"/>
    <w:rsid w:val="00963A8E"/>
    <w:rsid w:val="00963B8A"/>
    <w:rsid w:val="00963BFA"/>
    <w:rsid w:val="00963DA2"/>
    <w:rsid w:val="00965953"/>
    <w:rsid w:val="00965C21"/>
    <w:rsid w:val="00965EA3"/>
    <w:rsid w:val="0096674E"/>
    <w:rsid w:val="009668B4"/>
    <w:rsid w:val="00966AAA"/>
    <w:rsid w:val="00967394"/>
    <w:rsid w:val="00967BA5"/>
    <w:rsid w:val="00967C9B"/>
    <w:rsid w:val="00967CBF"/>
    <w:rsid w:val="00971BFD"/>
    <w:rsid w:val="00972373"/>
    <w:rsid w:val="00972751"/>
    <w:rsid w:val="009729F0"/>
    <w:rsid w:val="009729F5"/>
    <w:rsid w:val="00972A81"/>
    <w:rsid w:val="00972B12"/>
    <w:rsid w:val="00972E9F"/>
    <w:rsid w:val="00973997"/>
    <w:rsid w:val="00973E1D"/>
    <w:rsid w:val="00974BCF"/>
    <w:rsid w:val="00975CC3"/>
    <w:rsid w:val="009762FF"/>
    <w:rsid w:val="00976669"/>
    <w:rsid w:val="00977FC3"/>
    <w:rsid w:val="00980ED8"/>
    <w:rsid w:val="00980FF4"/>
    <w:rsid w:val="00981507"/>
    <w:rsid w:val="00981703"/>
    <w:rsid w:val="00982054"/>
    <w:rsid w:val="009821A8"/>
    <w:rsid w:val="0098288C"/>
    <w:rsid w:val="00982EE2"/>
    <w:rsid w:val="00983608"/>
    <w:rsid w:val="00983DAB"/>
    <w:rsid w:val="0098496E"/>
    <w:rsid w:val="00985481"/>
    <w:rsid w:val="0098548F"/>
    <w:rsid w:val="0098552D"/>
    <w:rsid w:val="00985D76"/>
    <w:rsid w:val="009864B4"/>
    <w:rsid w:val="009865D3"/>
    <w:rsid w:val="00986E09"/>
    <w:rsid w:val="00986FCE"/>
    <w:rsid w:val="00987AB0"/>
    <w:rsid w:val="009900CC"/>
    <w:rsid w:val="00990464"/>
    <w:rsid w:val="00990FB8"/>
    <w:rsid w:val="0099114F"/>
    <w:rsid w:val="009914C4"/>
    <w:rsid w:val="009919EC"/>
    <w:rsid w:val="00992235"/>
    <w:rsid w:val="009932D0"/>
    <w:rsid w:val="00994C4C"/>
    <w:rsid w:val="00995812"/>
    <w:rsid w:val="0099591E"/>
    <w:rsid w:val="00996D09"/>
    <w:rsid w:val="00996E84"/>
    <w:rsid w:val="00997D62"/>
    <w:rsid w:val="00997E1A"/>
    <w:rsid w:val="00997FD4"/>
    <w:rsid w:val="009A07D5"/>
    <w:rsid w:val="009A07D9"/>
    <w:rsid w:val="009A145A"/>
    <w:rsid w:val="009A14FC"/>
    <w:rsid w:val="009A1576"/>
    <w:rsid w:val="009A1E27"/>
    <w:rsid w:val="009A2C78"/>
    <w:rsid w:val="009A3761"/>
    <w:rsid w:val="009A408D"/>
    <w:rsid w:val="009A4F73"/>
    <w:rsid w:val="009A5179"/>
    <w:rsid w:val="009A52ED"/>
    <w:rsid w:val="009A717D"/>
    <w:rsid w:val="009A7D20"/>
    <w:rsid w:val="009A7D6B"/>
    <w:rsid w:val="009B0A4A"/>
    <w:rsid w:val="009B0C99"/>
    <w:rsid w:val="009B194E"/>
    <w:rsid w:val="009B1D18"/>
    <w:rsid w:val="009B1D42"/>
    <w:rsid w:val="009B1FD8"/>
    <w:rsid w:val="009B2795"/>
    <w:rsid w:val="009B31F0"/>
    <w:rsid w:val="009B3774"/>
    <w:rsid w:val="009B4003"/>
    <w:rsid w:val="009B56A5"/>
    <w:rsid w:val="009B6AC6"/>
    <w:rsid w:val="009B6C54"/>
    <w:rsid w:val="009B701D"/>
    <w:rsid w:val="009B723E"/>
    <w:rsid w:val="009B72C1"/>
    <w:rsid w:val="009B7826"/>
    <w:rsid w:val="009C014A"/>
    <w:rsid w:val="009C0416"/>
    <w:rsid w:val="009C05ED"/>
    <w:rsid w:val="009C0835"/>
    <w:rsid w:val="009C0B2B"/>
    <w:rsid w:val="009C1042"/>
    <w:rsid w:val="009C1060"/>
    <w:rsid w:val="009C19A2"/>
    <w:rsid w:val="009C2EC0"/>
    <w:rsid w:val="009C30C1"/>
    <w:rsid w:val="009C39B5"/>
    <w:rsid w:val="009C3C96"/>
    <w:rsid w:val="009C4A36"/>
    <w:rsid w:val="009C5C25"/>
    <w:rsid w:val="009C6654"/>
    <w:rsid w:val="009C6D86"/>
    <w:rsid w:val="009C6FBB"/>
    <w:rsid w:val="009D07D6"/>
    <w:rsid w:val="009D0DFB"/>
    <w:rsid w:val="009D11FC"/>
    <w:rsid w:val="009D1312"/>
    <w:rsid w:val="009D1483"/>
    <w:rsid w:val="009D1756"/>
    <w:rsid w:val="009D2195"/>
    <w:rsid w:val="009D2359"/>
    <w:rsid w:val="009D2765"/>
    <w:rsid w:val="009D2E2C"/>
    <w:rsid w:val="009D4256"/>
    <w:rsid w:val="009D42CD"/>
    <w:rsid w:val="009D45D1"/>
    <w:rsid w:val="009D4BD9"/>
    <w:rsid w:val="009D5A41"/>
    <w:rsid w:val="009D5E56"/>
    <w:rsid w:val="009D6AA4"/>
    <w:rsid w:val="009D6B15"/>
    <w:rsid w:val="009D794B"/>
    <w:rsid w:val="009D7D90"/>
    <w:rsid w:val="009E04BA"/>
    <w:rsid w:val="009E0A70"/>
    <w:rsid w:val="009E11B2"/>
    <w:rsid w:val="009E199F"/>
    <w:rsid w:val="009E1C80"/>
    <w:rsid w:val="009E2032"/>
    <w:rsid w:val="009E2287"/>
    <w:rsid w:val="009E244B"/>
    <w:rsid w:val="009E283F"/>
    <w:rsid w:val="009E29E9"/>
    <w:rsid w:val="009E2B3A"/>
    <w:rsid w:val="009E30D7"/>
    <w:rsid w:val="009E32F4"/>
    <w:rsid w:val="009E35D7"/>
    <w:rsid w:val="009E3929"/>
    <w:rsid w:val="009E3F0C"/>
    <w:rsid w:val="009E4BE2"/>
    <w:rsid w:val="009E56B0"/>
    <w:rsid w:val="009E58A2"/>
    <w:rsid w:val="009E5EE6"/>
    <w:rsid w:val="009E608D"/>
    <w:rsid w:val="009E6442"/>
    <w:rsid w:val="009E70F5"/>
    <w:rsid w:val="009E727B"/>
    <w:rsid w:val="009E7A15"/>
    <w:rsid w:val="009E7E14"/>
    <w:rsid w:val="009F139E"/>
    <w:rsid w:val="009F1509"/>
    <w:rsid w:val="009F15D7"/>
    <w:rsid w:val="009F164E"/>
    <w:rsid w:val="009F1B3A"/>
    <w:rsid w:val="009F1E50"/>
    <w:rsid w:val="009F229A"/>
    <w:rsid w:val="009F36E6"/>
    <w:rsid w:val="009F416B"/>
    <w:rsid w:val="009F4999"/>
    <w:rsid w:val="009F4D73"/>
    <w:rsid w:val="009F5B13"/>
    <w:rsid w:val="009F612C"/>
    <w:rsid w:val="009F623D"/>
    <w:rsid w:val="009F7252"/>
    <w:rsid w:val="009F772D"/>
    <w:rsid w:val="009F79C0"/>
    <w:rsid w:val="009F7BFB"/>
    <w:rsid w:val="00A001DD"/>
    <w:rsid w:val="00A00388"/>
    <w:rsid w:val="00A013F6"/>
    <w:rsid w:val="00A01D44"/>
    <w:rsid w:val="00A02B23"/>
    <w:rsid w:val="00A02CE5"/>
    <w:rsid w:val="00A04C1C"/>
    <w:rsid w:val="00A05650"/>
    <w:rsid w:val="00A05B9F"/>
    <w:rsid w:val="00A05C87"/>
    <w:rsid w:val="00A05DF8"/>
    <w:rsid w:val="00A05DFA"/>
    <w:rsid w:val="00A06188"/>
    <w:rsid w:val="00A06629"/>
    <w:rsid w:val="00A06632"/>
    <w:rsid w:val="00A06DAA"/>
    <w:rsid w:val="00A06E2D"/>
    <w:rsid w:val="00A07308"/>
    <w:rsid w:val="00A0786E"/>
    <w:rsid w:val="00A07B32"/>
    <w:rsid w:val="00A07BC4"/>
    <w:rsid w:val="00A10543"/>
    <w:rsid w:val="00A11CEB"/>
    <w:rsid w:val="00A11D88"/>
    <w:rsid w:val="00A11D8B"/>
    <w:rsid w:val="00A11F07"/>
    <w:rsid w:val="00A11FCF"/>
    <w:rsid w:val="00A126CA"/>
    <w:rsid w:val="00A12B10"/>
    <w:rsid w:val="00A12BA3"/>
    <w:rsid w:val="00A12EAB"/>
    <w:rsid w:val="00A1323C"/>
    <w:rsid w:val="00A1365E"/>
    <w:rsid w:val="00A1407A"/>
    <w:rsid w:val="00A1488D"/>
    <w:rsid w:val="00A14AB9"/>
    <w:rsid w:val="00A15178"/>
    <w:rsid w:val="00A15996"/>
    <w:rsid w:val="00A15BF3"/>
    <w:rsid w:val="00A16086"/>
    <w:rsid w:val="00A169E9"/>
    <w:rsid w:val="00A17719"/>
    <w:rsid w:val="00A17A53"/>
    <w:rsid w:val="00A20345"/>
    <w:rsid w:val="00A21260"/>
    <w:rsid w:val="00A2181A"/>
    <w:rsid w:val="00A21CBA"/>
    <w:rsid w:val="00A220F8"/>
    <w:rsid w:val="00A222F5"/>
    <w:rsid w:val="00A22B96"/>
    <w:rsid w:val="00A22D27"/>
    <w:rsid w:val="00A22F27"/>
    <w:rsid w:val="00A230B7"/>
    <w:rsid w:val="00A23707"/>
    <w:rsid w:val="00A23825"/>
    <w:rsid w:val="00A23BDE"/>
    <w:rsid w:val="00A23D40"/>
    <w:rsid w:val="00A24AD8"/>
    <w:rsid w:val="00A24B37"/>
    <w:rsid w:val="00A24BAC"/>
    <w:rsid w:val="00A26511"/>
    <w:rsid w:val="00A27DEE"/>
    <w:rsid w:val="00A27EE5"/>
    <w:rsid w:val="00A30378"/>
    <w:rsid w:val="00A30A65"/>
    <w:rsid w:val="00A30F9B"/>
    <w:rsid w:val="00A313C1"/>
    <w:rsid w:val="00A32735"/>
    <w:rsid w:val="00A32B67"/>
    <w:rsid w:val="00A334EE"/>
    <w:rsid w:val="00A340F5"/>
    <w:rsid w:val="00A34290"/>
    <w:rsid w:val="00A342DF"/>
    <w:rsid w:val="00A3456D"/>
    <w:rsid w:val="00A357EC"/>
    <w:rsid w:val="00A36BC7"/>
    <w:rsid w:val="00A36E1C"/>
    <w:rsid w:val="00A37A33"/>
    <w:rsid w:val="00A410A3"/>
    <w:rsid w:val="00A4155E"/>
    <w:rsid w:val="00A415B2"/>
    <w:rsid w:val="00A416BC"/>
    <w:rsid w:val="00A42177"/>
    <w:rsid w:val="00A421CA"/>
    <w:rsid w:val="00A42A5F"/>
    <w:rsid w:val="00A42C89"/>
    <w:rsid w:val="00A42EA8"/>
    <w:rsid w:val="00A42ECB"/>
    <w:rsid w:val="00A4333C"/>
    <w:rsid w:val="00A44608"/>
    <w:rsid w:val="00A44B61"/>
    <w:rsid w:val="00A452D8"/>
    <w:rsid w:val="00A453C9"/>
    <w:rsid w:val="00A458D6"/>
    <w:rsid w:val="00A45CC0"/>
    <w:rsid w:val="00A45DDF"/>
    <w:rsid w:val="00A45F50"/>
    <w:rsid w:val="00A474B3"/>
    <w:rsid w:val="00A475AF"/>
    <w:rsid w:val="00A47D32"/>
    <w:rsid w:val="00A47F54"/>
    <w:rsid w:val="00A50D62"/>
    <w:rsid w:val="00A51093"/>
    <w:rsid w:val="00A51206"/>
    <w:rsid w:val="00A51DE1"/>
    <w:rsid w:val="00A52D5E"/>
    <w:rsid w:val="00A52DBE"/>
    <w:rsid w:val="00A52F9B"/>
    <w:rsid w:val="00A52FEA"/>
    <w:rsid w:val="00A53290"/>
    <w:rsid w:val="00A53688"/>
    <w:rsid w:val="00A53E2A"/>
    <w:rsid w:val="00A54607"/>
    <w:rsid w:val="00A5487E"/>
    <w:rsid w:val="00A54D59"/>
    <w:rsid w:val="00A55045"/>
    <w:rsid w:val="00A55461"/>
    <w:rsid w:val="00A56DDD"/>
    <w:rsid w:val="00A574EF"/>
    <w:rsid w:val="00A57559"/>
    <w:rsid w:val="00A57F41"/>
    <w:rsid w:val="00A600E1"/>
    <w:rsid w:val="00A602FF"/>
    <w:rsid w:val="00A603C8"/>
    <w:rsid w:val="00A607AE"/>
    <w:rsid w:val="00A61021"/>
    <w:rsid w:val="00A61C81"/>
    <w:rsid w:val="00A62437"/>
    <w:rsid w:val="00A6321C"/>
    <w:rsid w:val="00A6365B"/>
    <w:rsid w:val="00A63E7E"/>
    <w:rsid w:val="00A64086"/>
    <w:rsid w:val="00A64540"/>
    <w:rsid w:val="00A6548B"/>
    <w:rsid w:val="00A656B9"/>
    <w:rsid w:val="00A667EA"/>
    <w:rsid w:val="00A66BC4"/>
    <w:rsid w:val="00A66D20"/>
    <w:rsid w:val="00A675E4"/>
    <w:rsid w:val="00A67C91"/>
    <w:rsid w:val="00A702CB"/>
    <w:rsid w:val="00A703FA"/>
    <w:rsid w:val="00A704E4"/>
    <w:rsid w:val="00A705A8"/>
    <w:rsid w:val="00A70661"/>
    <w:rsid w:val="00A70717"/>
    <w:rsid w:val="00A70988"/>
    <w:rsid w:val="00A70BBD"/>
    <w:rsid w:val="00A710D0"/>
    <w:rsid w:val="00A71526"/>
    <w:rsid w:val="00A71994"/>
    <w:rsid w:val="00A71AA9"/>
    <w:rsid w:val="00A71B81"/>
    <w:rsid w:val="00A7204D"/>
    <w:rsid w:val="00A72165"/>
    <w:rsid w:val="00A723EB"/>
    <w:rsid w:val="00A72658"/>
    <w:rsid w:val="00A729F1"/>
    <w:rsid w:val="00A74160"/>
    <w:rsid w:val="00A745E1"/>
    <w:rsid w:val="00A76A07"/>
    <w:rsid w:val="00A76CBA"/>
    <w:rsid w:val="00A770A0"/>
    <w:rsid w:val="00A77463"/>
    <w:rsid w:val="00A7796C"/>
    <w:rsid w:val="00A80214"/>
    <w:rsid w:val="00A802FA"/>
    <w:rsid w:val="00A80600"/>
    <w:rsid w:val="00A80848"/>
    <w:rsid w:val="00A81A19"/>
    <w:rsid w:val="00A81D30"/>
    <w:rsid w:val="00A81F0E"/>
    <w:rsid w:val="00A823CA"/>
    <w:rsid w:val="00A82B07"/>
    <w:rsid w:val="00A82E9A"/>
    <w:rsid w:val="00A83638"/>
    <w:rsid w:val="00A83909"/>
    <w:rsid w:val="00A83DBD"/>
    <w:rsid w:val="00A83E42"/>
    <w:rsid w:val="00A8400A"/>
    <w:rsid w:val="00A84901"/>
    <w:rsid w:val="00A85792"/>
    <w:rsid w:val="00A85D87"/>
    <w:rsid w:val="00A867C0"/>
    <w:rsid w:val="00A869FE"/>
    <w:rsid w:val="00A870BF"/>
    <w:rsid w:val="00A87FB3"/>
    <w:rsid w:val="00A906F6"/>
    <w:rsid w:val="00A908A3"/>
    <w:rsid w:val="00A920EB"/>
    <w:rsid w:val="00A92740"/>
    <w:rsid w:val="00A931BA"/>
    <w:rsid w:val="00A93990"/>
    <w:rsid w:val="00A93AF7"/>
    <w:rsid w:val="00A93F92"/>
    <w:rsid w:val="00A94147"/>
    <w:rsid w:val="00A956EA"/>
    <w:rsid w:val="00A961F7"/>
    <w:rsid w:val="00A96CA0"/>
    <w:rsid w:val="00A97C29"/>
    <w:rsid w:val="00AA0C27"/>
    <w:rsid w:val="00AA14F5"/>
    <w:rsid w:val="00AA28AB"/>
    <w:rsid w:val="00AA44CE"/>
    <w:rsid w:val="00AA4520"/>
    <w:rsid w:val="00AA4D63"/>
    <w:rsid w:val="00AA52FF"/>
    <w:rsid w:val="00AA57B5"/>
    <w:rsid w:val="00AA598F"/>
    <w:rsid w:val="00AA5CA7"/>
    <w:rsid w:val="00AA6126"/>
    <w:rsid w:val="00AA620A"/>
    <w:rsid w:val="00AA65D2"/>
    <w:rsid w:val="00AA68AE"/>
    <w:rsid w:val="00AA7124"/>
    <w:rsid w:val="00AB01CD"/>
    <w:rsid w:val="00AB01DF"/>
    <w:rsid w:val="00AB049D"/>
    <w:rsid w:val="00AB0669"/>
    <w:rsid w:val="00AB07F0"/>
    <w:rsid w:val="00AB0DAD"/>
    <w:rsid w:val="00AB19ED"/>
    <w:rsid w:val="00AB1CD3"/>
    <w:rsid w:val="00AB29E4"/>
    <w:rsid w:val="00AB304D"/>
    <w:rsid w:val="00AB3063"/>
    <w:rsid w:val="00AB3400"/>
    <w:rsid w:val="00AB3568"/>
    <w:rsid w:val="00AB475F"/>
    <w:rsid w:val="00AB4F11"/>
    <w:rsid w:val="00AB6AD2"/>
    <w:rsid w:val="00AB6F1F"/>
    <w:rsid w:val="00AB7A38"/>
    <w:rsid w:val="00AB7FF6"/>
    <w:rsid w:val="00AC02C5"/>
    <w:rsid w:val="00AC04F6"/>
    <w:rsid w:val="00AC05B4"/>
    <w:rsid w:val="00AC1ABC"/>
    <w:rsid w:val="00AC20CF"/>
    <w:rsid w:val="00AC2291"/>
    <w:rsid w:val="00AC269C"/>
    <w:rsid w:val="00AC2BC4"/>
    <w:rsid w:val="00AC3BF7"/>
    <w:rsid w:val="00AC3D4A"/>
    <w:rsid w:val="00AC41D9"/>
    <w:rsid w:val="00AC4E50"/>
    <w:rsid w:val="00AC5007"/>
    <w:rsid w:val="00AC523E"/>
    <w:rsid w:val="00AC53ED"/>
    <w:rsid w:val="00AC575B"/>
    <w:rsid w:val="00AC57E4"/>
    <w:rsid w:val="00AC5D81"/>
    <w:rsid w:val="00AC664D"/>
    <w:rsid w:val="00AC6943"/>
    <w:rsid w:val="00AC6A87"/>
    <w:rsid w:val="00AC6AD8"/>
    <w:rsid w:val="00AC728C"/>
    <w:rsid w:val="00AC79FB"/>
    <w:rsid w:val="00AC7FCD"/>
    <w:rsid w:val="00AD0235"/>
    <w:rsid w:val="00AD0707"/>
    <w:rsid w:val="00AD0AC4"/>
    <w:rsid w:val="00AD0E45"/>
    <w:rsid w:val="00AD11A3"/>
    <w:rsid w:val="00AD159C"/>
    <w:rsid w:val="00AD1DED"/>
    <w:rsid w:val="00AD1F40"/>
    <w:rsid w:val="00AD258E"/>
    <w:rsid w:val="00AD2B1E"/>
    <w:rsid w:val="00AD3799"/>
    <w:rsid w:val="00AD4549"/>
    <w:rsid w:val="00AD46DA"/>
    <w:rsid w:val="00AD48E0"/>
    <w:rsid w:val="00AD61ED"/>
    <w:rsid w:val="00AD68C1"/>
    <w:rsid w:val="00AE0CBB"/>
    <w:rsid w:val="00AE1D6D"/>
    <w:rsid w:val="00AE28FA"/>
    <w:rsid w:val="00AE338D"/>
    <w:rsid w:val="00AE3CDA"/>
    <w:rsid w:val="00AE4106"/>
    <w:rsid w:val="00AE43FF"/>
    <w:rsid w:val="00AE45F8"/>
    <w:rsid w:val="00AE4791"/>
    <w:rsid w:val="00AE4FEB"/>
    <w:rsid w:val="00AE610B"/>
    <w:rsid w:val="00AE6579"/>
    <w:rsid w:val="00AE6C70"/>
    <w:rsid w:val="00AF028D"/>
    <w:rsid w:val="00AF12DF"/>
    <w:rsid w:val="00AF16B6"/>
    <w:rsid w:val="00AF19A3"/>
    <w:rsid w:val="00AF21C9"/>
    <w:rsid w:val="00AF36AE"/>
    <w:rsid w:val="00AF455F"/>
    <w:rsid w:val="00AF4ED1"/>
    <w:rsid w:val="00AF4F30"/>
    <w:rsid w:val="00AF5A25"/>
    <w:rsid w:val="00AF6037"/>
    <w:rsid w:val="00AF6085"/>
    <w:rsid w:val="00AF61E7"/>
    <w:rsid w:val="00AF6774"/>
    <w:rsid w:val="00AF69AB"/>
    <w:rsid w:val="00AF6B99"/>
    <w:rsid w:val="00AF6DF7"/>
    <w:rsid w:val="00AF7474"/>
    <w:rsid w:val="00B00B99"/>
    <w:rsid w:val="00B01E45"/>
    <w:rsid w:val="00B02F2C"/>
    <w:rsid w:val="00B03151"/>
    <w:rsid w:val="00B03BDA"/>
    <w:rsid w:val="00B03C05"/>
    <w:rsid w:val="00B03E11"/>
    <w:rsid w:val="00B03E93"/>
    <w:rsid w:val="00B042E2"/>
    <w:rsid w:val="00B04790"/>
    <w:rsid w:val="00B04CF6"/>
    <w:rsid w:val="00B04EBF"/>
    <w:rsid w:val="00B053F9"/>
    <w:rsid w:val="00B05CF9"/>
    <w:rsid w:val="00B060D7"/>
    <w:rsid w:val="00B06E87"/>
    <w:rsid w:val="00B06E94"/>
    <w:rsid w:val="00B07005"/>
    <w:rsid w:val="00B072B5"/>
    <w:rsid w:val="00B07960"/>
    <w:rsid w:val="00B10429"/>
    <w:rsid w:val="00B1045C"/>
    <w:rsid w:val="00B10C69"/>
    <w:rsid w:val="00B11019"/>
    <w:rsid w:val="00B11822"/>
    <w:rsid w:val="00B1183C"/>
    <w:rsid w:val="00B11C98"/>
    <w:rsid w:val="00B128BE"/>
    <w:rsid w:val="00B13644"/>
    <w:rsid w:val="00B1499F"/>
    <w:rsid w:val="00B1607D"/>
    <w:rsid w:val="00B161EF"/>
    <w:rsid w:val="00B16BF8"/>
    <w:rsid w:val="00B16F4D"/>
    <w:rsid w:val="00B17CA8"/>
    <w:rsid w:val="00B17E2A"/>
    <w:rsid w:val="00B205EC"/>
    <w:rsid w:val="00B208EA"/>
    <w:rsid w:val="00B20EF7"/>
    <w:rsid w:val="00B21971"/>
    <w:rsid w:val="00B21CB2"/>
    <w:rsid w:val="00B22318"/>
    <w:rsid w:val="00B22814"/>
    <w:rsid w:val="00B22C91"/>
    <w:rsid w:val="00B22E47"/>
    <w:rsid w:val="00B23030"/>
    <w:rsid w:val="00B233DD"/>
    <w:rsid w:val="00B244C0"/>
    <w:rsid w:val="00B24AC0"/>
    <w:rsid w:val="00B24DF6"/>
    <w:rsid w:val="00B2507D"/>
    <w:rsid w:val="00B2527C"/>
    <w:rsid w:val="00B25A2C"/>
    <w:rsid w:val="00B25A58"/>
    <w:rsid w:val="00B2624E"/>
    <w:rsid w:val="00B274CF"/>
    <w:rsid w:val="00B27D91"/>
    <w:rsid w:val="00B27F55"/>
    <w:rsid w:val="00B30352"/>
    <w:rsid w:val="00B30443"/>
    <w:rsid w:val="00B305AE"/>
    <w:rsid w:val="00B3096F"/>
    <w:rsid w:val="00B30A1C"/>
    <w:rsid w:val="00B30A73"/>
    <w:rsid w:val="00B30F04"/>
    <w:rsid w:val="00B317DA"/>
    <w:rsid w:val="00B32D71"/>
    <w:rsid w:val="00B33060"/>
    <w:rsid w:val="00B333B1"/>
    <w:rsid w:val="00B33881"/>
    <w:rsid w:val="00B33A79"/>
    <w:rsid w:val="00B33BBF"/>
    <w:rsid w:val="00B340BF"/>
    <w:rsid w:val="00B34F22"/>
    <w:rsid w:val="00B356B0"/>
    <w:rsid w:val="00B35B06"/>
    <w:rsid w:val="00B35D0B"/>
    <w:rsid w:val="00B36292"/>
    <w:rsid w:val="00B36527"/>
    <w:rsid w:val="00B36A40"/>
    <w:rsid w:val="00B36DC4"/>
    <w:rsid w:val="00B37ADA"/>
    <w:rsid w:val="00B37CC7"/>
    <w:rsid w:val="00B40A0E"/>
    <w:rsid w:val="00B40B5A"/>
    <w:rsid w:val="00B41059"/>
    <w:rsid w:val="00B410AD"/>
    <w:rsid w:val="00B41161"/>
    <w:rsid w:val="00B422DC"/>
    <w:rsid w:val="00B4258A"/>
    <w:rsid w:val="00B42815"/>
    <w:rsid w:val="00B42A64"/>
    <w:rsid w:val="00B43A6E"/>
    <w:rsid w:val="00B44517"/>
    <w:rsid w:val="00B44B02"/>
    <w:rsid w:val="00B46285"/>
    <w:rsid w:val="00B462A2"/>
    <w:rsid w:val="00B46453"/>
    <w:rsid w:val="00B46F55"/>
    <w:rsid w:val="00B473B4"/>
    <w:rsid w:val="00B47606"/>
    <w:rsid w:val="00B47669"/>
    <w:rsid w:val="00B47978"/>
    <w:rsid w:val="00B47C68"/>
    <w:rsid w:val="00B47C69"/>
    <w:rsid w:val="00B47FB9"/>
    <w:rsid w:val="00B50078"/>
    <w:rsid w:val="00B51E7B"/>
    <w:rsid w:val="00B520D8"/>
    <w:rsid w:val="00B52B30"/>
    <w:rsid w:val="00B53E32"/>
    <w:rsid w:val="00B55306"/>
    <w:rsid w:val="00B560F3"/>
    <w:rsid w:val="00B563CF"/>
    <w:rsid w:val="00B56D7A"/>
    <w:rsid w:val="00B616A8"/>
    <w:rsid w:val="00B626CD"/>
    <w:rsid w:val="00B62E35"/>
    <w:rsid w:val="00B632BF"/>
    <w:rsid w:val="00B633C5"/>
    <w:rsid w:val="00B63F5D"/>
    <w:rsid w:val="00B6444E"/>
    <w:rsid w:val="00B6447A"/>
    <w:rsid w:val="00B6498D"/>
    <w:rsid w:val="00B664FB"/>
    <w:rsid w:val="00B66730"/>
    <w:rsid w:val="00B66EBB"/>
    <w:rsid w:val="00B67998"/>
    <w:rsid w:val="00B67A02"/>
    <w:rsid w:val="00B70229"/>
    <w:rsid w:val="00B70438"/>
    <w:rsid w:val="00B704AF"/>
    <w:rsid w:val="00B705B0"/>
    <w:rsid w:val="00B71483"/>
    <w:rsid w:val="00B71528"/>
    <w:rsid w:val="00B7153B"/>
    <w:rsid w:val="00B71B84"/>
    <w:rsid w:val="00B71CD1"/>
    <w:rsid w:val="00B71D38"/>
    <w:rsid w:val="00B720BC"/>
    <w:rsid w:val="00B72789"/>
    <w:rsid w:val="00B7287C"/>
    <w:rsid w:val="00B7331A"/>
    <w:rsid w:val="00B7360C"/>
    <w:rsid w:val="00B73665"/>
    <w:rsid w:val="00B743A3"/>
    <w:rsid w:val="00B744E2"/>
    <w:rsid w:val="00B7456B"/>
    <w:rsid w:val="00B75663"/>
    <w:rsid w:val="00B75DAB"/>
    <w:rsid w:val="00B75ECE"/>
    <w:rsid w:val="00B76CE6"/>
    <w:rsid w:val="00B77F47"/>
    <w:rsid w:val="00B8094D"/>
    <w:rsid w:val="00B80B58"/>
    <w:rsid w:val="00B8103F"/>
    <w:rsid w:val="00B812D3"/>
    <w:rsid w:val="00B82596"/>
    <w:rsid w:val="00B837FA"/>
    <w:rsid w:val="00B84DAC"/>
    <w:rsid w:val="00B84E74"/>
    <w:rsid w:val="00B85323"/>
    <w:rsid w:val="00B85349"/>
    <w:rsid w:val="00B858A1"/>
    <w:rsid w:val="00B86821"/>
    <w:rsid w:val="00B8685F"/>
    <w:rsid w:val="00B86A4A"/>
    <w:rsid w:val="00B86E4F"/>
    <w:rsid w:val="00B90260"/>
    <w:rsid w:val="00B90642"/>
    <w:rsid w:val="00B9074A"/>
    <w:rsid w:val="00B92496"/>
    <w:rsid w:val="00B92A2F"/>
    <w:rsid w:val="00B92B74"/>
    <w:rsid w:val="00B92D19"/>
    <w:rsid w:val="00B93144"/>
    <w:rsid w:val="00B93A50"/>
    <w:rsid w:val="00B93C2A"/>
    <w:rsid w:val="00B9465F"/>
    <w:rsid w:val="00B946CC"/>
    <w:rsid w:val="00B94F73"/>
    <w:rsid w:val="00B95BCB"/>
    <w:rsid w:val="00B9652D"/>
    <w:rsid w:val="00B96E65"/>
    <w:rsid w:val="00B9756D"/>
    <w:rsid w:val="00B97663"/>
    <w:rsid w:val="00BA032F"/>
    <w:rsid w:val="00BA12C8"/>
    <w:rsid w:val="00BA12CA"/>
    <w:rsid w:val="00BA135C"/>
    <w:rsid w:val="00BA1934"/>
    <w:rsid w:val="00BA1D49"/>
    <w:rsid w:val="00BA1D4D"/>
    <w:rsid w:val="00BA24CF"/>
    <w:rsid w:val="00BA29AE"/>
    <w:rsid w:val="00BA3458"/>
    <w:rsid w:val="00BA3961"/>
    <w:rsid w:val="00BA5205"/>
    <w:rsid w:val="00BA5650"/>
    <w:rsid w:val="00BA5C2F"/>
    <w:rsid w:val="00BA60D0"/>
    <w:rsid w:val="00BA63EE"/>
    <w:rsid w:val="00BA6F9F"/>
    <w:rsid w:val="00BA6FD9"/>
    <w:rsid w:val="00BA769E"/>
    <w:rsid w:val="00BA799C"/>
    <w:rsid w:val="00BB078C"/>
    <w:rsid w:val="00BB09AD"/>
    <w:rsid w:val="00BB1156"/>
    <w:rsid w:val="00BB152A"/>
    <w:rsid w:val="00BB1BF7"/>
    <w:rsid w:val="00BB219F"/>
    <w:rsid w:val="00BB2DCD"/>
    <w:rsid w:val="00BB2EF6"/>
    <w:rsid w:val="00BB3495"/>
    <w:rsid w:val="00BB3AE6"/>
    <w:rsid w:val="00BB3F98"/>
    <w:rsid w:val="00BB44BA"/>
    <w:rsid w:val="00BB46A2"/>
    <w:rsid w:val="00BB47DC"/>
    <w:rsid w:val="00BB4CA7"/>
    <w:rsid w:val="00BB53F6"/>
    <w:rsid w:val="00BB5922"/>
    <w:rsid w:val="00BB5D02"/>
    <w:rsid w:val="00BB5FD1"/>
    <w:rsid w:val="00BB6387"/>
    <w:rsid w:val="00BB64C4"/>
    <w:rsid w:val="00BB6D0B"/>
    <w:rsid w:val="00BB6D2E"/>
    <w:rsid w:val="00BB6FF0"/>
    <w:rsid w:val="00BB740A"/>
    <w:rsid w:val="00BB759A"/>
    <w:rsid w:val="00BB7AEB"/>
    <w:rsid w:val="00BB7CC7"/>
    <w:rsid w:val="00BC0683"/>
    <w:rsid w:val="00BC093F"/>
    <w:rsid w:val="00BC0E8A"/>
    <w:rsid w:val="00BC0FE6"/>
    <w:rsid w:val="00BC12F6"/>
    <w:rsid w:val="00BC1334"/>
    <w:rsid w:val="00BC14E5"/>
    <w:rsid w:val="00BC1A24"/>
    <w:rsid w:val="00BC2597"/>
    <w:rsid w:val="00BC34FA"/>
    <w:rsid w:val="00BC3A23"/>
    <w:rsid w:val="00BC3C8A"/>
    <w:rsid w:val="00BC427A"/>
    <w:rsid w:val="00BC4ED6"/>
    <w:rsid w:val="00BC5149"/>
    <w:rsid w:val="00BC5BEA"/>
    <w:rsid w:val="00BC73CD"/>
    <w:rsid w:val="00BC79BE"/>
    <w:rsid w:val="00BC7DDF"/>
    <w:rsid w:val="00BD0D30"/>
    <w:rsid w:val="00BD1843"/>
    <w:rsid w:val="00BD2FAC"/>
    <w:rsid w:val="00BD3157"/>
    <w:rsid w:val="00BD359C"/>
    <w:rsid w:val="00BD4D24"/>
    <w:rsid w:val="00BD5572"/>
    <w:rsid w:val="00BD5CA0"/>
    <w:rsid w:val="00BD6765"/>
    <w:rsid w:val="00BD6B08"/>
    <w:rsid w:val="00BD7767"/>
    <w:rsid w:val="00BD780E"/>
    <w:rsid w:val="00BD7E1E"/>
    <w:rsid w:val="00BE0263"/>
    <w:rsid w:val="00BE0446"/>
    <w:rsid w:val="00BE05BD"/>
    <w:rsid w:val="00BE16DC"/>
    <w:rsid w:val="00BE1917"/>
    <w:rsid w:val="00BE231F"/>
    <w:rsid w:val="00BE235B"/>
    <w:rsid w:val="00BE24E2"/>
    <w:rsid w:val="00BE3259"/>
    <w:rsid w:val="00BE37F9"/>
    <w:rsid w:val="00BE48A1"/>
    <w:rsid w:val="00BE4EE9"/>
    <w:rsid w:val="00BE568B"/>
    <w:rsid w:val="00BE5740"/>
    <w:rsid w:val="00BE5D89"/>
    <w:rsid w:val="00BE5EE0"/>
    <w:rsid w:val="00BE6A22"/>
    <w:rsid w:val="00BE7220"/>
    <w:rsid w:val="00BE73AE"/>
    <w:rsid w:val="00BE7ECC"/>
    <w:rsid w:val="00BF14E8"/>
    <w:rsid w:val="00BF18AC"/>
    <w:rsid w:val="00BF1A66"/>
    <w:rsid w:val="00BF2432"/>
    <w:rsid w:val="00BF3487"/>
    <w:rsid w:val="00BF3FFB"/>
    <w:rsid w:val="00BF4A10"/>
    <w:rsid w:val="00BF6109"/>
    <w:rsid w:val="00BF6355"/>
    <w:rsid w:val="00BF6672"/>
    <w:rsid w:val="00BF6F32"/>
    <w:rsid w:val="00BF76A2"/>
    <w:rsid w:val="00BF7CCE"/>
    <w:rsid w:val="00C0000A"/>
    <w:rsid w:val="00C0012E"/>
    <w:rsid w:val="00C001A7"/>
    <w:rsid w:val="00C00348"/>
    <w:rsid w:val="00C00C4C"/>
    <w:rsid w:val="00C00EDD"/>
    <w:rsid w:val="00C014CB"/>
    <w:rsid w:val="00C01536"/>
    <w:rsid w:val="00C01540"/>
    <w:rsid w:val="00C01622"/>
    <w:rsid w:val="00C0243D"/>
    <w:rsid w:val="00C02A5C"/>
    <w:rsid w:val="00C0307A"/>
    <w:rsid w:val="00C038F2"/>
    <w:rsid w:val="00C03E54"/>
    <w:rsid w:val="00C03F61"/>
    <w:rsid w:val="00C04E3B"/>
    <w:rsid w:val="00C0643C"/>
    <w:rsid w:val="00C06713"/>
    <w:rsid w:val="00C0701C"/>
    <w:rsid w:val="00C07124"/>
    <w:rsid w:val="00C07A1A"/>
    <w:rsid w:val="00C07A23"/>
    <w:rsid w:val="00C10EC4"/>
    <w:rsid w:val="00C1100D"/>
    <w:rsid w:val="00C1204A"/>
    <w:rsid w:val="00C12620"/>
    <w:rsid w:val="00C13BA6"/>
    <w:rsid w:val="00C13D2D"/>
    <w:rsid w:val="00C13D3A"/>
    <w:rsid w:val="00C1469A"/>
    <w:rsid w:val="00C146CA"/>
    <w:rsid w:val="00C14A45"/>
    <w:rsid w:val="00C1504F"/>
    <w:rsid w:val="00C1514A"/>
    <w:rsid w:val="00C1547A"/>
    <w:rsid w:val="00C158A4"/>
    <w:rsid w:val="00C15AC1"/>
    <w:rsid w:val="00C166CF"/>
    <w:rsid w:val="00C17CFD"/>
    <w:rsid w:val="00C21513"/>
    <w:rsid w:val="00C21605"/>
    <w:rsid w:val="00C222A8"/>
    <w:rsid w:val="00C24200"/>
    <w:rsid w:val="00C2434D"/>
    <w:rsid w:val="00C244F6"/>
    <w:rsid w:val="00C249F3"/>
    <w:rsid w:val="00C25349"/>
    <w:rsid w:val="00C25AD0"/>
    <w:rsid w:val="00C25BE1"/>
    <w:rsid w:val="00C2638E"/>
    <w:rsid w:val="00C27195"/>
    <w:rsid w:val="00C272C1"/>
    <w:rsid w:val="00C27B7F"/>
    <w:rsid w:val="00C30CFC"/>
    <w:rsid w:val="00C316BE"/>
    <w:rsid w:val="00C317C1"/>
    <w:rsid w:val="00C31CC0"/>
    <w:rsid w:val="00C31FDF"/>
    <w:rsid w:val="00C32320"/>
    <w:rsid w:val="00C32444"/>
    <w:rsid w:val="00C329CD"/>
    <w:rsid w:val="00C32F92"/>
    <w:rsid w:val="00C33903"/>
    <w:rsid w:val="00C34314"/>
    <w:rsid w:val="00C34C61"/>
    <w:rsid w:val="00C34FE7"/>
    <w:rsid w:val="00C353E7"/>
    <w:rsid w:val="00C357A5"/>
    <w:rsid w:val="00C362D1"/>
    <w:rsid w:val="00C3653C"/>
    <w:rsid w:val="00C3661E"/>
    <w:rsid w:val="00C36785"/>
    <w:rsid w:val="00C36CF8"/>
    <w:rsid w:val="00C377E6"/>
    <w:rsid w:val="00C37C06"/>
    <w:rsid w:val="00C37FB5"/>
    <w:rsid w:val="00C402AC"/>
    <w:rsid w:val="00C412EA"/>
    <w:rsid w:val="00C414B0"/>
    <w:rsid w:val="00C42281"/>
    <w:rsid w:val="00C42AE3"/>
    <w:rsid w:val="00C43425"/>
    <w:rsid w:val="00C4344D"/>
    <w:rsid w:val="00C44548"/>
    <w:rsid w:val="00C4488B"/>
    <w:rsid w:val="00C44E04"/>
    <w:rsid w:val="00C45411"/>
    <w:rsid w:val="00C4548E"/>
    <w:rsid w:val="00C45A9D"/>
    <w:rsid w:val="00C460D5"/>
    <w:rsid w:val="00C4755E"/>
    <w:rsid w:val="00C47748"/>
    <w:rsid w:val="00C47995"/>
    <w:rsid w:val="00C47FE8"/>
    <w:rsid w:val="00C50767"/>
    <w:rsid w:val="00C50ADC"/>
    <w:rsid w:val="00C50D7B"/>
    <w:rsid w:val="00C50D89"/>
    <w:rsid w:val="00C513C8"/>
    <w:rsid w:val="00C51AC6"/>
    <w:rsid w:val="00C51B42"/>
    <w:rsid w:val="00C51F2D"/>
    <w:rsid w:val="00C5275F"/>
    <w:rsid w:val="00C52B91"/>
    <w:rsid w:val="00C53322"/>
    <w:rsid w:val="00C53547"/>
    <w:rsid w:val="00C53DAD"/>
    <w:rsid w:val="00C54125"/>
    <w:rsid w:val="00C55525"/>
    <w:rsid w:val="00C55770"/>
    <w:rsid w:val="00C56C04"/>
    <w:rsid w:val="00C605D6"/>
    <w:rsid w:val="00C61CCA"/>
    <w:rsid w:val="00C61D49"/>
    <w:rsid w:val="00C61E2D"/>
    <w:rsid w:val="00C62559"/>
    <w:rsid w:val="00C62611"/>
    <w:rsid w:val="00C629B5"/>
    <w:rsid w:val="00C62C84"/>
    <w:rsid w:val="00C63AED"/>
    <w:rsid w:val="00C63C8A"/>
    <w:rsid w:val="00C64602"/>
    <w:rsid w:val="00C6508A"/>
    <w:rsid w:val="00C6519A"/>
    <w:rsid w:val="00C651A4"/>
    <w:rsid w:val="00C6522F"/>
    <w:rsid w:val="00C65654"/>
    <w:rsid w:val="00C65D0F"/>
    <w:rsid w:val="00C65D30"/>
    <w:rsid w:val="00C65D59"/>
    <w:rsid w:val="00C661CF"/>
    <w:rsid w:val="00C665C3"/>
    <w:rsid w:val="00C668AA"/>
    <w:rsid w:val="00C6700E"/>
    <w:rsid w:val="00C6768B"/>
    <w:rsid w:val="00C67ACE"/>
    <w:rsid w:val="00C67BB8"/>
    <w:rsid w:val="00C67C42"/>
    <w:rsid w:val="00C67DFA"/>
    <w:rsid w:val="00C70096"/>
    <w:rsid w:val="00C705D1"/>
    <w:rsid w:val="00C707D7"/>
    <w:rsid w:val="00C70BDB"/>
    <w:rsid w:val="00C70CB1"/>
    <w:rsid w:val="00C70EA9"/>
    <w:rsid w:val="00C71E8A"/>
    <w:rsid w:val="00C71F49"/>
    <w:rsid w:val="00C73017"/>
    <w:rsid w:val="00C735AF"/>
    <w:rsid w:val="00C73628"/>
    <w:rsid w:val="00C74774"/>
    <w:rsid w:val="00C7501C"/>
    <w:rsid w:val="00C750DE"/>
    <w:rsid w:val="00C750E7"/>
    <w:rsid w:val="00C755FD"/>
    <w:rsid w:val="00C75E23"/>
    <w:rsid w:val="00C76376"/>
    <w:rsid w:val="00C766DA"/>
    <w:rsid w:val="00C76CA1"/>
    <w:rsid w:val="00C7753D"/>
    <w:rsid w:val="00C77583"/>
    <w:rsid w:val="00C77844"/>
    <w:rsid w:val="00C77D2B"/>
    <w:rsid w:val="00C77F1D"/>
    <w:rsid w:val="00C77FA0"/>
    <w:rsid w:val="00C80AF3"/>
    <w:rsid w:val="00C814EB"/>
    <w:rsid w:val="00C81A05"/>
    <w:rsid w:val="00C81A18"/>
    <w:rsid w:val="00C81A58"/>
    <w:rsid w:val="00C81C5B"/>
    <w:rsid w:val="00C81D1A"/>
    <w:rsid w:val="00C81EC9"/>
    <w:rsid w:val="00C82026"/>
    <w:rsid w:val="00C8227E"/>
    <w:rsid w:val="00C823EA"/>
    <w:rsid w:val="00C827AA"/>
    <w:rsid w:val="00C83C6E"/>
    <w:rsid w:val="00C854D0"/>
    <w:rsid w:val="00C85EA8"/>
    <w:rsid w:val="00C86178"/>
    <w:rsid w:val="00C864CD"/>
    <w:rsid w:val="00C86B58"/>
    <w:rsid w:val="00C87115"/>
    <w:rsid w:val="00C875B0"/>
    <w:rsid w:val="00C87665"/>
    <w:rsid w:val="00C91C30"/>
    <w:rsid w:val="00C9283C"/>
    <w:rsid w:val="00C92882"/>
    <w:rsid w:val="00C928A1"/>
    <w:rsid w:val="00C93203"/>
    <w:rsid w:val="00C93812"/>
    <w:rsid w:val="00C9498F"/>
    <w:rsid w:val="00C95028"/>
    <w:rsid w:val="00C959E3"/>
    <w:rsid w:val="00C959E5"/>
    <w:rsid w:val="00C95C49"/>
    <w:rsid w:val="00C9646C"/>
    <w:rsid w:val="00C977E4"/>
    <w:rsid w:val="00C97A93"/>
    <w:rsid w:val="00CA0109"/>
    <w:rsid w:val="00CA079A"/>
    <w:rsid w:val="00CA12FD"/>
    <w:rsid w:val="00CA1567"/>
    <w:rsid w:val="00CA16F5"/>
    <w:rsid w:val="00CA1D67"/>
    <w:rsid w:val="00CA211B"/>
    <w:rsid w:val="00CA4227"/>
    <w:rsid w:val="00CA4C66"/>
    <w:rsid w:val="00CA79D5"/>
    <w:rsid w:val="00CA7A3F"/>
    <w:rsid w:val="00CA7C92"/>
    <w:rsid w:val="00CA7FF2"/>
    <w:rsid w:val="00CB06CB"/>
    <w:rsid w:val="00CB1382"/>
    <w:rsid w:val="00CB237B"/>
    <w:rsid w:val="00CB41DB"/>
    <w:rsid w:val="00CB499E"/>
    <w:rsid w:val="00CB57DB"/>
    <w:rsid w:val="00CB642D"/>
    <w:rsid w:val="00CB6667"/>
    <w:rsid w:val="00CB6CDF"/>
    <w:rsid w:val="00CB7592"/>
    <w:rsid w:val="00CB7A10"/>
    <w:rsid w:val="00CC062B"/>
    <w:rsid w:val="00CC0A98"/>
    <w:rsid w:val="00CC0B05"/>
    <w:rsid w:val="00CC1926"/>
    <w:rsid w:val="00CC23EB"/>
    <w:rsid w:val="00CC25EB"/>
    <w:rsid w:val="00CC2D1D"/>
    <w:rsid w:val="00CC35A8"/>
    <w:rsid w:val="00CC3AE5"/>
    <w:rsid w:val="00CC3FA7"/>
    <w:rsid w:val="00CC4B94"/>
    <w:rsid w:val="00CC4D0F"/>
    <w:rsid w:val="00CC4D80"/>
    <w:rsid w:val="00CC5C35"/>
    <w:rsid w:val="00CC6261"/>
    <w:rsid w:val="00CC6651"/>
    <w:rsid w:val="00CC6E72"/>
    <w:rsid w:val="00CC731D"/>
    <w:rsid w:val="00CD0361"/>
    <w:rsid w:val="00CD0BD1"/>
    <w:rsid w:val="00CD1728"/>
    <w:rsid w:val="00CD1D19"/>
    <w:rsid w:val="00CD3FE0"/>
    <w:rsid w:val="00CD4682"/>
    <w:rsid w:val="00CD480C"/>
    <w:rsid w:val="00CD488D"/>
    <w:rsid w:val="00CD4E6A"/>
    <w:rsid w:val="00CD52FA"/>
    <w:rsid w:val="00CD5738"/>
    <w:rsid w:val="00CD6015"/>
    <w:rsid w:val="00CD6792"/>
    <w:rsid w:val="00CD697B"/>
    <w:rsid w:val="00CD6EE4"/>
    <w:rsid w:val="00CD753C"/>
    <w:rsid w:val="00CD7550"/>
    <w:rsid w:val="00CD77C8"/>
    <w:rsid w:val="00CD7A11"/>
    <w:rsid w:val="00CE03F6"/>
    <w:rsid w:val="00CE0552"/>
    <w:rsid w:val="00CE0907"/>
    <w:rsid w:val="00CE0990"/>
    <w:rsid w:val="00CE0D96"/>
    <w:rsid w:val="00CE10E1"/>
    <w:rsid w:val="00CE1CA4"/>
    <w:rsid w:val="00CE271A"/>
    <w:rsid w:val="00CE2A2D"/>
    <w:rsid w:val="00CE2EFB"/>
    <w:rsid w:val="00CE37E0"/>
    <w:rsid w:val="00CE462F"/>
    <w:rsid w:val="00CE472E"/>
    <w:rsid w:val="00CE47F1"/>
    <w:rsid w:val="00CE5247"/>
    <w:rsid w:val="00CE6745"/>
    <w:rsid w:val="00CE765D"/>
    <w:rsid w:val="00CF0074"/>
    <w:rsid w:val="00CF094D"/>
    <w:rsid w:val="00CF0C64"/>
    <w:rsid w:val="00CF0F60"/>
    <w:rsid w:val="00CF1390"/>
    <w:rsid w:val="00CF13F5"/>
    <w:rsid w:val="00CF1593"/>
    <w:rsid w:val="00CF161A"/>
    <w:rsid w:val="00CF169E"/>
    <w:rsid w:val="00CF17E9"/>
    <w:rsid w:val="00CF1F28"/>
    <w:rsid w:val="00CF26F0"/>
    <w:rsid w:val="00CF2B99"/>
    <w:rsid w:val="00CF2D15"/>
    <w:rsid w:val="00CF3322"/>
    <w:rsid w:val="00CF39DD"/>
    <w:rsid w:val="00CF41E8"/>
    <w:rsid w:val="00CF5EE1"/>
    <w:rsid w:val="00CF661E"/>
    <w:rsid w:val="00CF74F2"/>
    <w:rsid w:val="00CF7603"/>
    <w:rsid w:val="00D004EE"/>
    <w:rsid w:val="00D00AF9"/>
    <w:rsid w:val="00D00E98"/>
    <w:rsid w:val="00D0116A"/>
    <w:rsid w:val="00D018A3"/>
    <w:rsid w:val="00D022DB"/>
    <w:rsid w:val="00D02A21"/>
    <w:rsid w:val="00D03772"/>
    <w:rsid w:val="00D038E8"/>
    <w:rsid w:val="00D03E35"/>
    <w:rsid w:val="00D0404B"/>
    <w:rsid w:val="00D04A7C"/>
    <w:rsid w:val="00D04CB7"/>
    <w:rsid w:val="00D05487"/>
    <w:rsid w:val="00D0611A"/>
    <w:rsid w:val="00D064EC"/>
    <w:rsid w:val="00D0682D"/>
    <w:rsid w:val="00D06AA2"/>
    <w:rsid w:val="00D06EF3"/>
    <w:rsid w:val="00D06F21"/>
    <w:rsid w:val="00D07778"/>
    <w:rsid w:val="00D07D76"/>
    <w:rsid w:val="00D07DC3"/>
    <w:rsid w:val="00D110BB"/>
    <w:rsid w:val="00D1129B"/>
    <w:rsid w:val="00D1138B"/>
    <w:rsid w:val="00D11A0F"/>
    <w:rsid w:val="00D12495"/>
    <w:rsid w:val="00D1250E"/>
    <w:rsid w:val="00D12C1E"/>
    <w:rsid w:val="00D12E70"/>
    <w:rsid w:val="00D138A6"/>
    <w:rsid w:val="00D13942"/>
    <w:rsid w:val="00D14918"/>
    <w:rsid w:val="00D17D4A"/>
    <w:rsid w:val="00D17E1C"/>
    <w:rsid w:val="00D20281"/>
    <w:rsid w:val="00D204F8"/>
    <w:rsid w:val="00D216A2"/>
    <w:rsid w:val="00D21FE3"/>
    <w:rsid w:val="00D227BC"/>
    <w:rsid w:val="00D23362"/>
    <w:rsid w:val="00D23538"/>
    <w:rsid w:val="00D23AEF"/>
    <w:rsid w:val="00D23E11"/>
    <w:rsid w:val="00D2417B"/>
    <w:rsid w:val="00D24276"/>
    <w:rsid w:val="00D24359"/>
    <w:rsid w:val="00D24623"/>
    <w:rsid w:val="00D24A9E"/>
    <w:rsid w:val="00D24DE9"/>
    <w:rsid w:val="00D24FB6"/>
    <w:rsid w:val="00D251AB"/>
    <w:rsid w:val="00D26590"/>
    <w:rsid w:val="00D27748"/>
    <w:rsid w:val="00D3055A"/>
    <w:rsid w:val="00D307FD"/>
    <w:rsid w:val="00D34129"/>
    <w:rsid w:val="00D349EE"/>
    <w:rsid w:val="00D34B8B"/>
    <w:rsid w:val="00D34BA3"/>
    <w:rsid w:val="00D34D9F"/>
    <w:rsid w:val="00D35A07"/>
    <w:rsid w:val="00D35C22"/>
    <w:rsid w:val="00D35FAD"/>
    <w:rsid w:val="00D36296"/>
    <w:rsid w:val="00D36479"/>
    <w:rsid w:val="00D366C5"/>
    <w:rsid w:val="00D37576"/>
    <w:rsid w:val="00D379D4"/>
    <w:rsid w:val="00D4097C"/>
    <w:rsid w:val="00D40D62"/>
    <w:rsid w:val="00D413EC"/>
    <w:rsid w:val="00D41816"/>
    <w:rsid w:val="00D42568"/>
    <w:rsid w:val="00D428D4"/>
    <w:rsid w:val="00D42DD4"/>
    <w:rsid w:val="00D42EF5"/>
    <w:rsid w:val="00D43AEB"/>
    <w:rsid w:val="00D43B5C"/>
    <w:rsid w:val="00D43CA0"/>
    <w:rsid w:val="00D44BD6"/>
    <w:rsid w:val="00D45021"/>
    <w:rsid w:val="00D454D0"/>
    <w:rsid w:val="00D45CFA"/>
    <w:rsid w:val="00D4694A"/>
    <w:rsid w:val="00D4797F"/>
    <w:rsid w:val="00D500F8"/>
    <w:rsid w:val="00D50BD2"/>
    <w:rsid w:val="00D50C44"/>
    <w:rsid w:val="00D51B43"/>
    <w:rsid w:val="00D525E5"/>
    <w:rsid w:val="00D529DF"/>
    <w:rsid w:val="00D52AC9"/>
    <w:rsid w:val="00D533E8"/>
    <w:rsid w:val="00D536DB"/>
    <w:rsid w:val="00D551A3"/>
    <w:rsid w:val="00D5685A"/>
    <w:rsid w:val="00D56C61"/>
    <w:rsid w:val="00D56ECE"/>
    <w:rsid w:val="00D579EF"/>
    <w:rsid w:val="00D601FA"/>
    <w:rsid w:val="00D60D89"/>
    <w:rsid w:val="00D61615"/>
    <w:rsid w:val="00D6181C"/>
    <w:rsid w:val="00D629CD"/>
    <w:rsid w:val="00D63BA1"/>
    <w:rsid w:val="00D6409D"/>
    <w:rsid w:val="00D64488"/>
    <w:rsid w:val="00D64817"/>
    <w:rsid w:val="00D649E0"/>
    <w:rsid w:val="00D65005"/>
    <w:rsid w:val="00D65043"/>
    <w:rsid w:val="00D65C82"/>
    <w:rsid w:val="00D65F92"/>
    <w:rsid w:val="00D66C61"/>
    <w:rsid w:val="00D67011"/>
    <w:rsid w:val="00D679A7"/>
    <w:rsid w:val="00D679F9"/>
    <w:rsid w:val="00D67B6C"/>
    <w:rsid w:val="00D67BED"/>
    <w:rsid w:val="00D67C17"/>
    <w:rsid w:val="00D67CDE"/>
    <w:rsid w:val="00D67DBA"/>
    <w:rsid w:val="00D700AB"/>
    <w:rsid w:val="00D703DB"/>
    <w:rsid w:val="00D70739"/>
    <w:rsid w:val="00D70889"/>
    <w:rsid w:val="00D71153"/>
    <w:rsid w:val="00D72133"/>
    <w:rsid w:val="00D72978"/>
    <w:rsid w:val="00D72F69"/>
    <w:rsid w:val="00D73085"/>
    <w:rsid w:val="00D73168"/>
    <w:rsid w:val="00D73E4F"/>
    <w:rsid w:val="00D741D8"/>
    <w:rsid w:val="00D74E07"/>
    <w:rsid w:val="00D7503E"/>
    <w:rsid w:val="00D75658"/>
    <w:rsid w:val="00D7588E"/>
    <w:rsid w:val="00D75DA7"/>
    <w:rsid w:val="00D75FAA"/>
    <w:rsid w:val="00D76582"/>
    <w:rsid w:val="00D766D7"/>
    <w:rsid w:val="00D76C39"/>
    <w:rsid w:val="00D76C43"/>
    <w:rsid w:val="00D76E3B"/>
    <w:rsid w:val="00D7717E"/>
    <w:rsid w:val="00D7719E"/>
    <w:rsid w:val="00D8072D"/>
    <w:rsid w:val="00D814C3"/>
    <w:rsid w:val="00D8163E"/>
    <w:rsid w:val="00D81678"/>
    <w:rsid w:val="00D81C5F"/>
    <w:rsid w:val="00D82CF0"/>
    <w:rsid w:val="00D82E2C"/>
    <w:rsid w:val="00D835C4"/>
    <w:rsid w:val="00D84593"/>
    <w:rsid w:val="00D84712"/>
    <w:rsid w:val="00D84A33"/>
    <w:rsid w:val="00D85139"/>
    <w:rsid w:val="00D8545E"/>
    <w:rsid w:val="00D85896"/>
    <w:rsid w:val="00D861C4"/>
    <w:rsid w:val="00D8644C"/>
    <w:rsid w:val="00D86486"/>
    <w:rsid w:val="00D86612"/>
    <w:rsid w:val="00D8681F"/>
    <w:rsid w:val="00D87473"/>
    <w:rsid w:val="00D87643"/>
    <w:rsid w:val="00D87649"/>
    <w:rsid w:val="00D87922"/>
    <w:rsid w:val="00D917C9"/>
    <w:rsid w:val="00D921D2"/>
    <w:rsid w:val="00D9253B"/>
    <w:rsid w:val="00D939F6"/>
    <w:rsid w:val="00D93AD8"/>
    <w:rsid w:val="00D93E30"/>
    <w:rsid w:val="00D940F8"/>
    <w:rsid w:val="00D9439E"/>
    <w:rsid w:val="00D94D2A"/>
    <w:rsid w:val="00D94F4B"/>
    <w:rsid w:val="00D972E8"/>
    <w:rsid w:val="00D9752C"/>
    <w:rsid w:val="00D975FE"/>
    <w:rsid w:val="00DA0273"/>
    <w:rsid w:val="00DA0E6A"/>
    <w:rsid w:val="00DA1630"/>
    <w:rsid w:val="00DA171F"/>
    <w:rsid w:val="00DA1833"/>
    <w:rsid w:val="00DA2CB2"/>
    <w:rsid w:val="00DA37CA"/>
    <w:rsid w:val="00DA37CC"/>
    <w:rsid w:val="00DA3BEA"/>
    <w:rsid w:val="00DA4D42"/>
    <w:rsid w:val="00DA4E3A"/>
    <w:rsid w:val="00DA50F8"/>
    <w:rsid w:val="00DA56C4"/>
    <w:rsid w:val="00DA5DDD"/>
    <w:rsid w:val="00DA5FCE"/>
    <w:rsid w:val="00DA6368"/>
    <w:rsid w:val="00DA699E"/>
    <w:rsid w:val="00DA6D54"/>
    <w:rsid w:val="00DA6EA6"/>
    <w:rsid w:val="00DA735B"/>
    <w:rsid w:val="00DA7D62"/>
    <w:rsid w:val="00DB0C80"/>
    <w:rsid w:val="00DB1098"/>
    <w:rsid w:val="00DB1383"/>
    <w:rsid w:val="00DB15B9"/>
    <w:rsid w:val="00DB3140"/>
    <w:rsid w:val="00DB3C61"/>
    <w:rsid w:val="00DB3EF1"/>
    <w:rsid w:val="00DB40C8"/>
    <w:rsid w:val="00DB421F"/>
    <w:rsid w:val="00DB48DE"/>
    <w:rsid w:val="00DB4B0D"/>
    <w:rsid w:val="00DB4C79"/>
    <w:rsid w:val="00DB4CD7"/>
    <w:rsid w:val="00DB5327"/>
    <w:rsid w:val="00DB5AF1"/>
    <w:rsid w:val="00DB60AE"/>
    <w:rsid w:val="00DB63FB"/>
    <w:rsid w:val="00DB65CA"/>
    <w:rsid w:val="00DB6758"/>
    <w:rsid w:val="00DB6DED"/>
    <w:rsid w:val="00DC012A"/>
    <w:rsid w:val="00DC0E8C"/>
    <w:rsid w:val="00DC17ED"/>
    <w:rsid w:val="00DC2419"/>
    <w:rsid w:val="00DC2524"/>
    <w:rsid w:val="00DC2D54"/>
    <w:rsid w:val="00DC3B88"/>
    <w:rsid w:val="00DC3D1A"/>
    <w:rsid w:val="00DC4FB6"/>
    <w:rsid w:val="00DC5797"/>
    <w:rsid w:val="00DC6716"/>
    <w:rsid w:val="00DC6CE0"/>
    <w:rsid w:val="00DC6DD4"/>
    <w:rsid w:val="00DD054E"/>
    <w:rsid w:val="00DD0EB9"/>
    <w:rsid w:val="00DD0ECF"/>
    <w:rsid w:val="00DD10D6"/>
    <w:rsid w:val="00DD155E"/>
    <w:rsid w:val="00DD1A44"/>
    <w:rsid w:val="00DD2615"/>
    <w:rsid w:val="00DD36C3"/>
    <w:rsid w:val="00DD3979"/>
    <w:rsid w:val="00DD57D2"/>
    <w:rsid w:val="00DD5944"/>
    <w:rsid w:val="00DD5A56"/>
    <w:rsid w:val="00DD616A"/>
    <w:rsid w:val="00DD6EC7"/>
    <w:rsid w:val="00DD743B"/>
    <w:rsid w:val="00DD7EFC"/>
    <w:rsid w:val="00DE2546"/>
    <w:rsid w:val="00DE3FEA"/>
    <w:rsid w:val="00DE407A"/>
    <w:rsid w:val="00DE4407"/>
    <w:rsid w:val="00DE476F"/>
    <w:rsid w:val="00DE4994"/>
    <w:rsid w:val="00DE52B8"/>
    <w:rsid w:val="00DE5980"/>
    <w:rsid w:val="00DE5CD5"/>
    <w:rsid w:val="00DE60EF"/>
    <w:rsid w:val="00DE61FE"/>
    <w:rsid w:val="00DE6348"/>
    <w:rsid w:val="00DE6422"/>
    <w:rsid w:val="00DE67CA"/>
    <w:rsid w:val="00DE67EA"/>
    <w:rsid w:val="00DE6904"/>
    <w:rsid w:val="00DE7927"/>
    <w:rsid w:val="00DF09DA"/>
    <w:rsid w:val="00DF0D10"/>
    <w:rsid w:val="00DF15B4"/>
    <w:rsid w:val="00DF1AE3"/>
    <w:rsid w:val="00DF1BCA"/>
    <w:rsid w:val="00DF2D1E"/>
    <w:rsid w:val="00DF3F88"/>
    <w:rsid w:val="00DF4162"/>
    <w:rsid w:val="00DF45C9"/>
    <w:rsid w:val="00DF4679"/>
    <w:rsid w:val="00DF5A10"/>
    <w:rsid w:val="00DF5AC0"/>
    <w:rsid w:val="00DF65D7"/>
    <w:rsid w:val="00DF71C1"/>
    <w:rsid w:val="00DF7606"/>
    <w:rsid w:val="00DF7B3A"/>
    <w:rsid w:val="00DF7DA8"/>
    <w:rsid w:val="00E00DAD"/>
    <w:rsid w:val="00E01097"/>
    <w:rsid w:val="00E012F1"/>
    <w:rsid w:val="00E0133F"/>
    <w:rsid w:val="00E0192F"/>
    <w:rsid w:val="00E01C0E"/>
    <w:rsid w:val="00E01C56"/>
    <w:rsid w:val="00E01CCD"/>
    <w:rsid w:val="00E02088"/>
    <w:rsid w:val="00E024B0"/>
    <w:rsid w:val="00E028AB"/>
    <w:rsid w:val="00E0294E"/>
    <w:rsid w:val="00E02BF3"/>
    <w:rsid w:val="00E03237"/>
    <w:rsid w:val="00E033DA"/>
    <w:rsid w:val="00E03555"/>
    <w:rsid w:val="00E039CE"/>
    <w:rsid w:val="00E03C77"/>
    <w:rsid w:val="00E03D49"/>
    <w:rsid w:val="00E03D98"/>
    <w:rsid w:val="00E05DA0"/>
    <w:rsid w:val="00E06E31"/>
    <w:rsid w:val="00E10D38"/>
    <w:rsid w:val="00E11939"/>
    <w:rsid w:val="00E1197E"/>
    <w:rsid w:val="00E11A6B"/>
    <w:rsid w:val="00E12434"/>
    <w:rsid w:val="00E12452"/>
    <w:rsid w:val="00E12AD9"/>
    <w:rsid w:val="00E13444"/>
    <w:rsid w:val="00E1359B"/>
    <w:rsid w:val="00E137A2"/>
    <w:rsid w:val="00E137E4"/>
    <w:rsid w:val="00E13A6D"/>
    <w:rsid w:val="00E13B2F"/>
    <w:rsid w:val="00E145D4"/>
    <w:rsid w:val="00E1470E"/>
    <w:rsid w:val="00E14C3F"/>
    <w:rsid w:val="00E155E0"/>
    <w:rsid w:val="00E1609D"/>
    <w:rsid w:val="00E16BFD"/>
    <w:rsid w:val="00E1757D"/>
    <w:rsid w:val="00E21754"/>
    <w:rsid w:val="00E21D53"/>
    <w:rsid w:val="00E228D7"/>
    <w:rsid w:val="00E229DD"/>
    <w:rsid w:val="00E23186"/>
    <w:rsid w:val="00E232E6"/>
    <w:rsid w:val="00E2330A"/>
    <w:rsid w:val="00E237C8"/>
    <w:rsid w:val="00E249A9"/>
    <w:rsid w:val="00E25FCB"/>
    <w:rsid w:val="00E2643C"/>
    <w:rsid w:val="00E2647B"/>
    <w:rsid w:val="00E2661B"/>
    <w:rsid w:val="00E27BCB"/>
    <w:rsid w:val="00E27C49"/>
    <w:rsid w:val="00E30182"/>
    <w:rsid w:val="00E30724"/>
    <w:rsid w:val="00E30802"/>
    <w:rsid w:val="00E3131D"/>
    <w:rsid w:val="00E31C5E"/>
    <w:rsid w:val="00E31EC5"/>
    <w:rsid w:val="00E323A0"/>
    <w:rsid w:val="00E32F70"/>
    <w:rsid w:val="00E330B5"/>
    <w:rsid w:val="00E333AF"/>
    <w:rsid w:val="00E34666"/>
    <w:rsid w:val="00E34668"/>
    <w:rsid w:val="00E3500F"/>
    <w:rsid w:val="00E3506C"/>
    <w:rsid w:val="00E35152"/>
    <w:rsid w:val="00E35AD0"/>
    <w:rsid w:val="00E36E6C"/>
    <w:rsid w:val="00E36F40"/>
    <w:rsid w:val="00E37CE6"/>
    <w:rsid w:val="00E4019B"/>
    <w:rsid w:val="00E40A9D"/>
    <w:rsid w:val="00E40F35"/>
    <w:rsid w:val="00E4121A"/>
    <w:rsid w:val="00E41649"/>
    <w:rsid w:val="00E41745"/>
    <w:rsid w:val="00E419BF"/>
    <w:rsid w:val="00E41C50"/>
    <w:rsid w:val="00E41E4B"/>
    <w:rsid w:val="00E4271C"/>
    <w:rsid w:val="00E42A08"/>
    <w:rsid w:val="00E43F72"/>
    <w:rsid w:val="00E440C6"/>
    <w:rsid w:val="00E444ED"/>
    <w:rsid w:val="00E447C0"/>
    <w:rsid w:val="00E44EBD"/>
    <w:rsid w:val="00E44F61"/>
    <w:rsid w:val="00E45508"/>
    <w:rsid w:val="00E4594D"/>
    <w:rsid w:val="00E45C22"/>
    <w:rsid w:val="00E47697"/>
    <w:rsid w:val="00E47AB8"/>
    <w:rsid w:val="00E50159"/>
    <w:rsid w:val="00E5021C"/>
    <w:rsid w:val="00E504EA"/>
    <w:rsid w:val="00E5071C"/>
    <w:rsid w:val="00E5153C"/>
    <w:rsid w:val="00E51F7B"/>
    <w:rsid w:val="00E51FEF"/>
    <w:rsid w:val="00E5290A"/>
    <w:rsid w:val="00E535C0"/>
    <w:rsid w:val="00E5388B"/>
    <w:rsid w:val="00E538F2"/>
    <w:rsid w:val="00E53EE0"/>
    <w:rsid w:val="00E53F5F"/>
    <w:rsid w:val="00E56C95"/>
    <w:rsid w:val="00E575DF"/>
    <w:rsid w:val="00E579A5"/>
    <w:rsid w:val="00E579EB"/>
    <w:rsid w:val="00E600CC"/>
    <w:rsid w:val="00E60357"/>
    <w:rsid w:val="00E605DE"/>
    <w:rsid w:val="00E606C7"/>
    <w:rsid w:val="00E6154A"/>
    <w:rsid w:val="00E61E7B"/>
    <w:rsid w:val="00E62885"/>
    <w:rsid w:val="00E62AD9"/>
    <w:rsid w:val="00E632AE"/>
    <w:rsid w:val="00E638CF"/>
    <w:rsid w:val="00E63CDF"/>
    <w:rsid w:val="00E6480A"/>
    <w:rsid w:val="00E649D0"/>
    <w:rsid w:val="00E64C54"/>
    <w:rsid w:val="00E6687C"/>
    <w:rsid w:val="00E6706B"/>
    <w:rsid w:val="00E6721E"/>
    <w:rsid w:val="00E6762C"/>
    <w:rsid w:val="00E67A27"/>
    <w:rsid w:val="00E7081B"/>
    <w:rsid w:val="00E70C65"/>
    <w:rsid w:val="00E71E6D"/>
    <w:rsid w:val="00E72C50"/>
    <w:rsid w:val="00E733CA"/>
    <w:rsid w:val="00E7360F"/>
    <w:rsid w:val="00E7560C"/>
    <w:rsid w:val="00E75619"/>
    <w:rsid w:val="00E756A2"/>
    <w:rsid w:val="00E75F14"/>
    <w:rsid w:val="00E761A5"/>
    <w:rsid w:val="00E76475"/>
    <w:rsid w:val="00E76C31"/>
    <w:rsid w:val="00E77CBF"/>
    <w:rsid w:val="00E802AC"/>
    <w:rsid w:val="00E80FCB"/>
    <w:rsid w:val="00E8157E"/>
    <w:rsid w:val="00E81C96"/>
    <w:rsid w:val="00E821ED"/>
    <w:rsid w:val="00E83352"/>
    <w:rsid w:val="00E83B53"/>
    <w:rsid w:val="00E84264"/>
    <w:rsid w:val="00E8429E"/>
    <w:rsid w:val="00E856A3"/>
    <w:rsid w:val="00E85946"/>
    <w:rsid w:val="00E85C9F"/>
    <w:rsid w:val="00E869E9"/>
    <w:rsid w:val="00E87A30"/>
    <w:rsid w:val="00E90520"/>
    <w:rsid w:val="00E90A45"/>
    <w:rsid w:val="00E90A5E"/>
    <w:rsid w:val="00E90ACB"/>
    <w:rsid w:val="00E91070"/>
    <w:rsid w:val="00E919D2"/>
    <w:rsid w:val="00E9207E"/>
    <w:rsid w:val="00E92F71"/>
    <w:rsid w:val="00E9366C"/>
    <w:rsid w:val="00E93F31"/>
    <w:rsid w:val="00E941BA"/>
    <w:rsid w:val="00E9522A"/>
    <w:rsid w:val="00E95F55"/>
    <w:rsid w:val="00E961A1"/>
    <w:rsid w:val="00E96B58"/>
    <w:rsid w:val="00E96DA7"/>
    <w:rsid w:val="00E97A6B"/>
    <w:rsid w:val="00EA059C"/>
    <w:rsid w:val="00EA06B2"/>
    <w:rsid w:val="00EA0B67"/>
    <w:rsid w:val="00EA0C5A"/>
    <w:rsid w:val="00EA1332"/>
    <w:rsid w:val="00EA1B47"/>
    <w:rsid w:val="00EA1C0E"/>
    <w:rsid w:val="00EA289B"/>
    <w:rsid w:val="00EA3252"/>
    <w:rsid w:val="00EA3768"/>
    <w:rsid w:val="00EA5355"/>
    <w:rsid w:val="00EA56BD"/>
    <w:rsid w:val="00EA56CE"/>
    <w:rsid w:val="00EA6BCC"/>
    <w:rsid w:val="00EA6F43"/>
    <w:rsid w:val="00EA6F4B"/>
    <w:rsid w:val="00EA744E"/>
    <w:rsid w:val="00EA7AAB"/>
    <w:rsid w:val="00EA7EC5"/>
    <w:rsid w:val="00EB0346"/>
    <w:rsid w:val="00EB0EE1"/>
    <w:rsid w:val="00EB0FD0"/>
    <w:rsid w:val="00EB108D"/>
    <w:rsid w:val="00EB123F"/>
    <w:rsid w:val="00EB1487"/>
    <w:rsid w:val="00EB1FEA"/>
    <w:rsid w:val="00EB2051"/>
    <w:rsid w:val="00EB2F22"/>
    <w:rsid w:val="00EB3766"/>
    <w:rsid w:val="00EB3D6F"/>
    <w:rsid w:val="00EB4200"/>
    <w:rsid w:val="00EB4318"/>
    <w:rsid w:val="00EB455C"/>
    <w:rsid w:val="00EB498B"/>
    <w:rsid w:val="00EB5115"/>
    <w:rsid w:val="00EB5214"/>
    <w:rsid w:val="00EB5837"/>
    <w:rsid w:val="00EB5C5C"/>
    <w:rsid w:val="00EB6203"/>
    <w:rsid w:val="00EB623B"/>
    <w:rsid w:val="00EB6422"/>
    <w:rsid w:val="00EB653E"/>
    <w:rsid w:val="00EB6ED2"/>
    <w:rsid w:val="00EB7657"/>
    <w:rsid w:val="00EC0193"/>
    <w:rsid w:val="00EC077B"/>
    <w:rsid w:val="00EC1393"/>
    <w:rsid w:val="00EC1667"/>
    <w:rsid w:val="00EC1771"/>
    <w:rsid w:val="00EC2F95"/>
    <w:rsid w:val="00EC312E"/>
    <w:rsid w:val="00EC4075"/>
    <w:rsid w:val="00EC421D"/>
    <w:rsid w:val="00EC4884"/>
    <w:rsid w:val="00EC4EA2"/>
    <w:rsid w:val="00EC5636"/>
    <w:rsid w:val="00EC6849"/>
    <w:rsid w:val="00EC68C9"/>
    <w:rsid w:val="00ED014C"/>
    <w:rsid w:val="00ED03C9"/>
    <w:rsid w:val="00ED0510"/>
    <w:rsid w:val="00ED102F"/>
    <w:rsid w:val="00ED30BA"/>
    <w:rsid w:val="00ED320E"/>
    <w:rsid w:val="00ED357F"/>
    <w:rsid w:val="00ED389D"/>
    <w:rsid w:val="00ED4A5D"/>
    <w:rsid w:val="00ED6409"/>
    <w:rsid w:val="00ED6908"/>
    <w:rsid w:val="00ED716F"/>
    <w:rsid w:val="00ED780B"/>
    <w:rsid w:val="00ED7A42"/>
    <w:rsid w:val="00ED7AE7"/>
    <w:rsid w:val="00EE051D"/>
    <w:rsid w:val="00EE0C33"/>
    <w:rsid w:val="00EE1307"/>
    <w:rsid w:val="00EE16F7"/>
    <w:rsid w:val="00EE1924"/>
    <w:rsid w:val="00EE1DA0"/>
    <w:rsid w:val="00EE20A0"/>
    <w:rsid w:val="00EE2682"/>
    <w:rsid w:val="00EE2A73"/>
    <w:rsid w:val="00EE2DFE"/>
    <w:rsid w:val="00EE312A"/>
    <w:rsid w:val="00EE4424"/>
    <w:rsid w:val="00EE4478"/>
    <w:rsid w:val="00EE489E"/>
    <w:rsid w:val="00EE49B9"/>
    <w:rsid w:val="00EE4B78"/>
    <w:rsid w:val="00EE4BEC"/>
    <w:rsid w:val="00EE523D"/>
    <w:rsid w:val="00EE5630"/>
    <w:rsid w:val="00EE57DD"/>
    <w:rsid w:val="00EE7795"/>
    <w:rsid w:val="00EE798C"/>
    <w:rsid w:val="00EE7E95"/>
    <w:rsid w:val="00EF0E23"/>
    <w:rsid w:val="00EF0ED0"/>
    <w:rsid w:val="00EF10ED"/>
    <w:rsid w:val="00EF2424"/>
    <w:rsid w:val="00EF2DF5"/>
    <w:rsid w:val="00EF315D"/>
    <w:rsid w:val="00EF350E"/>
    <w:rsid w:val="00EF3865"/>
    <w:rsid w:val="00EF3BBF"/>
    <w:rsid w:val="00EF3ECB"/>
    <w:rsid w:val="00EF50FD"/>
    <w:rsid w:val="00EF5D3A"/>
    <w:rsid w:val="00EF61F3"/>
    <w:rsid w:val="00EF621A"/>
    <w:rsid w:val="00EF7016"/>
    <w:rsid w:val="00EF71F1"/>
    <w:rsid w:val="00F004FF"/>
    <w:rsid w:val="00F0076D"/>
    <w:rsid w:val="00F00C04"/>
    <w:rsid w:val="00F00D31"/>
    <w:rsid w:val="00F010E8"/>
    <w:rsid w:val="00F016AB"/>
    <w:rsid w:val="00F01A8B"/>
    <w:rsid w:val="00F02342"/>
    <w:rsid w:val="00F023B1"/>
    <w:rsid w:val="00F03579"/>
    <w:rsid w:val="00F03887"/>
    <w:rsid w:val="00F04330"/>
    <w:rsid w:val="00F04630"/>
    <w:rsid w:val="00F05A7A"/>
    <w:rsid w:val="00F0651D"/>
    <w:rsid w:val="00F0767D"/>
    <w:rsid w:val="00F07BCA"/>
    <w:rsid w:val="00F07EE8"/>
    <w:rsid w:val="00F102CC"/>
    <w:rsid w:val="00F108CD"/>
    <w:rsid w:val="00F10AC7"/>
    <w:rsid w:val="00F10BA8"/>
    <w:rsid w:val="00F111A1"/>
    <w:rsid w:val="00F11A3A"/>
    <w:rsid w:val="00F11A4E"/>
    <w:rsid w:val="00F1233B"/>
    <w:rsid w:val="00F1382D"/>
    <w:rsid w:val="00F15169"/>
    <w:rsid w:val="00F1591E"/>
    <w:rsid w:val="00F15F24"/>
    <w:rsid w:val="00F16582"/>
    <w:rsid w:val="00F1659D"/>
    <w:rsid w:val="00F20620"/>
    <w:rsid w:val="00F21456"/>
    <w:rsid w:val="00F21B22"/>
    <w:rsid w:val="00F21E93"/>
    <w:rsid w:val="00F236A5"/>
    <w:rsid w:val="00F237D4"/>
    <w:rsid w:val="00F23A26"/>
    <w:rsid w:val="00F240CF"/>
    <w:rsid w:val="00F2412A"/>
    <w:rsid w:val="00F24C75"/>
    <w:rsid w:val="00F24D31"/>
    <w:rsid w:val="00F260E5"/>
    <w:rsid w:val="00F262F5"/>
    <w:rsid w:val="00F26917"/>
    <w:rsid w:val="00F26CB0"/>
    <w:rsid w:val="00F26CFA"/>
    <w:rsid w:val="00F271DD"/>
    <w:rsid w:val="00F27A92"/>
    <w:rsid w:val="00F27AD8"/>
    <w:rsid w:val="00F27D12"/>
    <w:rsid w:val="00F3000D"/>
    <w:rsid w:val="00F30CA7"/>
    <w:rsid w:val="00F30E44"/>
    <w:rsid w:val="00F31239"/>
    <w:rsid w:val="00F31AAF"/>
    <w:rsid w:val="00F3203F"/>
    <w:rsid w:val="00F3205D"/>
    <w:rsid w:val="00F323A4"/>
    <w:rsid w:val="00F324CB"/>
    <w:rsid w:val="00F3261F"/>
    <w:rsid w:val="00F32766"/>
    <w:rsid w:val="00F333E6"/>
    <w:rsid w:val="00F3380D"/>
    <w:rsid w:val="00F33F71"/>
    <w:rsid w:val="00F33FE5"/>
    <w:rsid w:val="00F34601"/>
    <w:rsid w:val="00F348F7"/>
    <w:rsid w:val="00F34B04"/>
    <w:rsid w:val="00F34EFF"/>
    <w:rsid w:val="00F34FA8"/>
    <w:rsid w:val="00F3550A"/>
    <w:rsid w:val="00F3563C"/>
    <w:rsid w:val="00F35C44"/>
    <w:rsid w:val="00F40171"/>
    <w:rsid w:val="00F401DB"/>
    <w:rsid w:val="00F40290"/>
    <w:rsid w:val="00F4044A"/>
    <w:rsid w:val="00F41A41"/>
    <w:rsid w:val="00F41E8A"/>
    <w:rsid w:val="00F42090"/>
    <w:rsid w:val="00F4227C"/>
    <w:rsid w:val="00F424B9"/>
    <w:rsid w:val="00F426C7"/>
    <w:rsid w:val="00F42C08"/>
    <w:rsid w:val="00F432F8"/>
    <w:rsid w:val="00F4339E"/>
    <w:rsid w:val="00F4445C"/>
    <w:rsid w:val="00F4503C"/>
    <w:rsid w:val="00F45182"/>
    <w:rsid w:val="00F456E5"/>
    <w:rsid w:val="00F45975"/>
    <w:rsid w:val="00F45FD4"/>
    <w:rsid w:val="00F46953"/>
    <w:rsid w:val="00F4748C"/>
    <w:rsid w:val="00F47A6B"/>
    <w:rsid w:val="00F47BC2"/>
    <w:rsid w:val="00F50158"/>
    <w:rsid w:val="00F5027A"/>
    <w:rsid w:val="00F50C5A"/>
    <w:rsid w:val="00F51430"/>
    <w:rsid w:val="00F51BA3"/>
    <w:rsid w:val="00F52A5D"/>
    <w:rsid w:val="00F535A2"/>
    <w:rsid w:val="00F540E3"/>
    <w:rsid w:val="00F54D69"/>
    <w:rsid w:val="00F55315"/>
    <w:rsid w:val="00F564D2"/>
    <w:rsid w:val="00F565E1"/>
    <w:rsid w:val="00F5687D"/>
    <w:rsid w:val="00F56B31"/>
    <w:rsid w:val="00F56D29"/>
    <w:rsid w:val="00F575BF"/>
    <w:rsid w:val="00F57C38"/>
    <w:rsid w:val="00F60556"/>
    <w:rsid w:val="00F607BC"/>
    <w:rsid w:val="00F60816"/>
    <w:rsid w:val="00F61844"/>
    <w:rsid w:val="00F61ADF"/>
    <w:rsid w:val="00F624E7"/>
    <w:rsid w:val="00F626A8"/>
    <w:rsid w:val="00F62DD6"/>
    <w:rsid w:val="00F633DC"/>
    <w:rsid w:val="00F63A8F"/>
    <w:rsid w:val="00F64431"/>
    <w:rsid w:val="00F65312"/>
    <w:rsid w:val="00F659B0"/>
    <w:rsid w:val="00F65A3B"/>
    <w:rsid w:val="00F662E7"/>
    <w:rsid w:val="00F6740F"/>
    <w:rsid w:val="00F67B52"/>
    <w:rsid w:val="00F701AC"/>
    <w:rsid w:val="00F7059C"/>
    <w:rsid w:val="00F70996"/>
    <w:rsid w:val="00F70BD5"/>
    <w:rsid w:val="00F70F64"/>
    <w:rsid w:val="00F712AD"/>
    <w:rsid w:val="00F72276"/>
    <w:rsid w:val="00F7249C"/>
    <w:rsid w:val="00F72C1D"/>
    <w:rsid w:val="00F72C65"/>
    <w:rsid w:val="00F72F53"/>
    <w:rsid w:val="00F7315D"/>
    <w:rsid w:val="00F73E1E"/>
    <w:rsid w:val="00F7421D"/>
    <w:rsid w:val="00F74761"/>
    <w:rsid w:val="00F74AA3"/>
    <w:rsid w:val="00F75310"/>
    <w:rsid w:val="00F76DAD"/>
    <w:rsid w:val="00F76DAF"/>
    <w:rsid w:val="00F777AC"/>
    <w:rsid w:val="00F77968"/>
    <w:rsid w:val="00F77FC1"/>
    <w:rsid w:val="00F80202"/>
    <w:rsid w:val="00F8042F"/>
    <w:rsid w:val="00F827FB"/>
    <w:rsid w:val="00F83094"/>
    <w:rsid w:val="00F8351F"/>
    <w:rsid w:val="00F836CC"/>
    <w:rsid w:val="00F837F8"/>
    <w:rsid w:val="00F83CDE"/>
    <w:rsid w:val="00F85E10"/>
    <w:rsid w:val="00F85E36"/>
    <w:rsid w:val="00F875AC"/>
    <w:rsid w:val="00F8782E"/>
    <w:rsid w:val="00F87EDB"/>
    <w:rsid w:val="00F9038A"/>
    <w:rsid w:val="00F91151"/>
    <w:rsid w:val="00F91430"/>
    <w:rsid w:val="00F91E68"/>
    <w:rsid w:val="00F92289"/>
    <w:rsid w:val="00F92C2B"/>
    <w:rsid w:val="00F93949"/>
    <w:rsid w:val="00F942EB"/>
    <w:rsid w:val="00F94A3A"/>
    <w:rsid w:val="00F94F9B"/>
    <w:rsid w:val="00F95AF2"/>
    <w:rsid w:val="00F95BD6"/>
    <w:rsid w:val="00F95E1A"/>
    <w:rsid w:val="00F95F9C"/>
    <w:rsid w:val="00F96120"/>
    <w:rsid w:val="00F967BF"/>
    <w:rsid w:val="00F97712"/>
    <w:rsid w:val="00FA0379"/>
    <w:rsid w:val="00FA10A0"/>
    <w:rsid w:val="00FA1235"/>
    <w:rsid w:val="00FA17ED"/>
    <w:rsid w:val="00FA2493"/>
    <w:rsid w:val="00FA2995"/>
    <w:rsid w:val="00FA3F5D"/>
    <w:rsid w:val="00FA4588"/>
    <w:rsid w:val="00FA4BF7"/>
    <w:rsid w:val="00FA5413"/>
    <w:rsid w:val="00FA562E"/>
    <w:rsid w:val="00FA566A"/>
    <w:rsid w:val="00FA58FD"/>
    <w:rsid w:val="00FA5B01"/>
    <w:rsid w:val="00FA5FE6"/>
    <w:rsid w:val="00FA6921"/>
    <w:rsid w:val="00FA7808"/>
    <w:rsid w:val="00FA7F6D"/>
    <w:rsid w:val="00FB002D"/>
    <w:rsid w:val="00FB0A62"/>
    <w:rsid w:val="00FB0D92"/>
    <w:rsid w:val="00FB1496"/>
    <w:rsid w:val="00FB1F70"/>
    <w:rsid w:val="00FB253C"/>
    <w:rsid w:val="00FB2B96"/>
    <w:rsid w:val="00FB2D4E"/>
    <w:rsid w:val="00FB35B7"/>
    <w:rsid w:val="00FB3CF3"/>
    <w:rsid w:val="00FB4020"/>
    <w:rsid w:val="00FB407B"/>
    <w:rsid w:val="00FB40A4"/>
    <w:rsid w:val="00FB4A51"/>
    <w:rsid w:val="00FB4FC3"/>
    <w:rsid w:val="00FB503F"/>
    <w:rsid w:val="00FB7572"/>
    <w:rsid w:val="00FB764E"/>
    <w:rsid w:val="00FB76C4"/>
    <w:rsid w:val="00FB7E24"/>
    <w:rsid w:val="00FC041E"/>
    <w:rsid w:val="00FC0DDE"/>
    <w:rsid w:val="00FC115E"/>
    <w:rsid w:val="00FC1392"/>
    <w:rsid w:val="00FC1E65"/>
    <w:rsid w:val="00FC219D"/>
    <w:rsid w:val="00FC24B4"/>
    <w:rsid w:val="00FC44B2"/>
    <w:rsid w:val="00FC559B"/>
    <w:rsid w:val="00FC57F2"/>
    <w:rsid w:val="00FC58E7"/>
    <w:rsid w:val="00FC5995"/>
    <w:rsid w:val="00FC5F07"/>
    <w:rsid w:val="00FC65C5"/>
    <w:rsid w:val="00FC70EB"/>
    <w:rsid w:val="00FC759C"/>
    <w:rsid w:val="00FC78CB"/>
    <w:rsid w:val="00FD0029"/>
    <w:rsid w:val="00FD177A"/>
    <w:rsid w:val="00FD1AF3"/>
    <w:rsid w:val="00FD2156"/>
    <w:rsid w:val="00FD2662"/>
    <w:rsid w:val="00FD3897"/>
    <w:rsid w:val="00FD4045"/>
    <w:rsid w:val="00FD4C3B"/>
    <w:rsid w:val="00FD4D1F"/>
    <w:rsid w:val="00FD4E7C"/>
    <w:rsid w:val="00FD4E9D"/>
    <w:rsid w:val="00FD4EBB"/>
    <w:rsid w:val="00FD556D"/>
    <w:rsid w:val="00FD593D"/>
    <w:rsid w:val="00FD62A8"/>
    <w:rsid w:val="00FD73C3"/>
    <w:rsid w:val="00FE004D"/>
    <w:rsid w:val="00FE0271"/>
    <w:rsid w:val="00FE0DDA"/>
    <w:rsid w:val="00FE16F7"/>
    <w:rsid w:val="00FE17A5"/>
    <w:rsid w:val="00FE1FED"/>
    <w:rsid w:val="00FE331F"/>
    <w:rsid w:val="00FE346C"/>
    <w:rsid w:val="00FE45C8"/>
    <w:rsid w:val="00FE4617"/>
    <w:rsid w:val="00FE4DB5"/>
    <w:rsid w:val="00FE53AB"/>
    <w:rsid w:val="00FE5D22"/>
    <w:rsid w:val="00FE60AB"/>
    <w:rsid w:val="00FE6688"/>
    <w:rsid w:val="00FE675E"/>
    <w:rsid w:val="00FE6766"/>
    <w:rsid w:val="00FE6846"/>
    <w:rsid w:val="00FE6A66"/>
    <w:rsid w:val="00FE7FB0"/>
    <w:rsid w:val="00FF0794"/>
    <w:rsid w:val="00FF0C53"/>
    <w:rsid w:val="00FF12B3"/>
    <w:rsid w:val="00FF1C2F"/>
    <w:rsid w:val="00FF1D83"/>
    <w:rsid w:val="00FF1F5D"/>
    <w:rsid w:val="00FF2004"/>
    <w:rsid w:val="00FF2627"/>
    <w:rsid w:val="00FF28F8"/>
    <w:rsid w:val="00FF4155"/>
    <w:rsid w:val="00FF417C"/>
    <w:rsid w:val="00FF44AA"/>
    <w:rsid w:val="00FF4B98"/>
    <w:rsid w:val="00FF4C4E"/>
    <w:rsid w:val="00FF4FA9"/>
    <w:rsid w:val="00FF524F"/>
    <w:rsid w:val="00FF56AB"/>
    <w:rsid w:val="00FF6863"/>
    <w:rsid w:val="00FF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f,#fcd6b6,#fbcba3,#e3f7bb,#50e6a2,#a5f9d9,#09c,#93f"/>
    </o:shapedefaults>
    <o:shapelayout v:ext="edit">
      <o:idmap v:ext="edit" data="1"/>
    </o:shapelayout>
  </w:shapeDefaults>
  <w:decimalSymbol w:val="."/>
  <w:listSeparator w:val=";"/>
  <w14:docId w14:val="7077AA81"/>
  <w15:docId w15:val="{FF008741-EED9-4C48-BFFA-5033AE1A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26"/>
    <w:rPr>
      <w:sz w:val="20"/>
      <w:szCs w:val="20"/>
    </w:rPr>
  </w:style>
  <w:style w:type="paragraph" w:styleId="1">
    <w:name w:val="heading 1"/>
    <w:basedOn w:val="a"/>
    <w:next w:val="a"/>
    <w:link w:val="10"/>
    <w:uiPriority w:val="9"/>
    <w:qFormat/>
    <w:rsid w:val="0078712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78712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78712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unhideWhenUsed/>
    <w:qFormat/>
    <w:rsid w:val="0078712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unhideWhenUsed/>
    <w:qFormat/>
    <w:rsid w:val="00787126"/>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787126"/>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787126"/>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78712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78712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126"/>
    <w:rPr>
      <w:b/>
      <w:bCs/>
      <w:caps/>
      <w:color w:val="FFFFFF" w:themeColor="background1"/>
      <w:spacing w:val="15"/>
      <w:shd w:val="clear" w:color="auto" w:fill="4F81BD" w:themeFill="accent1"/>
    </w:rPr>
  </w:style>
  <w:style w:type="character" w:customStyle="1" w:styleId="60">
    <w:name w:val="Заголовок 6 Знак"/>
    <w:basedOn w:val="a0"/>
    <w:link w:val="6"/>
    <w:uiPriority w:val="9"/>
    <w:rsid w:val="00787126"/>
    <w:rPr>
      <w:caps/>
      <w:color w:val="365F91" w:themeColor="accent1" w:themeShade="BF"/>
      <w:spacing w:val="10"/>
    </w:rPr>
  </w:style>
  <w:style w:type="paragraph" w:styleId="a3">
    <w:name w:val="List Paragraph"/>
    <w:basedOn w:val="a"/>
    <w:uiPriority w:val="34"/>
    <w:qFormat/>
    <w:rsid w:val="00787126"/>
    <w:pPr>
      <w:ind w:left="720"/>
      <w:contextualSpacing/>
    </w:pPr>
  </w:style>
  <w:style w:type="paragraph" w:styleId="a4">
    <w:name w:val="Balloon Text"/>
    <w:basedOn w:val="a"/>
    <w:link w:val="a5"/>
    <w:uiPriority w:val="99"/>
    <w:semiHidden/>
    <w:unhideWhenUsed/>
    <w:rsid w:val="00016A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AF2"/>
    <w:rPr>
      <w:rFonts w:ascii="Tahoma" w:hAnsi="Tahoma" w:cs="Tahoma"/>
      <w:sz w:val="16"/>
      <w:szCs w:val="16"/>
    </w:rPr>
  </w:style>
  <w:style w:type="table" w:styleId="a6">
    <w:name w:val="Table Grid"/>
    <w:basedOn w:val="a1"/>
    <w:uiPriority w:val="59"/>
    <w:rsid w:val="00B946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caption"/>
    <w:basedOn w:val="a"/>
    <w:next w:val="a"/>
    <w:uiPriority w:val="35"/>
    <w:unhideWhenUsed/>
    <w:qFormat/>
    <w:rsid w:val="00787126"/>
    <w:rPr>
      <w:b/>
      <w:bCs/>
      <w:color w:val="365F91" w:themeColor="accent1" w:themeShade="BF"/>
      <w:sz w:val="16"/>
      <w:szCs w:val="16"/>
    </w:rPr>
  </w:style>
  <w:style w:type="character" w:customStyle="1" w:styleId="a8">
    <w:name w:val="Верхний колонтитул Знак"/>
    <w:basedOn w:val="a0"/>
    <w:link w:val="a9"/>
    <w:uiPriority w:val="99"/>
    <w:rsid w:val="00AC02C5"/>
  </w:style>
  <w:style w:type="paragraph" w:styleId="a9">
    <w:name w:val="header"/>
    <w:basedOn w:val="a"/>
    <w:link w:val="a8"/>
    <w:uiPriority w:val="99"/>
    <w:unhideWhenUsed/>
    <w:rsid w:val="00AC02C5"/>
    <w:pPr>
      <w:tabs>
        <w:tab w:val="center" w:pos="4677"/>
        <w:tab w:val="right" w:pos="9355"/>
      </w:tabs>
      <w:spacing w:after="0" w:line="240" w:lineRule="auto"/>
    </w:pPr>
  </w:style>
  <w:style w:type="paragraph" w:styleId="aa">
    <w:name w:val="footer"/>
    <w:basedOn w:val="a"/>
    <w:link w:val="ab"/>
    <w:uiPriority w:val="99"/>
    <w:unhideWhenUsed/>
    <w:rsid w:val="00AC02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02C5"/>
  </w:style>
  <w:style w:type="character" w:styleId="ac">
    <w:name w:val="Strong"/>
    <w:uiPriority w:val="22"/>
    <w:qFormat/>
    <w:rsid w:val="00787126"/>
    <w:rPr>
      <w:b/>
      <w:bCs/>
    </w:rPr>
  </w:style>
  <w:style w:type="paragraph" w:styleId="ad">
    <w:name w:val="Body Text"/>
    <w:basedOn w:val="a"/>
    <w:link w:val="ae"/>
    <w:uiPriority w:val="99"/>
    <w:rsid w:val="00AC02C5"/>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rsid w:val="00AC02C5"/>
    <w:rPr>
      <w:rFonts w:ascii="Times New Roman" w:eastAsia="Times New Roman" w:hAnsi="Times New Roman" w:cs="Times New Roman"/>
      <w:sz w:val="28"/>
      <w:szCs w:val="28"/>
      <w:lang w:eastAsia="ru-RU"/>
    </w:rPr>
  </w:style>
  <w:style w:type="paragraph" w:customStyle="1" w:styleId="BodyText22">
    <w:name w:val="Body Text 22"/>
    <w:basedOn w:val="a"/>
    <w:rsid w:val="00AC02C5"/>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lang w:eastAsia="ru-RU"/>
    </w:rPr>
  </w:style>
  <w:style w:type="paragraph" w:customStyle="1" w:styleId="af">
    <w:name w:val="a"/>
    <w:basedOn w:val="a"/>
    <w:rsid w:val="00AC0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сноски Знак"/>
    <w:basedOn w:val="a0"/>
    <w:link w:val="af1"/>
    <w:uiPriority w:val="99"/>
    <w:semiHidden/>
    <w:rsid w:val="00AC02C5"/>
    <w:rPr>
      <w:sz w:val="20"/>
      <w:szCs w:val="20"/>
    </w:rPr>
  </w:style>
  <w:style w:type="paragraph" w:styleId="af1">
    <w:name w:val="footnote text"/>
    <w:basedOn w:val="a"/>
    <w:link w:val="af0"/>
    <w:uiPriority w:val="99"/>
    <w:semiHidden/>
    <w:unhideWhenUsed/>
    <w:rsid w:val="00AC02C5"/>
    <w:pPr>
      <w:spacing w:after="0" w:line="240" w:lineRule="auto"/>
    </w:pPr>
  </w:style>
  <w:style w:type="paragraph" w:styleId="af2">
    <w:name w:val="Title"/>
    <w:basedOn w:val="a"/>
    <w:next w:val="a"/>
    <w:link w:val="af3"/>
    <w:uiPriority w:val="10"/>
    <w:qFormat/>
    <w:rsid w:val="00787126"/>
    <w:pPr>
      <w:spacing w:before="720"/>
    </w:pPr>
    <w:rPr>
      <w:caps/>
      <w:color w:val="4F81BD" w:themeColor="accent1"/>
      <w:spacing w:val="10"/>
      <w:kern w:val="28"/>
      <w:sz w:val="52"/>
      <w:szCs w:val="52"/>
    </w:rPr>
  </w:style>
  <w:style w:type="character" w:customStyle="1" w:styleId="af3">
    <w:name w:val="Заголовок Знак"/>
    <w:basedOn w:val="a0"/>
    <w:link w:val="af2"/>
    <w:uiPriority w:val="10"/>
    <w:rsid w:val="00787126"/>
    <w:rPr>
      <w:caps/>
      <w:color w:val="4F81BD" w:themeColor="accent1"/>
      <w:spacing w:val="10"/>
      <w:kern w:val="28"/>
      <w:sz w:val="52"/>
      <w:szCs w:val="52"/>
    </w:rPr>
  </w:style>
  <w:style w:type="paragraph" w:styleId="af4">
    <w:name w:val="Intense Quote"/>
    <w:basedOn w:val="a"/>
    <w:next w:val="a"/>
    <w:link w:val="af5"/>
    <w:uiPriority w:val="30"/>
    <w:qFormat/>
    <w:rsid w:val="0078712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5">
    <w:name w:val="Выделенная цитата Знак"/>
    <w:basedOn w:val="a0"/>
    <w:link w:val="af4"/>
    <w:uiPriority w:val="30"/>
    <w:rsid w:val="00787126"/>
    <w:rPr>
      <w:i/>
      <w:iCs/>
      <w:color w:val="4F81BD" w:themeColor="accent1"/>
      <w:sz w:val="20"/>
      <w:szCs w:val="20"/>
    </w:rPr>
  </w:style>
  <w:style w:type="paragraph" w:customStyle="1" w:styleId="af6">
    <w:name w:val="Знак Знак Знак"/>
    <w:basedOn w:val="a"/>
    <w:rsid w:val="00AC02C5"/>
    <w:pPr>
      <w:spacing w:before="100" w:beforeAutospacing="1" w:after="100" w:afterAutospacing="1" w:line="240" w:lineRule="auto"/>
    </w:pPr>
    <w:rPr>
      <w:rFonts w:ascii="Tahoma" w:eastAsia="Times New Roman" w:hAnsi="Tahoma" w:cs="Tahoma"/>
    </w:rPr>
  </w:style>
  <w:style w:type="character" w:customStyle="1" w:styleId="af7">
    <w:name w:val="Основной текст с отступом Знак"/>
    <w:basedOn w:val="a0"/>
    <w:link w:val="af8"/>
    <w:uiPriority w:val="99"/>
    <w:semiHidden/>
    <w:rsid w:val="00AC02C5"/>
  </w:style>
  <w:style w:type="paragraph" w:styleId="af8">
    <w:name w:val="Body Text Indent"/>
    <w:basedOn w:val="a"/>
    <w:link w:val="af7"/>
    <w:uiPriority w:val="99"/>
    <w:semiHidden/>
    <w:unhideWhenUsed/>
    <w:rsid w:val="00AC02C5"/>
    <w:pPr>
      <w:spacing w:after="120"/>
      <w:ind w:left="283"/>
    </w:pPr>
  </w:style>
  <w:style w:type="paragraph" w:styleId="af9">
    <w:name w:val="Subtitle"/>
    <w:basedOn w:val="a"/>
    <w:next w:val="a"/>
    <w:link w:val="afa"/>
    <w:uiPriority w:val="11"/>
    <w:qFormat/>
    <w:rsid w:val="00787126"/>
    <w:pPr>
      <w:spacing w:after="1000" w:line="240" w:lineRule="auto"/>
    </w:pPr>
    <w:rPr>
      <w:caps/>
      <w:color w:val="595959" w:themeColor="text1" w:themeTint="A6"/>
      <w:spacing w:val="10"/>
      <w:sz w:val="24"/>
      <w:szCs w:val="24"/>
    </w:rPr>
  </w:style>
  <w:style w:type="character" w:customStyle="1" w:styleId="afa">
    <w:name w:val="Подзаголовок Знак"/>
    <w:basedOn w:val="a0"/>
    <w:link w:val="af9"/>
    <w:uiPriority w:val="11"/>
    <w:rsid w:val="00787126"/>
    <w:rPr>
      <w:caps/>
      <w:color w:val="595959" w:themeColor="text1" w:themeTint="A6"/>
      <w:spacing w:val="10"/>
      <w:sz w:val="24"/>
      <w:szCs w:val="24"/>
    </w:rPr>
  </w:style>
  <w:style w:type="character" w:customStyle="1" w:styleId="20">
    <w:name w:val="Заголовок 2 Знак"/>
    <w:basedOn w:val="a0"/>
    <w:link w:val="2"/>
    <w:uiPriority w:val="9"/>
    <w:rsid w:val="00787126"/>
    <w:rPr>
      <w:caps/>
      <w:spacing w:val="15"/>
      <w:shd w:val="clear" w:color="auto" w:fill="DBE5F1" w:themeFill="accent1" w:themeFillTint="33"/>
    </w:rPr>
  </w:style>
  <w:style w:type="character" w:customStyle="1" w:styleId="30">
    <w:name w:val="Заголовок 3 Знак"/>
    <w:basedOn w:val="a0"/>
    <w:link w:val="3"/>
    <w:uiPriority w:val="9"/>
    <w:rsid w:val="00787126"/>
    <w:rPr>
      <w:caps/>
      <w:color w:val="243F60" w:themeColor="accent1" w:themeShade="7F"/>
      <w:spacing w:val="15"/>
    </w:rPr>
  </w:style>
  <w:style w:type="character" w:customStyle="1" w:styleId="40">
    <w:name w:val="Заголовок 4 Знак"/>
    <w:basedOn w:val="a0"/>
    <w:link w:val="4"/>
    <w:uiPriority w:val="9"/>
    <w:rsid w:val="00787126"/>
    <w:rPr>
      <w:caps/>
      <w:color w:val="365F91" w:themeColor="accent1" w:themeShade="BF"/>
      <w:spacing w:val="10"/>
    </w:rPr>
  </w:style>
  <w:style w:type="character" w:customStyle="1" w:styleId="50">
    <w:name w:val="Заголовок 5 Знак"/>
    <w:basedOn w:val="a0"/>
    <w:link w:val="5"/>
    <w:uiPriority w:val="9"/>
    <w:rsid w:val="00787126"/>
    <w:rPr>
      <w:caps/>
      <w:color w:val="365F91" w:themeColor="accent1" w:themeShade="BF"/>
      <w:spacing w:val="10"/>
    </w:rPr>
  </w:style>
  <w:style w:type="character" w:customStyle="1" w:styleId="70">
    <w:name w:val="Заголовок 7 Знак"/>
    <w:basedOn w:val="a0"/>
    <w:link w:val="7"/>
    <w:uiPriority w:val="9"/>
    <w:semiHidden/>
    <w:rsid w:val="00787126"/>
    <w:rPr>
      <w:caps/>
      <w:color w:val="365F91" w:themeColor="accent1" w:themeShade="BF"/>
      <w:spacing w:val="10"/>
    </w:rPr>
  </w:style>
  <w:style w:type="character" w:customStyle="1" w:styleId="80">
    <w:name w:val="Заголовок 8 Знак"/>
    <w:basedOn w:val="a0"/>
    <w:link w:val="8"/>
    <w:uiPriority w:val="9"/>
    <w:semiHidden/>
    <w:rsid w:val="00787126"/>
    <w:rPr>
      <w:caps/>
      <w:spacing w:val="10"/>
      <w:sz w:val="18"/>
      <w:szCs w:val="18"/>
    </w:rPr>
  </w:style>
  <w:style w:type="character" w:customStyle="1" w:styleId="90">
    <w:name w:val="Заголовок 9 Знак"/>
    <w:basedOn w:val="a0"/>
    <w:link w:val="9"/>
    <w:uiPriority w:val="9"/>
    <w:semiHidden/>
    <w:rsid w:val="00787126"/>
    <w:rPr>
      <w:i/>
      <w:caps/>
      <w:spacing w:val="10"/>
      <w:sz w:val="18"/>
      <w:szCs w:val="18"/>
    </w:rPr>
  </w:style>
  <w:style w:type="character" w:styleId="afb">
    <w:name w:val="Emphasis"/>
    <w:uiPriority w:val="20"/>
    <w:qFormat/>
    <w:rsid w:val="00787126"/>
    <w:rPr>
      <w:caps/>
      <w:color w:val="243F60" w:themeColor="accent1" w:themeShade="7F"/>
      <w:spacing w:val="5"/>
    </w:rPr>
  </w:style>
  <w:style w:type="paragraph" w:styleId="afc">
    <w:name w:val="No Spacing"/>
    <w:basedOn w:val="a"/>
    <w:link w:val="afd"/>
    <w:uiPriority w:val="1"/>
    <w:qFormat/>
    <w:rsid w:val="00787126"/>
    <w:pPr>
      <w:spacing w:before="0" w:after="0" w:line="240" w:lineRule="auto"/>
    </w:pPr>
  </w:style>
  <w:style w:type="character" w:customStyle="1" w:styleId="afd">
    <w:name w:val="Без интервала Знак"/>
    <w:basedOn w:val="a0"/>
    <w:link w:val="afc"/>
    <w:uiPriority w:val="1"/>
    <w:rsid w:val="00787126"/>
    <w:rPr>
      <w:sz w:val="20"/>
      <w:szCs w:val="20"/>
    </w:rPr>
  </w:style>
  <w:style w:type="paragraph" w:styleId="21">
    <w:name w:val="Quote"/>
    <w:basedOn w:val="a"/>
    <w:next w:val="a"/>
    <w:link w:val="22"/>
    <w:uiPriority w:val="29"/>
    <w:qFormat/>
    <w:rsid w:val="00787126"/>
    <w:rPr>
      <w:i/>
      <w:iCs/>
    </w:rPr>
  </w:style>
  <w:style w:type="character" w:customStyle="1" w:styleId="22">
    <w:name w:val="Цитата 2 Знак"/>
    <w:basedOn w:val="a0"/>
    <w:link w:val="21"/>
    <w:uiPriority w:val="29"/>
    <w:rsid w:val="00787126"/>
    <w:rPr>
      <w:i/>
      <w:iCs/>
      <w:sz w:val="20"/>
      <w:szCs w:val="20"/>
    </w:rPr>
  </w:style>
  <w:style w:type="character" w:styleId="afe">
    <w:name w:val="Subtle Emphasis"/>
    <w:uiPriority w:val="19"/>
    <w:qFormat/>
    <w:rsid w:val="00787126"/>
    <w:rPr>
      <w:i/>
      <w:iCs/>
      <w:color w:val="243F60" w:themeColor="accent1" w:themeShade="7F"/>
    </w:rPr>
  </w:style>
  <w:style w:type="character" w:styleId="aff">
    <w:name w:val="Intense Emphasis"/>
    <w:uiPriority w:val="21"/>
    <w:qFormat/>
    <w:rsid w:val="00787126"/>
    <w:rPr>
      <w:b/>
      <w:bCs/>
      <w:caps/>
      <w:color w:val="243F60" w:themeColor="accent1" w:themeShade="7F"/>
      <w:spacing w:val="10"/>
    </w:rPr>
  </w:style>
  <w:style w:type="character" w:styleId="aff0">
    <w:name w:val="Subtle Reference"/>
    <w:uiPriority w:val="31"/>
    <w:qFormat/>
    <w:rsid w:val="00787126"/>
    <w:rPr>
      <w:b/>
      <w:bCs/>
      <w:color w:val="4F81BD" w:themeColor="accent1"/>
    </w:rPr>
  </w:style>
  <w:style w:type="character" w:styleId="aff1">
    <w:name w:val="Intense Reference"/>
    <w:uiPriority w:val="32"/>
    <w:qFormat/>
    <w:rsid w:val="00787126"/>
    <w:rPr>
      <w:b/>
      <w:bCs/>
      <w:i/>
      <w:iCs/>
      <w:caps/>
      <w:color w:val="4F81BD" w:themeColor="accent1"/>
    </w:rPr>
  </w:style>
  <w:style w:type="character" w:styleId="aff2">
    <w:name w:val="Book Title"/>
    <w:uiPriority w:val="33"/>
    <w:qFormat/>
    <w:rsid w:val="00787126"/>
    <w:rPr>
      <w:b/>
      <w:bCs/>
      <w:i/>
      <w:iCs/>
      <w:spacing w:val="9"/>
    </w:rPr>
  </w:style>
  <w:style w:type="paragraph" w:styleId="aff3">
    <w:name w:val="TOC Heading"/>
    <w:basedOn w:val="1"/>
    <w:next w:val="a"/>
    <w:uiPriority w:val="39"/>
    <w:semiHidden/>
    <w:unhideWhenUsed/>
    <w:qFormat/>
    <w:rsid w:val="00787126"/>
    <w:pPr>
      <w:outlineLvl w:val="9"/>
    </w:pPr>
  </w:style>
  <w:style w:type="character" w:styleId="aff4">
    <w:name w:val="footnote reference"/>
    <w:basedOn w:val="a0"/>
    <w:uiPriority w:val="99"/>
    <w:semiHidden/>
    <w:unhideWhenUsed/>
    <w:rsid w:val="00D82CF0"/>
    <w:rPr>
      <w:vertAlign w:val="superscript"/>
    </w:rPr>
  </w:style>
  <w:style w:type="character" w:styleId="aff5">
    <w:name w:val="endnote reference"/>
    <w:basedOn w:val="a0"/>
    <w:uiPriority w:val="99"/>
    <w:semiHidden/>
    <w:unhideWhenUsed/>
    <w:rsid w:val="004E5D77"/>
    <w:rPr>
      <w:vertAlign w:val="superscript"/>
    </w:rPr>
  </w:style>
  <w:style w:type="paragraph" w:styleId="aff6">
    <w:name w:val="Normal (Web)"/>
    <w:basedOn w:val="a"/>
    <w:uiPriority w:val="99"/>
    <w:semiHidden/>
    <w:unhideWhenUsed/>
    <w:rsid w:val="00963B8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fault">
    <w:name w:val="Default"/>
    <w:rsid w:val="000045ED"/>
    <w:pPr>
      <w:autoSpaceDE w:val="0"/>
      <w:autoSpaceDN w:val="0"/>
      <w:adjustRightInd w:val="0"/>
      <w:spacing w:before="0" w:after="0" w:line="240" w:lineRule="auto"/>
    </w:pPr>
    <w:rPr>
      <w:rFonts w:ascii="Arial" w:hAnsi="Arial" w:cs="Arial"/>
      <w:color w:val="000000"/>
      <w:sz w:val="24"/>
      <w:szCs w:val="24"/>
      <w:lang w:val="ru-RU" w:bidi="ar-SA"/>
    </w:rPr>
  </w:style>
  <w:style w:type="table" w:styleId="1-5">
    <w:name w:val="Medium List 1 Accent 5"/>
    <w:basedOn w:val="a1"/>
    <w:uiPriority w:val="65"/>
    <w:rsid w:val="007E2B05"/>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
    <w:name w:val="Light Grid Accent 5"/>
    <w:basedOn w:val="a1"/>
    <w:uiPriority w:val="62"/>
    <w:rsid w:val="007E2B05"/>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
    <w:name w:val="Light Grid Accent 2"/>
    <w:basedOn w:val="a1"/>
    <w:uiPriority w:val="62"/>
    <w:rsid w:val="007E2B05"/>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f7">
    <w:name w:val="Hyperlink"/>
    <w:basedOn w:val="a0"/>
    <w:unhideWhenUsed/>
    <w:rsid w:val="004F51EA"/>
    <w:rPr>
      <w:color w:val="0000FF" w:themeColor="hyperlink"/>
      <w:u w:val="single"/>
    </w:rPr>
  </w:style>
  <w:style w:type="paragraph" w:customStyle="1" w:styleId="210">
    <w:name w:val="Основной текст 21"/>
    <w:basedOn w:val="a"/>
    <w:rsid w:val="00D70889"/>
    <w:pPr>
      <w:overflowPunct w:val="0"/>
      <w:autoSpaceDE w:val="0"/>
      <w:autoSpaceDN w:val="0"/>
      <w:adjustRightInd w:val="0"/>
      <w:spacing w:before="0" w:after="0" w:line="240" w:lineRule="auto"/>
      <w:ind w:firstLine="720"/>
      <w:jc w:val="both"/>
      <w:textAlignment w:val="baseline"/>
    </w:pPr>
    <w:rPr>
      <w:rFonts w:ascii="Times New Roman" w:eastAsia="Times New Roman" w:hAnsi="Times New Roman" w:cs="Times New Roman"/>
      <w:sz w:val="24"/>
      <w:lang w:val="ru-RU" w:eastAsia="ru-RU" w:bidi="ar-SA"/>
    </w:rPr>
  </w:style>
  <w:style w:type="character" w:styleId="aff8">
    <w:name w:val="Placeholder Text"/>
    <w:basedOn w:val="a0"/>
    <w:uiPriority w:val="99"/>
    <w:semiHidden/>
    <w:rsid w:val="00331E8D"/>
    <w:rPr>
      <w:color w:val="808080"/>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F1B03"/>
    <w:pPr>
      <w:spacing w:before="100" w:beforeAutospacing="1" w:after="100" w:afterAutospacing="1" w:line="240" w:lineRule="auto"/>
    </w:pPr>
    <w:rPr>
      <w:rFonts w:ascii="Tahoma" w:eastAsia="Times New Roman" w:hAnsi="Tahoma" w:cs="Tahoma"/>
      <w:lang w:bidi="ar-SA"/>
    </w:rPr>
  </w:style>
  <w:style w:type="table" w:customStyle="1" w:styleId="12">
    <w:name w:val="Сетка таблицы1"/>
    <w:basedOn w:val="a1"/>
    <w:next w:val="a6"/>
    <w:uiPriority w:val="59"/>
    <w:rsid w:val="00316DE8"/>
    <w:pPr>
      <w:spacing w:before="0" w:after="0" w:line="240" w:lineRule="auto"/>
    </w:pPr>
    <w:rPr>
      <w:rFonts w:eastAsiaTheme="minorHAns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6"/>
    <w:uiPriority w:val="59"/>
    <w:rsid w:val="004A3E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701">
      <w:bodyDiv w:val="1"/>
      <w:marLeft w:val="0"/>
      <w:marRight w:val="0"/>
      <w:marTop w:val="0"/>
      <w:marBottom w:val="0"/>
      <w:divBdr>
        <w:top w:val="none" w:sz="0" w:space="0" w:color="auto"/>
        <w:left w:val="none" w:sz="0" w:space="0" w:color="auto"/>
        <w:bottom w:val="none" w:sz="0" w:space="0" w:color="auto"/>
        <w:right w:val="none" w:sz="0" w:space="0" w:color="auto"/>
      </w:divBdr>
    </w:div>
    <w:div w:id="28727245">
      <w:bodyDiv w:val="1"/>
      <w:marLeft w:val="0"/>
      <w:marRight w:val="0"/>
      <w:marTop w:val="0"/>
      <w:marBottom w:val="0"/>
      <w:divBdr>
        <w:top w:val="none" w:sz="0" w:space="0" w:color="auto"/>
        <w:left w:val="none" w:sz="0" w:space="0" w:color="auto"/>
        <w:bottom w:val="none" w:sz="0" w:space="0" w:color="auto"/>
        <w:right w:val="none" w:sz="0" w:space="0" w:color="auto"/>
      </w:divBdr>
    </w:div>
    <w:div w:id="43725204">
      <w:bodyDiv w:val="1"/>
      <w:marLeft w:val="0"/>
      <w:marRight w:val="0"/>
      <w:marTop w:val="0"/>
      <w:marBottom w:val="0"/>
      <w:divBdr>
        <w:top w:val="none" w:sz="0" w:space="0" w:color="auto"/>
        <w:left w:val="none" w:sz="0" w:space="0" w:color="auto"/>
        <w:bottom w:val="none" w:sz="0" w:space="0" w:color="auto"/>
        <w:right w:val="none" w:sz="0" w:space="0" w:color="auto"/>
      </w:divBdr>
    </w:div>
    <w:div w:id="46877780">
      <w:bodyDiv w:val="1"/>
      <w:marLeft w:val="0"/>
      <w:marRight w:val="0"/>
      <w:marTop w:val="0"/>
      <w:marBottom w:val="0"/>
      <w:divBdr>
        <w:top w:val="none" w:sz="0" w:space="0" w:color="auto"/>
        <w:left w:val="none" w:sz="0" w:space="0" w:color="auto"/>
        <w:bottom w:val="none" w:sz="0" w:space="0" w:color="auto"/>
        <w:right w:val="none" w:sz="0" w:space="0" w:color="auto"/>
      </w:divBdr>
      <w:divsChild>
        <w:div w:id="1680038378">
          <w:marLeft w:val="0"/>
          <w:marRight w:val="0"/>
          <w:marTop w:val="0"/>
          <w:marBottom w:val="0"/>
          <w:divBdr>
            <w:top w:val="none" w:sz="0" w:space="0" w:color="auto"/>
            <w:left w:val="none" w:sz="0" w:space="0" w:color="auto"/>
            <w:bottom w:val="none" w:sz="0" w:space="0" w:color="auto"/>
            <w:right w:val="none" w:sz="0" w:space="0" w:color="auto"/>
          </w:divBdr>
          <w:divsChild>
            <w:div w:id="313066315">
              <w:marLeft w:val="0"/>
              <w:marRight w:val="0"/>
              <w:marTop w:val="0"/>
              <w:marBottom w:val="0"/>
              <w:divBdr>
                <w:top w:val="none" w:sz="0" w:space="0" w:color="auto"/>
                <w:left w:val="none" w:sz="0" w:space="0" w:color="auto"/>
                <w:bottom w:val="none" w:sz="0" w:space="0" w:color="auto"/>
                <w:right w:val="none" w:sz="0" w:space="0" w:color="auto"/>
              </w:divBdr>
              <w:divsChild>
                <w:div w:id="2017805357">
                  <w:marLeft w:val="0"/>
                  <w:marRight w:val="0"/>
                  <w:marTop w:val="0"/>
                  <w:marBottom w:val="0"/>
                  <w:divBdr>
                    <w:top w:val="none" w:sz="0" w:space="0" w:color="auto"/>
                    <w:left w:val="none" w:sz="0" w:space="0" w:color="auto"/>
                    <w:bottom w:val="none" w:sz="0" w:space="0" w:color="auto"/>
                    <w:right w:val="none" w:sz="0" w:space="0" w:color="auto"/>
                  </w:divBdr>
                  <w:divsChild>
                    <w:div w:id="1990136049">
                      <w:marLeft w:val="0"/>
                      <w:marRight w:val="0"/>
                      <w:marTop w:val="0"/>
                      <w:marBottom w:val="0"/>
                      <w:divBdr>
                        <w:top w:val="none" w:sz="0" w:space="0" w:color="auto"/>
                        <w:left w:val="none" w:sz="0" w:space="0" w:color="auto"/>
                        <w:bottom w:val="none" w:sz="0" w:space="0" w:color="auto"/>
                        <w:right w:val="none" w:sz="0" w:space="0" w:color="auto"/>
                      </w:divBdr>
                      <w:divsChild>
                        <w:div w:id="688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9455">
      <w:marLeft w:val="0"/>
      <w:marRight w:val="0"/>
      <w:marTop w:val="0"/>
      <w:marBottom w:val="0"/>
      <w:divBdr>
        <w:top w:val="none" w:sz="0" w:space="0" w:color="auto"/>
        <w:left w:val="none" w:sz="0" w:space="0" w:color="auto"/>
        <w:bottom w:val="none" w:sz="0" w:space="0" w:color="auto"/>
        <w:right w:val="none" w:sz="0" w:space="0" w:color="auto"/>
      </w:divBdr>
    </w:div>
    <w:div w:id="69886969">
      <w:marLeft w:val="0"/>
      <w:marRight w:val="0"/>
      <w:marTop w:val="0"/>
      <w:marBottom w:val="0"/>
      <w:divBdr>
        <w:top w:val="none" w:sz="0" w:space="0" w:color="auto"/>
        <w:left w:val="none" w:sz="0" w:space="0" w:color="auto"/>
        <w:bottom w:val="none" w:sz="0" w:space="0" w:color="auto"/>
        <w:right w:val="none" w:sz="0" w:space="0" w:color="auto"/>
      </w:divBdr>
    </w:div>
    <w:div w:id="99378394">
      <w:bodyDiv w:val="1"/>
      <w:marLeft w:val="0"/>
      <w:marRight w:val="0"/>
      <w:marTop w:val="0"/>
      <w:marBottom w:val="0"/>
      <w:divBdr>
        <w:top w:val="none" w:sz="0" w:space="0" w:color="auto"/>
        <w:left w:val="none" w:sz="0" w:space="0" w:color="auto"/>
        <w:bottom w:val="none" w:sz="0" w:space="0" w:color="auto"/>
        <w:right w:val="none" w:sz="0" w:space="0" w:color="auto"/>
      </w:divBdr>
    </w:div>
    <w:div w:id="153885352">
      <w:bodyDiv w:val="1"/>
      <w:marLeft w:val="0"/>
      <w:marRight w:val="0"/>
      <w:marTop w:val="0"/>
      <w:marBottom w:val="0"/>
      <w:divBdr>
        <w:top w:val="none" w:sz="0" w:space="0" w:color="auto"/>
        <w:left w:val="none" w:sz="0" w:space="0" w:color="auto"/>
        <w:bottom w:val="none" w:sz="0" w:space="0" w:color="auto"/>
        <w:right w:val="none" w:sz="0" w:space="0" w:color="auto"/>
      </w:divBdr>
    </w:div>
    <w:div w:id="160825918">
      <w:bodyDiv w:val="1"/>
      <w:marLeft w:val="0"/>
      <w:marRight w:val="0"/>
      <w:marTop w:val="0"/>
      <w:marBottom w:val="0"/>
      <w:divBdr>
        <w:top w:val="none" w:sz="0" w:space="0" w:color="auto"/>
        <w:left w:val="none" w:sz="0" w:space="0" w:color="auto"/>
        <w:bottom w:val="none" w:sz="0" w:space="0" w:color="auto"/>
        <w:right w:val="none" w:sz="0" w:space="0" w:color="auto"/>
      </w:divBdr>
    </w:div>
    <w:div w:id="171645849">
      <w:bodyDiv w:val="1"/>
      <w:marLeft w:val="0"/>
      <w:marRight w:val="0"/>
      <w:marTop w:val="0"/>
      <w:marBottom w:val="0"/>
      <w:divBdr>
        <w:top w:val="none" w:sz="0" w:space="0" w:color="auto"/>
        <w:left w:val="none" w:sz="0" w:space="0" w:color="auto"/>
        <w:bottom w:val="none" w:sz="0" w:space="0" w:color="auto"/>
        <w:right w:val="none" w:sz="0" w:space="0" w:color="auto"/>
      </w:divBdr>
    </w:div>
    <w:div w:id="185142669">
      <w:bodyDiv w:val="1"/>
      <w:marLeft w:val="0"/>
      <w:marRight w:val="0"/>
      <w:marTop w:val="0"/>
      <w:marBottom w:val="0"/>
      <w:divBdr>
        <w:top w:val="none" w:sz="0" w:space="0" w:color="auto"/>
        <w:left w:val="none" w:sz="0" w:space="0" w:color="auto"/>
        <w:bottom w:val="none" w:sz="0" w:space="0" w:color="auto"/>
        <w:right w:val="none" w:sz="0" w:space="0" w:color="auto"/>
      </w:divBdr>
    </w:div>
    <w:div w:id="217672345">
      <w:bodyDiv w:val="1"/>
      <w:marLeft w:val="0"/>
      <w:marRight w:val="0"/>
      <w:marTop w:val="0"/>
      <w:marBottom w:val="0"/>
      <w:divBdr>
        <w:top w:val="none" w:sz="0" w:space="0" w:color="auto"/>
        <w:left w:val="none" w:sz="0" w:space="0" w:color="auto"/>
        <w:bottom w:val="none" w:sz="0" w:space="0" w:color="auto"/>
        <w:right w:val="none" w:sz="0" w:space="0" w:color="auto"/>
      </w:divBdr>
    </w:div>
    <w:div w:id="225844461">
      <w:bodyDiv w:val="1"/>
      <w:marLeft w:val="0"/>
      <w:marRight w:val="0"/>
      <w:marTop w:val="0"/>
      <w:marBottom w:val="0"/>
      <w:divBdr>
        <w:top w:val="none" w:sz="0" w:space="0" w:color="auto"/>
        <w:left w:val="none" w:sz="0" w:space="0" w:color="auto"/>
        <w:bottom w:val="none" w:sz="0" w:space="0" w:color="auto"/>
        <w:right w:val="none" w:sz="0" w:space="0" w:color="auto"/>
      </w:divBdr>
    </w:div>
    <w:div w:id="238297091">
      <w:bodyDiv w:val="1"/>
      <w:marLeft w:val="0"/>
      <w:marRight w:val="0"/>
      <w:marTop w:val="0"/>
      <w:marBottom w:val="0"/>
      <w:divBdr>
        <w:top w:val="none" w:sz="0" w:space="0" w:color="auto"/>
        <w:left w:val="none" w:sz="0" w:space="0" w:color="auto"/>
        <w:bottom w:val="none" w:sz="0" w:space="0" w:color="auto"/>
        <w:right w:val="none" w:sz="0" w:space="0" w:color="auto"/>
      </w:divBdr>
    </w:div>
    <w:div w:id="262569889">
      <w:bodyDiv w:val="1"/>
      <w:marLeft w:val="0"/>
      <w:marRight w:val="0"/>
      <w:marTop w:val="0"/>
      <w:marBottom w:val="0"/>
      <w:divBdr>
        <w:top w:val="none" w:sz="0" w:space="0" w:color="auto"/>
        <w:left w:val="none" w:sz="0" w:space="0" w:color="auto"/>
        <w:bottom w:val="none" w:sz="0" w:space="0" w:color="auto"/>
        <w:right w:val="none" w:sz="0" w:space="0" w:color="auto"/>
      </w:divBdr>
    </w:div>
    <w:div w:id="276716051">
      <w:bodyDiv w:val="1"/>
      <w:marLeft w:val="0"/>
      <w:marRight w:val="0"/>
      <w:marTop w:val="0"/>
      <w:marBottom w:val="0"/>
      <w:divBdr>
        <w:top w:val="none" w:sz="0" w:space="0" w:color="auto"/>
        <w:left w:val="none" w:sz="0" w:space="0" w:color="auto"/>
        <w:bottom w:val="none" w:sz="0" w:space="0" w:color="auto"/>
        <w:right w:val="none" w:sz="0" w:space="0" w:color="auto"/>
      </w:divBdr>
    </w:div>
    <w:div w:id="326979220">
      <w:bodyDiv w:val="1"/>
      <w:marLeft w:val="0"/>
      <w:marRight w:val="0"/>
      <w:marTop w:val="0"/>
      <w:marBottom w:val="0"/>
      <w:divBdr>
        <w:top w:val="none" w:sz="0" w:space="0" w:color="auto"/>
        <w:left w:val="none" w:sz="0" w:space="0" w:color="auto"/>
        <w:bottom w:val="none" w:sz="0" w:space="0" w:color="auto"/>
        <w:right w:val="none" w:sz="0" w:space="0" w:color="auto"/>
      </w:divBdr>
    </w:div>
    <w:div w:id="332268505">
      <w:bodyDiv w:val="1"/>
      <w:marLeft w:val="0"/>
      <w:marRight w:val="0"/>
      <w:marTop w:val="0"/>
      <w:marBottom w:val="0"/>
      <w:divBdr>
        <w:top w:val="none" w:sz="0" w:space="0" w:color="auto"/>
        <w:left w:val="none" w:sz="0" w:space="0" w:color="auto"/>
        <w:bottom w:val="none" w:sz="0" w:space="0" w:color="auto"/>
        <w:right w:val="none" w:sz="0" w:space="0" w:color="auto"/>
      </w:divBdr>
    </w:div>
    <w:div w:id="353045405">
      <w:bodyDiv w:val="1"/>
      <w:marLeft w:val="0"/>
      <w:marRight w:val="0"/>
      <w:marTop w:val="0"/>
      <w:marBottom w:val="0"/>
      <w:divBdr>
        <w:top w:val="none" w:sz="0" w:space="0" w:color="auto"/>
        <w:left w:val="none" w:sz="0" w:space="0" w:color="auto"/>
        <w:bottom w:val="none" w:sz="0" w:space="0" w:color="auto"/>
        <w:right w:val="none" w:sz="0" w:space="0" w:color="auto"/>
      </w:divBdr>
    </w:div>
    <w:div w:id="407269711">
      <w:bodyDiv w:val="1"/>
      <w:marLeft w:val="0"/>
      <w:marRight w:val="0"/>
      <w:marTop w:val="0"/>
      <w:marBottom w:val="0"/>
      <w:divBdr>
        <w:top w:val="none" w:sz="0" w:space="0" w:color="auto"/>
        <w:left w:val="none" w:sz="0" w:space="0" w:color="auto"/>
        <w:bottom w:val="none" w:sz="0" w:space="0" w:color="auto"/>
        <w:right w:val="none" w:sz="0" w:space="0" w:color="auto"/>
      </w:divBdr>
    </w:div>
    <w:div w:id="411389703">
      <w:bodyDiv w:val="1"/>
      <w:marLeft w:val="0"/>
      <w:marRight w:val="0"/>
      <w:marTop w:val="0"/>
      <w:marBottom w:val="0"/>
      <w:divBdr>
        <w:top w:val="none" w:sz="0" w:space="0" w:color="auto"/>
        <w:left w:val="none" w:sz="0" w:space="0" w:color="auto"/>
        <w:bottom w:val="none" w:sz="0" w:space="0" w:color="auto"/>
        <w:right w:val="none" w:sz="0" w:space="0" w:color="auto"/>
      </w:divBdr>
    </w:div>
    <w:div w:id="412319140">
      <w:bodyDiv w:val="1"/>
      <w:marLeft w:val="0"/>
      <w:marRight w:val="0"/>
      <w:marTop w:val="0"/>
      <w:marBottom w:val="0"/>
      <w:divBdr>
        <w:top w:val="none" w:sz="0" w:space="0" w:color="auto"/>
        <w:left w:val="none" w:sz="0" w:space="0" w:color="auto"/>
        <w:bottom w:val="none" w:sz="0" w:space="0" w:color="auto"/>
        <w:right w:val="none" w:sz="0" w:space="0" w:color="auto"/>
      </w:divBdr>
    </w:div>
    <w:div w:id="416825019">
      <w:bodyDiv w:val="1"/>
      <w:marLeft w:val="0"/>
      <w:marRight w:val="0"/>
      <w:marTop w:val="0"/>
      <w:marBottom w:val="0"/>
      <w:divBdr>
        <w:top w:val="none" w:sz="0" w:space="0" w:color="auto"/>
        <w:left w:val="none" w:sz="0" w:space="0" w:color="auto"/>
        <w:bottom w:val="none" w:sz="0" w:space="0" w:color="auto"/>
        <w:right w:val="none" w:sz="0" w:space="0" w:color="auto"/>
      </w:divBdr>
      <w:divsChild>
        <w:div w:id="47732917">
          <w:marLeft w:val="0"/>
          <w:marRight w:val="0"/>
          <w:marTop w:val="0"/>
          <w:marBottom w:val="0"/>
          <w:divBdr>
            <w:top w:val="none" w:sz="0" w:space="0" w:color="auto"/>
            <w:left w:val="none" w:sz="0" w:space="0" w:color="auto"/>
            <w:bottom w:val="none" w:sz="0" w:space="0" w:color="auto"/>
            <w:right w:val="none" w:sz="0" w:space="0" w:color="auto"/>
          </w:divBdr>
        </w:div>
        <w:div w:id="64690536">
          <w:marLeft w:val="0"/>
          <w:marRight w:val="0"/>
          <w:marTop w:val="0"/>
          <w:marBottom w:val="0"/>
          <w:divBdr>
            <w:top w:val="none" w:sz="0" w:space="0" w:color="auto"/>
            <w:left w:val="none" w:sz="0" w:space="0" w:color="auto"/>
            <w:bottom w:val="none" w:sz="0" w:space="0" w:color="auto"/>
            <w:right w:val="none" w:sz="0" w:space="0" w:color="auto"/>
          </w:divBdr>
        </w:div>
        <w:div w:id="82383007">
          <w:marLeft w:val="0"/>
          <w:marRight w:val="0"/>
          <w:marTop w:val="0"/>
          <w:marBottom w:val="0"/>
          <w:divBdr>
            <w:top w:val="none" w:sz="0" w:space="0" w:color="auto"/>
            <w:left w:val="none" w:sz="0" w:space="0" w:color="auto"/>
            <w:bottom w:val="none" w:sz="0" w:space="0" w:color="auto"/>
            <w:right w:val="none" w:sz="0" w:space="0" w:color="auto"/>
          </w:divBdr>
        </w:div>
        <w:div w:id="83035810">
          <w:marLeft w:val="0"/>
          <w:marRight w:val="0"/>
          <w:marTop w:val="0"/>
          <w:marBottom w:val="0"/>
          <w:divBdr>
            <w:top w:val="none" w:sz="0" w:space="0" w:color="auto"/>
            <w:left w:val="none" w:sz="0" w:space="0" w:color="auto"/>
            <w:bottom w:val="none" w:sz="0" w:space="0" w:color="auto"/>
            <w:right w:val="none" w:sz="0" w:space="0" w:color="auto"/>
          </w:divBdr>
        </w:div>
        <w:div w:id="109857378">
          <w:marLeft w:val="0"/>
          <w:marRight w:val="0"/>
          <w:marTop w:val="0"/>
          <w:marBottom w:val="0"/>
          <w:divBdr>
            <w:top w:val="none" w:sz="0" w:space="0" w:color="auto"/>
            <w:left w:val="none" w:sz="0" w:space="0" w:color="auto"/>
            <w:bottom w:val="none" w:sz="0" w:space="0" w:color="auto"/>
            <w:right w:val="none" w:sz="0" w:space="0" w:color="auto"/>
          </w:divBdr>
        </w:div>
        <w:div w:id="144668554">
          <w:marLeft w:val="0"/>
          <w:marRight w:val="0"/>
          <w:marTop w:val="0"/>
          <w:marBottom w:val="0"/>
          <w:divBdr>
            <w:top w:val="none" w:sz="0" w:space="0" w:color="auto"/>
            <w:left w:val="none" w:sz="0" w:space="0" w:color="auto"/>
            <w:bottom w:val="none" w:sz="0" w:space="0" w:color="auto"/>
            <w:right w:val="none" w:sz="0" w:space="0" w:color="auto"/>
          </w:divBdr>
        </w:div>
        <w:div w:id="170418522">
          <w:marLeft w:val="0"/>
          <w:marRight w:val="0"/>
          <w:marTop w:val="0"/>
          <w:marBottom w:val="0"/>
          <w:divBdr>
            <w:top w:val="none" w:sz="0" w:space="0" w:color="auto"/>
            <w:left w:val="none" w:sz="0" w:space="0" w:color="auto"/>
            <w:bottom w:val="none" w:sz="0" w:space="0" w:color="auto"/>
            <w:right w:val="none" w:sz="0" w:space="0" w:color="auto"/>
          </w:divBdr>
        </w:div>
        <w:div w:id="195196796">
          <w:marLeft w:val="0"/>
          <w:marRight w:val="0"/>
          <w:marTop w:val="0"/>
          <w:marBottom w:val="0"/>
          <w:divBdr>
            <w:top w:val="none" w:sz="0" w:space="0" w:color="auto"/>
            <w:left w:val="none" w:sz="0" w:space="0" w:color="auto"/>
            <w:bottom w:val="none" w:sz="0" w:space="0" w:color="auto"/>
            <w:right w:val="none" w:sz="0" w:space="0" w:color="auto"/>
          </w:divBdr>
        </w:div>
        <w:div w:id="196159112">
          <w:marLeft w:val="0"/>
          <w:marRight w:val="0"/>
          <w:marTop w:val="0"/>
          <w:marBottom w:val="0"/>
          <w:divBdr>
            <w:top w:val="none" w:sz="0" w:space="0" w:color="auto"/>
            <w:left w:val="none" w:sz="0" w:space="0" w:color="auto"/>
            <w:bottom w:val="none" w:sz="0" w:space="0" w:color="auto"/>
            <w:right w:val="none" w:sz="0" w:space="0" w:color="auto"/>
          </w:divBdr>
        </w:div>
        <w:div w:id="216939578">
          <w:marLeft w:val="0"/>
          <w:marRight w:val="0"/>
          <w:marTop w:val="0"/>
          <w:marBottom w:val="0"/>
          <w:divBdr>
            <w:top w:val="none" w:sz="0" w:space="0" w:color="auto"/>
            <w:left w:val="none" w:sz="0" w:space="0" w:color="auto"/>
            <w:bottom w:val="none" w:sz="0" w:space="0" w:color="auto"/>
            <w:right w:val="none" w:sz="0" w:space="0" w:color="auto"/>
          </w:divBdr>
        </w:div>
        <w:div w:id="481966491">
          <w:marLeft w:val="0"/>
          <w:marRight w:val="0"/>
          <w:marTop w:val="0"/>
          <w:marBottom w:val="0"/>
          <w:divBdr>
            <w:top w:val="none" w:sz="0" w:space="0" w:color="auto"/>
            <w:left w:val="none" w:sz="0" w:space="0" w:color="auto"/>
            <w:bottom w:val="none" w:sz="0" w:space="0" w:color="auto"/>
            <w:right w:val="none" w:sz="0" w:space="0" w:color="auto"/>
          </w:divBdr>
        </w:div>
        <w:div w:id="622275163">
          <w:marLeft w:val="0"/>
          <w:marRight w:val="0"/>
          <w:marTop w:val="0"/>
          <w:marBottom w:val="0"/>
          <w:divBdr>
            <w:top w:val="none" w:sz="0" w:space="0" w:color="auto"/>
            <w:left w:val="none" w:sz="0" w:space="0" w:color="auto"/>
            <w:bottom w:val="none" w:sz="0" w:space="0" w:color="auto"/>
            <w:right w:val="none" w:sz="0" w:space="0" w:color="auto"/>
          </w:divBdr>
        </w:div>
        <w:div w:id="702898694">
          <w:marLeft w:val="0"/>
          <w:marRight w:val="0"/>
          <w:marTop w:val="0"/>
          <w:marBottom w:val="0"/>
          <w:divBdr>
            <w:top w:val="none" w:sz="0" w:space="0" w:color="auto"/>
            <w:left w:val="none" w:sz="0" w:space="0" w:color="auto"/>
            <w:bottom w:val="none" w:sz="0" w:space="0" w:color="auto"/>
            <w:right w:val="none" w:sz="0" w:space="0" w:color="auto"/>
          </w:divBdr>
        </w:div>
        <w:div w:id="800851328">
          <w:marLeft w:val="0"/>
          <w:marRight w:val="0"/>
          <w:marTop w:val="0"/>
          <w:marBottom w:val="0"/>
          <w:divBdr>
            <w:top w:val="none" w:sz="0" w:space="0" w:color="auto"/>
            <w:left w:val="none" w:sz="0" w:space="0" w:color="auto"/>
            <w:bottom w:val="none" w:sz="0" w:space="0" w:color="auto"/>
            <w:right w:val="none" w:sz="0" w:space="0" w:color="auto"/>
          </w:divBdr>
        </w:div>
        <w:div w:id="895553306">
          <w:marLeft w:val="0"/>
          <w:marRight w:val="0"/>
          <w:marTop w:val="0"/>
          <w:marBottom w:val="0"/>
          <w:divBdr>
            <w:top w:val="none" w:sz="0" w:space="0" w:color="auto"/>
            <w:left w:val="none" w:sz="0" w:space="0" w:color="auto"/>
            <w:bottom w:val="none" w:sz="0" w:space="0" w:color="auto"/>
            <w:right w:val="none" w:sz="0" w:space="0" w:color="auto"/>
          </w:divBdr>
        </w:div>
        <w:div w:id="942804205">
          <w:marLeft w:val="0"/>
          <w:marRight w:val="0"/>
          <w:marTop w:val="0"/>
          <w:marBottom w:val="0"/>
          <w:divBdr>
            <w:top w:val="none" w:sz="0" w:space="0" w:color="auto"/>
            <w:left w:val="none" w:sz="0" w:space="0" w:color="auto"/>
            <w:bottom w:val="none" w:sz="0" w:space="0" w:color="auto"/>
            <w:right w:val="none" w:sz="0" w:space="0" w:color="auto"/>
          </w:divBdr>
        </w:div>
        <w:div w:id="1010447377">
          <w:marLeft w:val="0"/>
          <w:marRight w:val="0"/>
          <w:marTop w:val="0"/>
          <w:marBottom w:val="0"/>
          <w:divBdr>
            <w:top w:val="none" w:sz="0" w:space="0" w:color="auto"/>
            <w:left w:val="none" w:sz="0" w:space="0" w:color="auto"/>
            <w:bottom w:val="none" w:sz="0" w:space="0" w:color="auto"/>
            <w:right w:val="none" w:sz="0" w:space="0" w:color="auto"/>
          </w:divBdr>
        </w:div>
        <w:div w:id="1045835572">
          <w:marLeft w:val="0"/>
          <w:marRight w:val="0"/>
          <w:marTop w:val="0"/>
          <w:marBottom w:val="0"/>
          <w:divBdr>
            <w:top w:val="none" w:sz="0" w:space="0" w:color="auto"/>
            <w:left w:val="none" w:sz="0" w:space="0" w:color="auto"/>
            <w:bottom w:val="none" w:sz="0" w:space="0" w:color="auto"/>
            <w:right w:val="none" w:sz="0" w:space="0" w:color="auto"/>
          </w:divBdr>
        </w:div>
        <w:div w:id="1090585818">
          <w:marLeft w:val="0"/>
          <w:marRight w:val="0"/>
          <w:marTop w:val="0"/>
          <w:marBottom w:val="0"/>
          <w:divBdr>
            <w:top w:val="none" w:sz="0" w:space="0" w:color="auto"/>
            <w:left w:val="none" w:sz="0" w:space="0" w:color="auto"/>
            <w:bottom w:val="none" w:sz="0" w:space="0" w:color="auto"/>
            <w:right w:val="none" w:sz="0" w:space="0" w:color="auto"/>
          </w:divBdr>
        </w:div>
        <w:div w:id="1196891972">
          <w:marLeft w:val="0"/>
          <w:marRight w:val="0"/>
          <w:marTop w:val="0"/>
          <w:marBottom w:val="0"/>
          <w:divBdr>
            <w:top w:val="none" w:sz="0" w:space="0" w:color="auto"/>
            <w:left w:val="none" w:sz="0" w:space="0" w:color="auto"/>
            <w:bottom w:val="none" w:sz="0" w:space="0" w:color="auto"/>
            <w:right w:val="none" w:sz="0" w:space="0" w:color="auto"/>
          </w:divBdr>
        </w:div>
        <w:div w:id="1204757635">
          <w:marLeft w:val="0"/>
          <w:marRight w:val="0"/>
          <w:marTop w:val="0"/>
          <w:marBottom w:val="0"/>
          <w:divBdr>
            <w:top w:val="none" w:sz="0" w:space="0" w:color="auto"/>
            <w:left w:val="none" w:sz="0" w:space="0" w:color="auto"/>
            <w:bottom w:val="none" w:sz="0" w:space="0" w:color="auto"/>
            <w:right w:val="none" w:sz="0" w:space="0" w:color="auto"/>
          </w:divBdr>
        </w:div>
        <w:div w:id="1468626422">
          <w:marLeft w:val="0"/>
          <w:marRight w:val="0"/>
          <w:marTop w:val="0"/>
          <w:marBottom w:val="0"/>
          <w:divBdr>
            <w:top w:val="none" w:sz="0" w:space="0" w:color="auto"/>
            <w:left w:val="none" w:sz="0" w:space="0" w:color="auto"/>
            <w:bottom w:val="none" w:sz="0" w:space="0" w:color="auto"/>
            <w:right w:val="none" w:sz="0" w:space="0" w:color="auto"/>
          </w:divBdr>
        </w:div>
        <w:div w:id="1515725694">
          <w:marLeft w:val="0"/>
          <w:marRight w:val="0"/>
          <w:marTop w:val="0"/>
          <w:marBottom w:val="0"/>
          <w:divBdr>
            <w:top w:val="none" w:sz="0" w:space="0" w:color="auto"/>
            <w:left w:val="none" w:sz="0" w:space="0" w:color="auto"/>
            <w:bottom w:val="none" w:sz="0" w:space="0" w:color="auto"/>
            <w:right w:val="none" w:sz="0" w:space="0" w:color="auto"/>
          </w:divBdr>
        </w:div>
        <w:div w:id="1597251903">
          <w:marLeft w:val="0"/>
          <w:marRight w:val="0"/>
          <w:marTop w:val="0"/>
          <w:marBottom w:val="0"/>
          <w:divBdr>
            <w:top w:val="none" w:sz="0" w:space="0" w:color="auto"/>
            <w:left w:val="none" w:sz="0" w:space="0" w:color="auto"/>
            <w:bottom w:val="none" w:sz="0" w:space="0" w:color="auto"/>
            <w:right w:val="none" w:sz="0" w:space="0" w:color="auto"/>
          </w:divBdr>
        </w:div>
        <w:div w:id="1640574090">
          <w:marLeft w:val="0"/>
          <w:marRight w:val="0"/>
          <w:marTop w:val="0"/>
          <w:marBottom w:val="0"/>
          <w:divBdr>
            <w:top w:val="none" w:sz="0" w:space="0" w:color="auto"/>
            <w:left w:val="none" w:sz="0" w:space="0" w:color="auto"/>
            <w:bottom w:val="none" w:sz="0" w:space="0" w:color="auto"/>
            <w:right w:val="none" w:sz="0" w:space="0" w:color="auto"/>
          </w:divBdr>
        </w:div>
        <w:div w:id="1765032071">
          <w:marLeft w:val="0"/>
          <w:marRight w:val="0"/>
          <w:marTop w:val="0"/>
          <w:marBottom w:val="0"/>
          <w:divBdr>
            <w:top w:val="none" w:sz="0" w:space="0" w:color="auto"/>
            <w:left w:val="none" w:sz="0" w:space="0" w:color="auto"/>
            <w:bottom w:val="none" w:sz="0" w:space="0" w:color="auto"/>
            <w:right w:val="none" w:sz="0" w:space="0" w:color="auto"/>
          </w:divBdr>
        </w:div>
        <w:div w:id="1799644767">
          <w:marLeft w:val="0"/>
          <w:marRight w:val="0"/>
          <w:marTop w:val="0"/>
          <w:marBottom w:val="0"/>
          <w:divBdr>
            <w:top w:val="none" w:sz="0" w:space="0" w:color="auto"/>
            <w:left w:val="none" w:sz="0" w:space="0" w:color="auto"/>
            <w:bottom w:val="none" w:sz="0" w:space="0" w:color="auto"/>
            <w:right w:val="none" w:sz="0" w:space="0" w:color="auto"/>
          </w:divBdr>
        </w:div>
        <w:div w:id="1873885988">
          <w:marLeft w:val="0"/>
          <w:marRight w:val="0"/>
          <w:marTop w:val="0"/>
          <w:marBottom w:val="0"/>
          <w:divBdr>
            <w:top w:val="none" w:sz="0" w:space="0" w:color="auto"/>
            <w:left w:val="none" w:sz="0" w:space="0" w:color="auto"/>
            <w:bottom w:val="none" w:sz="0" w:space="0" w:color="auto"/>
            <w:right w:val="none" w:sz="0" w:space="0" w:color="auto"/>
          </w:divBdr>
        </w:div>
        <w:div w:id="1930888172">
          <w:marLeft w:val="0"/>
          <w:marRight w:val="0"/>
          <w:marTop w:val="0"/>
          <w:marBottom w:val="0"/>
          <w:divBdr>
            <w:top w:val="none" w:sz="0" w:space="0" w:color="auto"/>
            <w:left w:val="none" w:sz="0" w:space="0" w:color="auto"/>
            <w:bottom w:val="none" w:sz="0" w:space="0" w:color="auto"/>
            <w:right w:val="none" w:sz="0" w:space="0" w:color="auto"/>
          </w:divBdr>
        </w:div>
        <w:div w:id="1951544750">
          <w:marLeft w:val="0"/>
          <w:marRight w:val="0"/>
          <w:marTop w:val="0"/>
          <w:marBottom w:val="0"/>
          <w:divBdr>
            <w:top w:val="none" w:sz="0" w:space="0" w:color="auto"/>
            <w:left w:val="none" w:sz="0" w:space="0" w:color="auto"/>
            <w:bottom w:val="none" w:sz="0" w:space="0" w:color="auto"/>
            <w:right w:val="none" w:sz="0" w:space="0" w:color="auto"/>
          </w:divBdr>
        </w:div>
        <w:div w:id="2145076090">
          <w:marLeft w:val="0"/>
          <w:marRight w:val="0"/>
          <w:marTop w:val="0"/>
          <w:marBottom w:val="0"/>
          <w:divBdr>
            <w:top w:val="none" w:sz="0" w:space="0" w:color="auto"/>
            <w:left w:val="none" w:sz="0" w:space="0" w:color="auto"/>
            <w:bottom w:val="none" w:sz="0" w:space="0" w:color="auto"/>
            <w:right w:val="none" w:sz="0" w:space="0" w:color="auto"/>
          </w:divBdr>
        </w:div>
      </w:divsChild>
    </w:div>
    <w:div w:id="426656870">
      <w:bodyDiv w:val="1"/>
      <w:marLeft w:val="0"/>
      <w:marRight w:val="0"/>
      <w:marTop w:val="0"/>
      <w:marBottom w:val="0"/>
      <w:divBdr>
        <w:top w:val="none" w:sz="0" w:space="0" w:color="auto"/>
        <w:left w:val="none" w:sz="0" w:space="0" w:color="auto"/>
        <w:bottom w:val="none" w:sz="0" w:space="0" w:color="auto"/>
        <w:right w:val="none" w:sz="0" w:space="0" w:color="auto"/>
      </w:divBdr>
    </w:div>
    <w:div w:id="430705015">
      <w:bodyDiv w:val="1"/>
      <w:marLeft w:val="0"/>
      <w:marRight w:val="0"/>
      <w:marTop w:val="0"/>
      <w:marBottom w:val="0"/>
      <w:divBdr>
        <w:top w:val="none" w:sz="0" w:space="0" w:color="auto"/>
        <w:left w:val="none" w:sz="0" w:space="0" w:color="auto"/>
        <w:bottom w:val="none" w:sz="0" w:space="0" w:color="auto"/>
        <w:right w:val="none" w:sz="0" w:space="0" w:color="auto"/>
      </w:divBdr>
    </w:div>
    <w:div w:id="444154883">
      <w:bodyDiv w:val="1"/>
      <w:marLeft w:val="0"/>
      <w:marRight w:val="0"/>
      <w:marTop w:val="0"/>
      <w:marBottom w:val="0"/>
      <w:divBdr>
        <w:top w:val="none" w:sz="0" w:space="0" w:color="auto"/>
        <w:left w:val="none" w:sz="0" w:space="0" w:color="auto"/>
        <w:bottom w:val="none" w:sz="0" w:space="0" w:color="auto"/>
        <w:right w:val="none" w:sz="0" w:space="0" w:color="auto"/>
      </w:divBdr>
    </w:div>
    <w:div w:id="451705634">
      <w:bodyDiv w:val="1"/>
      <w:marLeft w:val="0"/>
      <w:marRight w:val="0"/>
      <w:marTop w:val="0"/>
      <w:marBottom w:val="0"/>
      <w:divBdr>
        <w:top w:val="none" w:sz="0" w:space="0" w:color="auto"/>
        <w:left w:val="none" w:sz="0" w:space="0" w:color="auto"/>
        <w:bottom w:val="none" w:sz="0" w:space="0" w:color="auto"/>
        <w:right w:val="none" w:sz="0" w:space="0" w:color="auto"/>
      </w:divBdr>
    </w:div>
    <w:div w:id="458300712">
      <w:bodyDiv w:val="1"/>
      <w:marLeft w:val="0"/>
      <w:marRight w:val="0"/>
      <w:marTop w:val="0"/>
      <w:marBottom w:val="0"/>
      <w:divBdr>
        <w:top w:val="none" w:sz="0" w:space="0" w:color="auto"/>
        <w:left w:val="none" w:sz="0" w:space="0" w:color="auto"/>
        <w:bottom w:val="none" w:sz="0" w:space="0" w:color="auto"/>
        <w:right w:val="none" w:sz="0" w:space="0" w:color="auto"/>
      </w:divBdr>
    </w:div>
    <w:div w:id="471218201">
      <w:bodyDiv w:val="1"/>
      <w:marLeft w:val="0"/>
      <w:marRight w:val="0"/>
      <w:marTop w:val="0"/>
      <w:marBottom w:val="0"/>
      <w:divBdr>
        <w:top w:val="none" w:sz="0" w:space="0" w:color="auto"/>
        <w:left w:val="none" w:sz="0" w:space="0" w:color="auto"/>
        <w:bottom w:val="none" w:sz="0" w:space="0" w:color="auto"/>
        <w:right w:val="none" w:sz="0" w:space="0" w:color="auto"/>
      </w:divBdr>
    </w:div>
    <w:div w:id="472216820">
      <w:bodyDiv w:val="1"/>
      <w:marLeft w:val="0"/>
      <w:marRight w:val="0"/>
      <w:marTop w:val="0"/>
      <w:marBottom w:val="0"/>
      <w:divBdr>
        <w:top w:val="none" w:sz="0" w:space="0" w:color="auto"/>
        <w:left w:val="none" w:sz="0" w:space="0" w:color="auto"/>
        <w:bottom w:val="none" w:sz="0" w:space="0" w:color="auto"/>
        <w:right w:val="none" w:sz="0" w:space="0" w:color="auto"/>
      </w:divBdr>
    </w:div>
    <w:div w:id="497118861">
      <w:bodyDiv w:val="1"/>
      <w:marLeft w:val="0"/>
      <w:marRight w:val="0"/>
      <w:marTop w:val="0"/>
      <w:marBottom w:val="0"/>
      <w:divBdr>
        <w:top w:val="none" w:sz="0" w:space="0" w:color="auto"/>
        <w:left w:val="none" w:sz="0" w:space="0" w:color="auto"/>
        <w:bottom w:val="none" w:sz="0" w:space="0" w:color="auto"/>
        <w:right w:val="none" w:sz="0" w:space="0" w:color="auto"/>
      </w:divBdr>
    </w:div>
    <w:div w:id="502090723">
      <w:bodyDiv w:val="1"/>
      <w:marLeft w:val="0"/>
      <w:marRight w:val="0"/>
      <w:marTop w:val="0"/>
      <w:marBottom w:val="0"/>
      <w:divBdr>
        <w:top w:val="none" w:sz="0" w:space="0" w:color="auto"/>
        <w:left w:val="none" w:sz="0" w:space="0" w:color="auto"/>
        <w:bottom w:val="none" w:sz="0" w:space="0" w:color="auto"/>
        <w:right w:val="none" w:sz="0" w:space="0" w:color="auto"/>
      </w:divBdr>
    </w:div>
    <w:div w:id="519591611">
      <w:bodyDiv w:val="1"/>
      <w:marLeft w:val="0"/>
      <w:marRight w:val="0"/>
      <w:marTop w:val="0"/>
      <w:marBottom w:val="0"/>
      <w:divBdr>
        <w:top w:val="none" w:sz="0" w:space="0" w:color="auto"/>
        <w:left w:val="none" w:sz="0" w:space="0" w:color="auto"/>
        <w:bottom w:val="none" w:sz="0" w:space="0" w:color="auto"/>
        <w:right w:val="none" w:sz="0" w:space="0" w:color="auto"/>
      </w:divBdr>
    </w:div>
    <w:div w:id="536746920">
      <w:bodyDiv w:val="1"/>
      <w:marLeft w:val="0"/>
      <w:marRight w:val="0"/>
      <w:marTop w:val="0"/>
      <w:marBottom w:val="0"/>
      <w:divBdr>
        <w:top w:val="none" w:sz="0" w:space="0" w:color="auto"/>
        <w:left w:val="none" w:sz="0" w:space="0" w:color="auto"/>
        <w:bottom w:val="none" w:sz="0" w:space="0" w:color="auto"/>
        <w:right w:val="none" w:sz="0" w:space="0" w:color="auto"/>
      </w:divBdr>
    </w:div>
    <w:div w:id="548227302">
      <w:bodyDiv w:val="1"/>
      <w:marLeft w:val="0"/>
      <w:marRight w:val="0"/>
      <w:marTop w:val="0"/>
      <w:marBottom w:val="0"/>
      <w:divBdr>
        <w:top w:val="none" w:sz="0" w:space="0" w:color="auto"/>
        <w:left w:val="none" w:sz="0" w:space="0" w:color="auto"/>
        <w:bottom w:val="none" w:sz="0" w:space="0" w:color="auto"/>
        <w:right w:val="none" w:sz="0" w:space="0" w:color="auto"/>
      </w:divBdr>
    </w:div>
    <w:div w:id="555239562">
      <w:bodyDiv w:val="1"/>
      <w:marLeft w:val="0"/>
      <w:marRight w:val="0"/>
      <w:marTop w:val="0"/>
      <w:marBottom w:val="0"/>
      <w:divBdr>
        <w:top w:val="none" w:sz="0" w:space="0" w:color="auto"/>
        <w:left w:val="none" w:sz="0" w:space="0" w:color="auto"/>
        <w:bottom w:val="none" w:sz="0" w:space="0" w:color="auto"/>
        <w:right w:val="none" w:sz="0" w:space="0" w:color="auto"/>
      </w:divBdr>
    </w:div>
    <w:div w:id="578640938">
      <w:bodyDiv w:val="1"/>
      <w:marLeft w:val="0"/>
      <w:marRight w:val="0"/>
      <w:marTop w:val="0"/>
      <w:marBottom w:val="0"/>
      <w:divBdr>
        <w:top w:val="none" w:sz="0" w:space="0" w:color="auto"/>
        <w:left w:val="none" w:sz="0" w:space="0" w:color="auto"/>
        <w:bottom w:val="none" w:sz="0" w:space="0" w:color="auto"/>
        <w:right w:val="none" w:sz="0" w:space="0" w:color="auto"/>
      </w:divBdr>
    </w:div>
    <w:div w:id="593561316">
      <w:bodyDiv w:val="1"/>
      <w:marLeft w:val="0"/>
      <w:marRight w:val="0"/>
      <w:marTop w:val="0"/>
      <w:marBottom w:val="0"/>
      <w:divBdr>
        <w:top w:val="none" w:sz="0" w:space="0" w:color="auto"/>
        <w:left w:val="none" w:sz="0" w:space="0" w:color="auto"/>
        <w:bottom w:val="none" w:sz="0" w:space="0" w:color="auto"/>
        <w:right w:val="none" w:sz="0" w:space="0" w:color="auto"/>
      </w:divBdr>
    </w:div>
    <w:div w:id="601452671">
      <w:bodyDiv w:val="1"/>
      <w:marLeft w:val="0"/>
      <w:marRight w:val="0"/>
      <w:marTop w:val="0"/>
      <w:marBottom w:val="0"/>
      <w:divBdr>
        <w:top w:val="none" w:sz="0" w:space="0" w:color="auto"/>
        <w:left w:val="none" w:sz="0" w:space="0" w:color="auto"/>
        <w:bottom w:val="none" w:sz="0" w:space="0" w:color="auto"/>
        <w:right w:val="none" w:sz="0" w:space="0" w:color="auto"/>
      </w:divBdr>
    </w:div>
    <w:div w:id="601570543">
      <w:bodyDiv w:val="1"/>
      <w:marLeft w:val="0"/>
      <w:marRight w:val="0"/>
      <w:marTop w:val="0"/>
      <w:marBottom w:val="0"/>
      <w:divBdr>
        <w:top w:val="none" w:sz="0" w:space="0" w:color="auto"/>
        <w:left w:val="none" w:sz="0" w:space="0" w:color="auto"/>
        <w:bottom w:val="none" w:sz="0" w:space="0" w:color="auto"/>
        <w:right w:val="none" w:sz="0" w:space="0" w:color="auto"/>
      </w:divBdr>
    </w:div>
    <w:div w:id="645472237">
      <w:bodyDiv w:val="1"/>
      <w:marLeft w:val="0"/>
      <w:marRight w:val="0"/>
      <w:marTop w:val="0"/>
      <w:marBottom w:val="0"/>
      <w:divBdr>
        <w:top w:val="none" w:sz="0" w:space="0" w:color="auto"/>
        <w:left w:val="none" w:sz="0" w:space="0" w:color="auto"/>
        <w:bottom w:val="none" w:sz="0" w:space="0" w:color="auto"/>
        <w:right w:val="none" w:sz="0" w:space="0" w:color="auto"/>
      </w:divBdr>
    </w:div>
    <w:div w:id="660548572">
      <w:bodyDiv w:val="1"/>
      <w:marLeft w:val="0"/>
      <w:marRight w:val="0"/>
      <w:marTop w:val="0"/>
      <w:marBottom w:val="0"/>
      <w:divBdr>
        <w:top w:val="none" w:sz="0" w:space="0" w:color="auto"/>
        <w:left w:val="none" w:sz="0" w:space="0" w:color="auto"/>
        <w:bottom w:val="none" w:sz="0" w:space="0" w:color="auto"/>
        <w:right w:val="none" w:sz="0" w:space="0" w:color="auto"/>
      </w:divBdr>
    </w:div>
    <w:div w:id="670572606">
      <w:bodyDiv w:val="1"/>
      <w:marLeft w:val="0"/>
      <w:marRight w:val="0"/>
      <w:marTop w:val="0"/>
      <w:marBottom w:val="0"/>
      <w:divBdr>
        <w:top w:val="none" w:sz="0" w:space="0" w:color="auto"/>
        <w:left w:val="none" w:sz="0" w:space="0" w:color="auto"/>
        <w:bottom w:val="none" w:sz="0" w:space="0" w:color="auto"/>
        <w:right w:val="none" w:sz="0" w:space="0" w:color="auto"/>
      </w:divBdr>
    </w:div>
    <w:div w:id="671226120">
      <w:bodyDiv w:val="1"/>
      <w:marLeft w:val="0"/>
      <w:marRight w:val="0"/>
      <w:marTop w:val="0"/>
      <w:marBottom w:val="0"/>
      <w:divBdr>
        <w:top w:val="none" w:sz="0" w:space="0" w:color="auto"/>
        <w:left w:val="none" w:sz="0" w:space="0" w:color="auto"/>
        <w:bottom w:val="none" w:sz="0" w:space="0" w:color="auto"/>
        <w:right w:val="none" w:sz="0" w:space="0" w:color="auto"/>
      </w:divBdr>
    </w:div>
    <w:div w:id="690032871">
      <w:marLeft w:val="0"/>
      <w:marRight w:val="0"/>
      <w:marTop w:val="0"/>
      <w:marBottom w:val="0"/>
      <w:divBdr>
        <w:top w:val="none" w:sz="0" w:space="0" w:color="auto"/>
        <w:left w:val="none" w:sz="0" w:space="0" w:color="auto"/>
        <w:bottom w:val="none" w:sz="0" w:space="0" w:color="auto"/>
        <w:right w:val="none" w:sz="0" w:space="0" w:color="auto"/>
      </w:divBdr>
    </w:div>
    <w:div w:id="690839127">
      <w:bodyDiv w:val="1"/>
      <w:marLeft w:val="0"/>
      <w:marRight w:val="0"/>
      <w:marTop w:val="0"/>
      <w:marBottom w:val="0"/>
      <w:divBdr>
        <w:top w:val="none" w:sz="0" w:space="0" w:color="auto"/>
        <w:left w:val="none" w:sz="0" w:space="0" w:color="auto"/>
        <w:bottom w:val="none" w:sz="0" w:space="0" w:color="auto"/>
        <w:right w:val="none" w:sz="0" w:space="0" w:color="auto"/>
      </w:divBdr>
    </w:div>
    <w:div w:id="714233504">
      <w:bodyDiv w:val="1"/>
      <w:marLeft w:val="0"/>
      <w:marRight w:val="0"/>
      <w:marTop w:val="0"/>
      <w:marBottom w:val="0"/>
      <w:divBdr>
        <w:top w:val="none" w:sz="0" w:space="0" w:color="auto"/>
        <w:left w:val="none" w:sz="0" w:space="0" w:color="auto"/>
        <w:bottom w:val="none" w:sz="0" w:space="0" w:color="auto"/>
        <w:right w:val="none" w:sz="0" w:space="0" w:color="auto"/>
      </w:divBdr>
    </w:div>
    <w:div w:id="776488785">
      <w:bodyDiv w:val="1"/>
      <w:marLeft w:val="0"/>
      <w:marRight w:val="0"/>
      <w:marTop w:val="0"/>
      <w:marBottom w:val="0"/>
      <w:divBdr>
        <w:top w:val="none" w:sz="0" w:space="0" w:color="auto"/>
        <w:left w:val="none" w:sz="0" w:space="0" w:color="auto"/>
        <w:bottom w:val="none" w:sz="0" w:space="0" w:color="auto"/>
        <w:right w:val="none" w:sz="0" w:space="0" w:color="auto"/>
      </w:divBdr>
    </w:div>
    <w:div w:id="782112795">
      <w:bodyDiv w:val="1"/>
      <w:marLeft w:val="0"/>
      <w:marRight w:val="0"/>
      <w:marTop w:val="0"/>
      <w:marBottom w:val="0"/>
      <w:divBdr>
        <w:top w:val="none" w:sz="0" w:space="0" w:color="auto"/>
        <w:left w:val="none" w:sz="0" w:space="0" w:color="auto"/>
        <w:bottom w:val="none" w:sz="0" w:space="0" w:color="auto"/>
        <w:right w:val="none" w:sz="0" w:space="0" w:color="auto"/>
      </w:divBdr>
    </w:div>
    <w:div w:id="787748113">
      <w:bodyDiv w:val="1"/>
      <w:marLeft w:val="0"/>
      <w:marRight w:val="0"/>
      <w:marTop w:val="0"/>
      <w:marBottom w:val="0"/>
      <w:divBdr>
        <w:top w:val="none" w:sz="0" w:space="0" w:color="auto"/>
        <w:left w:val="none" w:sz="0" w:space="0" w:color="auto"/>
        <w:bottom w:val="none" w:sz="0" w:space="0" w:color="auto"/>
        <w:right w:val="none" w:sz="0" w:space="0" w:color="auto"/>
      </w:divBdr>
    </w:div>
    <w:div w:id="792944955">
      <w:bodyDiv w:val="1"/>
      <w:marLeft w:val="0"/>
      <w:marRight w:val="0"/>
      <w:marTop w:val="0"/>
      <w:marBottom w:val="0"/>
      <w:divBdr>
        <w:top w:val="none" w:sz="0" w:space="0" w:color="auto"/>
        <w:left w:val="none" w:sz="0" w:space="0" w:color="auto"/>
        <w:bottom w:val="none" w:sz="0" w:space="0" w:color="auto"/>
        <w:right w:val="none" w:sz="0" w:space="0" w:color="auto"/>
      </w:divBdr>
      <w:divsChild>
        <w:div w:id="1389453715">
          <w:marLeft w:val="0"/>
          <w:marRight w:val="0"/>
          <w:marTop w:val="0"/>
          <w:marBottom w:val="0"/>
          <w:divBdr>
            <w:top w:val="none" w:sz="0" w:space="0" w:color="auto"/>
            <w:left w:val="none" w:sz="0" w:space="0" w:color="auto"/>
            <w:bottom w:val="none" w:sz="0" w:space="0" w:color="auto"/>
            <w:right w:val="none" w:sz="0" w:space="0" w:color="auto"/>
          </w:divBdr>
        </w:div>
        <w:div w:id="1467427991">
          <w:marLeft w:val="0"/>
          <w:marRight w:val="0"/>
          <w:marTop w:val="0"/>
          <w:marBottom w:val="0"/>
          <w:divBdr>
            <w:top w:val="none" w:sz="0" w:space="0" w:color="auto"/>
            <w:left w:val="none" w:sz="0" w:space="0" w:color="auto"/>
            <w:bottom w:val="none" w:sz="0" w:space="0" w:color="auto"/>
            <w:right w:val="none" w:sz="0" w:space="0" w:color="auto"/>
          </w:divBdr>
        </w:div>
      </w:divsChild>
    </w:div>
    <w:div w:id="794562842">
      <w:bodyDiv w:val="1"/>
      <w:marLeft w:val="0"/>
      <w:marRight w:val="0"/>
      <w:marTop w:val="0"/>
      <w:marBottom w:val="0"/>
      <w:divBdr>
        <w:top w:val="none" w:sz="0" w:space="0" w:color="auto"/>
        <w:left w:val="none" w:sz="0" w:space="0" w:color="auto"/>
        <w:bottom w:val="none" w:sz="0" w:space="0" w:color="auto"/>
        <w:right w:val="none" w:sz="0" w:space="0" w:color="auto"/>
      </w:divBdr>
    </w:div>
    <w:div w:id="795489955">
      <w:bodyDiv w:val="1"/>
      <w:marLeft w:val="0"/>
      <w:marRight w:val="0"/>
      <w:marTop w:val="0"/>
      <w:marBottom w:val="0"/>
      <w:divBdr>
        <w:top w:val="none" w:sz="0" w:space="0" w:color="auto"/>
        <w:left w:val="none" w:sz="0" w:space="0" w:color="auto"/>
        <w:bottom w:val="none" w:sz="0" w:space="0" w:color="auto"/>
        <w:right w:val="none" w:sz="0" w:space="0" w:color="auto"/>
      </w:divBdr>
    </w:div>
    <w:div w:id="819077047">
      <w:bodyDiv w:val="1"/>
      <w:marLeft w:val="0"/>
      <w:marRight w:val="0"/>
      <w:marTop w:val="0"/>
      <w:marBottom w:val="0"/>
      <w:divBdr>
        <w:top w:val="none" w:sz="0" w:space="0" w:color="auto"/>
        <w:left w:val="none" w:sz="0" w:space="0" w:color="auto"/>
        <w:bottom w:val="none" w:sz="0" w:space="0" w:color="auto"/>
        <w:right w:val="none" w:sz="0" w:space="0" w:color="auto"/>
      </w:divBdr>
    </w:div>
    <w:div w:id="830364213">
      <w:bodyDiv w:val="1"/>
      <w:marLeft w:val="0"/>
      <w:marRight w:val="0"/>
      <w:marTop w:val="0"/>
      <w:marBottom w:val="0"/>
      <w:divBdr>
        <w:top w:val="none" w:sz="0" w:space="0" w:color="auto"/>
        <w:left w:val="none" w:sz="0" w:space="0" w:color="auto"/>
        <w:bottom w:val="none" w:sz="0" w:space="0" w:color="auto"/>
        <w:right w:val="none" w:sz="0" w:space="0" w:color="auto"/>
      </w:divBdr>
    </w:div>
    <w:div w:id="835002211">
      <w:bodyDiv w:val="1"/>
      <w:marLeft w:val="0"/>
      <w:marRight w:val="0"/>
      <w:marTop w:val="0"/>
      <w:marBottom w:val="0"/>
      <w:divBdr>
        <w:top w:val="none" w:sz="0" w:space="0" w:color="auto"/>
        <w:left w:val="none" w:sz="0" w:space="0" w:color="auto"/>
        <w:bottom w:val="none" w:sz="0" w:space="0" w:color="auto"/>
        <w:right w:val="none" w:sz="0" w:space="0" w:color="auto"/>
      </w:divBdr>
    </w:div>
    <w:div w:id="853612708">
      <w:bodyDiv w:val="1"/>
      <w:marLeft w:val="0"/>
      <w:marRight w:val="0"/>
      <w:marTop w:val="0"/>
      <w:marBottom w:val="0"/>
      <w:divBdr>
        <w:top w:val="none" w:sz="0" w:space="0" w:color="auto"/>
        <w:left w:val="none" w:sz="0" w:space="0" w:color="auto"/>
        <w:bottom w:val="none" w:sz="0" w:space="0" w:color="auto"/>
        <w:right w:val="none" w:sz="0" w:space="0" w:color="auto"/>
      </w:divBdr>
    </w:div>
    <w:div w:id="915431404">
      <w:bodyDiv w:val="1"/>
      <w:marLeft w:val="0"/>
      <w:marRight w:val="0"/>
      <w:marTop w:val="0"/>
      <w:marBottom w:val="0"/>
      <w:divBdr>
        <w:top w:val="none" w:sz="0" w:space="0" w:color="auto"/>
        <w:left w:val="none" w:sz="0" w:space="0" w:color="auto"/>
        <w:bottom w:val="none" w:sz="0" w:space="0" w:color="auto"/>
        <w:right w:val="none" w:sz="0" w:space="0" w:color="auto"/>
      </w:divBdr>
    </w:div>
    <w:div w:id="918179568">
      <w:bodyDiv w:val="1"/>
      <w:marLeft w:val="0"/>
      <w:marRight w:val="0"/>
      <w:marTop w:val="0"/>
      <w:marBottom w:val="0"/>
      <w:divBdr>
        <w:top w:val="none" w:sz="0" w:space="0" w:color="auto"/>
        <w:left w:val="none" w:sz="0" w:space="0" w:color="auto"/>
        <w:bottom w:val="none" w:sz="0" w:space="0" w:color="auto"/>
        <w:right w:val="none" w:sz="0" w:space="0" w:color="auto"/>
      </w:divBdr>
    </w:div>
    <w:div w:id="926689381">
      <w:bodyDiv w:val="1"/>
      <w:marLeft w:val="0"/>
      <w:marRight w:val="0"/>
      <w:marTop w:val="0"/>
      <w:marBottom w:val="0"/>
      <w:divBdr>
        <w:top w:val="none" w:sz="0" w:space="0" w:color="auto"/>
        <w:left w:val="none" w:sz="0" w:space="0" w:color="auto"/>
        <w:bottom w:val="none" w:sz="0" w:space="0" w:color="auto"/>
        <w:right w:val="none" w:sz="0" w:space="0" w:color="auto"/>
      </w:divBdr>
    </w:div>
    <w:div w:id="930163639">
      <w:bodyDiv w:val="1"/>
      <w:marLeft w:val="0"/>
      <w:marRight w:val="0"/>
      <w:marTop w:val="0"/>
      <w:marBottom w:val="0"/>
      <w:divBdr>
        <w:top w:val="none" w:sz="0" w:space="0" w:color="auto"/>
        <w:left w:val="none" w:sz="0" w:space="0" w:color="auto"/>
        <w:bottom w:val="none" w:sz="0" w:space="0" w:color="auto"/>
        <w:right w:val="none" w:sz="0" w:space="0" w:color="auto"/>
      </w:divBdr>
    </w:div>
    <w:div w:id="933632699">
      <w:bodyDiv w:val="1"/>
      <w:marLeft w:val="0"/>
      <w:marRight w:val="0"/>
      <w:marTop w:val="0"/>
      <w:marBottom w:val="0"/>
      <w:divBdr>
        <w:top w:val="none" w:sz="0" w:space="0" w:color="auto"/>
        <w:left w:val="none" w:sz="0" w:space="0" w:color="auto"/>
        <w:bottom w:val="none" w:sz="0" w:space="0" w:color="auto"/>
        <w:right w:val="none" w:sz="0" w:space="0" w:color="auto"/>
      </w:divBdr>
    </w:div>
    <w:div w:id="945775888">
      <w:bodyDiv w:val="1"/>
      <w:marLeft w:val="0"/>
      <w:marRight w:val="0"/>
      <w:marTop w:val="0"/>
      <w:marBottom w:val="0"/>
      <w:divBdr>
        <w:top w:val="none" w:sz="0" w:space="0" w:color="auto"/>
        <w:left w:val="none" w:sz="0" w:space="0" w:color="auto"/>
        <w:bottom w:val="none" w:sz="0" w:space="0" w:color="auto"/>
        <w:right w:val="none" w:sz="0" w:space="0" w:color="auto"/>
      </w:divBdr>
    </w:div>
    <w:div w:id="966011756">
      <w:bodyDiv w:val="1"/>
      <w:marLeft w:val="0"/>
      <w:marRight w:val="0"/>
      <w:marTop w:val="0"/>
      <w:marBottom w:val="0"/>
      <w:divBdr>
        <w:top w:val="none" w:sz="0" w:space="0" w:color="auto"/>
        <w:left w:val="none" w:sz="0" w:space="0" w:color="auto"/>
        <w:bottom w:val="none" w:sz="0" w:space="0" w:color="auto"/>
        <w:right w:val="none" w:sz="0" w:space="0" w:color="auto"/>
      </w:divBdr>
    </w:div>
    <w:div w:id="967973477">
      <w:bodyDiv w:val="1"/>
      <w:marLeft w:val="0"/>
      <w:marRight w:val="0"/>
      <w:marTop w:val="0"/>
      <w:marBottom w:val="0"/>
      <w:divBdr>
        <w:top w:val="none" w:sz="0" w:space="0" w:color="auto"/>
        <w:left w:val="none" w:sz="0" w:space="0" w:color="auto"/>
        <w:bottom w:val="none" w:sz="0" w:space="0" w:color="auto"/>
        <w:right w:val="none" w:sz="0" w:space="0" w:color="auto"/>
      </w:divBdr>
    </w:div>
    <w:div w:id="1010715774">
      <w:bodyDiv w:val="1"/>
      <w:marLeft w:val="0"/>
      <w:marRight w:val="0"/>
      <w:marTop w:val="0"/>
      <w:marBottom w:val="0"/>
      <w:divBdr>
        <w:top w:val="none" w:sz="0" w:space="0" w:color="auto"/>
        <w:left w:val="none" w:sz="0" w:space="0" w:color="auto"/>
        <w:bottom w:val="none" w:sz="0" w:space="0" w:color="auto"/>
        <w:right w:val="none" w:sz="0" w:space="0" w:color="auto"/>
      </w:divBdr>
    </w:div>
    <w:div w:id="1023164278">
      <w:bodyDiv w:val="1"/>
      <w:marLeft w:val="0"/>
      <w:marRight w:val="0"/>
      <w:marTop w:val="0"/>
      <w:marBottom w:val="0"/>
      <w:divBdr>
        <w:top w:val="none" w:sz="0" w:space="0" w:color="auto"/>
        <w:left w:val="none" w:sz="0" w:space="0" w:color="auto"/>
        <w:bottom w:val="none" w:sz="0" w:space="0" w:color="auto"/>
        <w:right w:val="none" w:sz="0" w:space="0" w:color="auto"/>
      </w:divBdr>
    </w:div>
    <w:div w:id="1054893057">
      <w:bodyDiv w:val="1"/>
      <w:marLeft w:val="0"/>
      <w:marRight w:val="0"/>
      <w:marTop w:val="0"/>
      <w:marBottom w:val="0"/>
      <w:divBdr>
        <w:top w:val="none" w:sz="0" w:space="0" w:color="auto"/>
        <w:left w:val="none" w:sz="0" w:space="0" w:color="auto"/>
        <w:bottom w:val="none" w:sz="0" w:space="0" w:color="auto"/>
        <w:right w:val="none" w:sz="0" w:space="0" w:color="auto"/>
      </w:divBdr>
    </w:div>
    <w:div w:id="1062366695">
      <w:bodyDiv w:val="1"/>
      <w:marLeft w:val="0"/>
      <w:marRight w:val="0"/>
      <w:marTop w:val="0"/>
      <w:marBottom w:val="0"/>
      <w:divBdr>
        <w:top w:val="none" w:sz="0" w:space="0" w:color="auto"/>
        <w:left w:val="none" w:sz="0" w:space="0" w:color="auto"/>
        <w:bottom w:val="none" w:sz="0" w:space="0" w:color="auto"/>
        <w:right w:val="none" w:sz="0" w:space="0" w:color="auto"/>
      </w:divBdr>
    </w:div>
    <w:div w:id="1084034776">
      <w:bodyDiv w:val="1"/>
      <w:marLeft w:val="0"/>
      <w:marRight w:val="0"/>
      <w:marTop w:val="0"/>
      <w:marBottom w:val="0"/>
      <w:divBdr>
        <w:top w:val="none" w:sz="0" w:space="0" w:color="auto"/>
        <w:left w:val="none" w:sz="0" w:space="0" w:color="auto"/>
        <w:bottom w:val="none" w:sz="0" w:space="0" w:color="auto"/>
        <w:right w:val="none" w:sz="0" w:space="0" w:color="auto"/>
      </w:divBdr>
    </w:div>
    <w:div w:id="1090538557">
      <w:bodyDiv w:val="1"/>
      <w:marLeft w:val="0"/>
      <w:marRight w:val="0"/>
      <w:marTop w:val="0"/>
      <w:marBottom w:val="0"/>
      <w:divBdr>
        <w:top w:val="none" w:sz="0" w:space="0" w:color="auto"/>
        <w:left w:val="none" w:sz="0" w:space="0" w:color="auto"/>
        <w:bottom w:val="none" w:sz="0" w:space="0" w:color="auto"/>
        <w:right w:val="none" w:sz="0" w:space="0" w:color="auto"/>
      </w:divBdr>
    </w:div>
    <w:div w:id="1099637472">
      <w:marLeft w:val="0"/>
      <w:marRight w:val="0"/>
      <w:marTop w:val="0"/>
      <w:marBottom w:val="0"/>
      <w:divBdr>
        <w:top w:val="none" w:sz="0" w:space="0" w:color="auto"/>
        <w:left w:val="none" w:sz="0" w:space="0" w:color="auto"/>
        <w:bottom w:val="none" w:sz="0" w:space="0" w:color="auto"/>
        <w:right w:val="none" w:sz="0" w:space="0" w:color="auto"/>
      </w:divBdr>
    </w:div>
    <w:div w:id="1116289544">
      <w:bodyDiv w:val="1"/>
      <w:marLeft w:val="0"/>
      <w:marRight w:val="0"/>
      <w:marTop w:val="0"/>
      <w:marBottom w:val="0"/>
      <w:divBdr>
        <w:top w:val="none" w:sz="0" w:space="0" w:color="auto"/>
        <w:left w:val="none" w:sz="0" w:space="0" w:color="auto"/>
        <w:bottom w:val="none" w:sz="0" w:space="0" w:color="auto"/>
        <w:right w:val="none" w:sz="0" w:space="0" w:color="auto"/>
      </w:divBdr>
    </w:div>
    <w:div w:id="1128353683">
      <w:bodyDiv w:val="1"/>
      <w:marLeft w:val="0"/>
      <w:marRight w:val="0"/>
      <w:marTop w:val="0"/>
      <w:marBottom w:val="0"/>
      <w:divBdr>
        <w:top w:val="none" w:sz="0" w:space="0" w:color="auto"/>
        <w:left w:val="none" w:sz="0" w:space="0" w:color="auto"/>
        <w:bottom w:val="none" w:sz="0" w:space="0" w:color="auto"/>
        <w:right w:val="none" w:sz="0" w:space="0" w:color="auto"/>
      </w:divBdr>
    </w:div>
    <w:div w:id="1150098815">
      <w:bodyDiv w:val="1"/>
      <w:marLeft w:val="0"/>
      <w:marRight w:val="0"/>
      <w:marTop w:val="0"/>
      <w:marBottom w:val="0"/>
      <w:divBdr>
        <w:top w:val="none" w:sz="0" w:space="0" w:color="auto"/>
        <w:left w:val="none" w:sz="0" w:space="0" w:color="auto"/>
        <w:bottom w:val="none" w:sz="0" w:space="0" w:color="auto"/>
        <w:right w:val="none" w:sz="0" w:space="0" w:color="auto"/>
      </w:divBdr>
    </w:div>
    <w:div w:id="1154419608">
      <w:bodyDiv w:val="1"/>
      <w:marLeft w:val="0"/>
      <w:marRight w:val="0"/>
      <w:marTop w:val="0"/>
      <w:marBottom w:val="0"/>
      <w:divBdr>
        <w:top w:val="none" w:sz="0" w:space="0" w:color="auto"/>
        <w:left w:val="none" w:sz="0" w:space="0" w:color="auto"/>
        <w:bottom w:val="none" w:sz="0" w:space="0" w:color="auto"/>
        <w:right w:val="none" w:sz="0" w:space="0" w:color="auto"/>
      </w:divBdr>
      <w:divsChild>
        <w:div w:id="1393580265">
          <w:marLeft w:val="0"/>
          <w:marRight w:val="0"/>
          <w:marTop w:val="0"/>
          <w:marBottom w:val="0"/>
          <w:divBdr>
            <w:top w:val="none" w:sz="0" w:space="0" w:color="auto"/>
            <w:left w:val="none" w:sz="0" w:space="0" w:color="auto"/>
            <w:bottom w:val="none" w:sz="0" w:space="0" w:color="auto"/>
            <w:right w:val="none" w:sz="0" w:space="0" w:color="auto"/>
          </w:divBdr>
        </w:div>
        <w:div w:id="282620159">
          <w:marLeft w:val="0"/>
          <w:marRight w:val="0"/>
          <w:marTop w:val="0"/>
          <w:marBottom w:val="0"/>
          <w:divBdr>
            <w:top w:val="none" w:sz="0" w:space="0" w:color="auto"/>
            <w:left w:val="none" w:sz="0" w:space="0" w:color="auto"/>
            <w:bottom w:val="none" w:sz="0" w:space="0" w:color="auto"/>
            <w:right w:val="none" w:sz="0" w:space="0" w:color="auto"/>
          </w:divBdr>
        </w:div>
      </w:divsChild>
    </w:div>
    <w:div w:id="1161235951">
      <w:bodyDiv w:val="1"/>
      <w:marLeft w:val="0"/>
      <w:marRight w:val="0"/>
      <w:marTop w:val="0"/>
      <w:marBottom w:val="0"/>
      <w:divBdr>
        <w:top w:val="none" w:sz="0" w:space="0" w:color="auto"/>
        <w:left w:val="none" w:sz="0" w:space="0" w:color="auto"/>
        <w:bottom w:val="none" w:sz="0" w:space="0" w:color="auto"/>
        <w:right w:val="none" w:sz="0" w:space="0" w:color="auto"/>
      </w:divBdr>
    </w:div>
    <w:div w:id="1205365773">
      <w:bodyDiv w:val="1"/>
      <w:marLeft w:val="0"/>
      <w:marRight w:val="0"/>
      <w:marTop w:val="0"/>
      <w:marBottom w:val="0"/>
      <w:divBdr>
        <w:top w:val="none" w:sz="0" w:space="0" w:color="auto"/>
        <w:left w:val="none" w:sz="0" w:space="0" w:color="auto"/>
        <w:bottom w:val="none" w:sz="0" w:space="0" w:color="auto"/>
        <w:right w:val="none" w:sz="0" w:space="0" w:color="auto"/>
      </w:divBdr>
    </w:div>
    <w:div w:id="1218666384">
      <w:bodyDiv w:val="1"/>
      <w:marLeft w:val="0"/>
      <w:marRight w:val="0"/>
      <w:marTop w:val="0"/>
      <w:marBottom w:val="0"/>
      <w:divBdr>
        <w:top w:val="none" w:sz="0" w:space="0" w:color="auto"/>
        <w:left w:val="none" w:sz="0" w:space="0" w:color="auto"/>
        <w:bottom w:val="none" w:sz="0" w:space="0" w:color="auto"/>
        <w:right w:val="none" w:sz="0" w:space="0" w:color="auto"/>
      </w:divBdr>
    </w:div>
    <w:div w:id="1233929935">
      <w:bodyDiv w:val="1"/>
      <w:marLeft w:val="0"/>
      <w:marRight w:val="0"/>
      <w:marTop w:val="0"/>
      <w:marBottom w:val="0"/>
      <w:divBdr>
        <w:top w:val="none" w:sz="0" w:space="0" w:color="auto"/>
        <w:left w:val="none" w:sz="0" w:space="0" w:color="auto"/>
        <w:bottom w:val="none" w:sz="0" w:space="0" w:color="auto"/>
        <w:right w:val="none" w:sz="0" w:space="0" w:color="auto"/>
      </w:divBdr>
    </w:div>
    <w:div w:id="1238245805">
      <w:bodyDiv w:val="1"/>
      <w:marLeft w:val="0"/>
      <w:marRight w:val="0"/>
      <w:marTop w:val="0"/>
      <w:marBottom w:val="0"/>
      <w:divBdr>
        <w:top w:val="none" w:sz="0" w:space="0" w:color="auto"/>
        <w:left w:val="none" w:sz="0" w:space="0" w:color="auto"/>
        <w:bottom w:val="none" w:sz="0" w:space="0" w:color="auto"/>
        <w:right w:val="none" w:sz="0" w:space="0" w:color="auto"/>
      </w:divBdr>
    </w:div>
    <w:div w:id="1256405820">
      <w:bodyDiv w:val="1"/>
      <w:marLeft w:val="0"/>
      <w:marRight w:val="0"/>
      <w:marTop w:val="0"/>
      <w:marBottom w:val="0"/>
      <w:divBdr>
        <w:top w:val="none" w:sz="0" w:space="0" w:color="auto"/>
        <w:left w:val="none" w:sz="0" w:space="0" w:color="auto"/>
        <w:bottom w:val="none" w:sz="0" w:space="0" w:color="auto"/>
        <w:right w:val="none" w:sz="0" w:space="0" w:color="auto"/>
      </w:divBdr>
    </w:div>
    <w:div w:id="1268007841">
      <w:bodyDiv w:val="1"/>
      <w:marLeft w:val="0"/>
      <w:marRight w:val="0"/>
      <w:marTop w:val="0"/>
      <w:marBottom w:val="0"/>
      <w:divBdr>
        <w:top w:val="none" w:sz="0" w:space="0" w:color="auto"/>
        <w:left w:val="none" w:sz="0" w:space="0" w:color="auto"/>
        <w:bottom w:val="none" w:sz="0" w:space="0" w:color="auto"/>
        <w:right w:val="none" w:sz="0" w:space="0" w:color="auto"/>
      </w:divBdr>
    </w:div>
    <w:div w:id="1278440467">
      <w:bodyDiv w:val="1"/>
      <w:marLeft w:val="0"/>
      <w:marRight w:val="0"/>
      <w:marTop w:val="0"/>
      <w:marBottom w:val="0"/>
      <w:divBdr>
        <w:top w:val="none" w:sz="0" w:space="0" w:color="auto"/>
        <w:left w:val="none" w:sz="0" w:space="0" w:color="auto"/>
        <w:bottom w:val="none" w:sz="0" w:space="0" w:color="auto"/>
        <w:right w:val="none" w:sz="0" w:space="0" w:color="auto"/>
      </w:divBdr>
    </w:div>
    <w:div w:id="1279412265">
      <w:bodyDiv w:val="1"/>
      <w:marLeft w:val="0"/>
      <w:marRight w:val="0"/>
      <w:marTop w:val="0"/>
      <w:marBottom w:val="0"/>
      <w:divBdr>
        <w:top w:val="none" w:sz="0" w:space="0" w:color="auto"/>
        <w:left w:val="none" w:sz="0" w:space="0" w:color="auto"/>
        <w:bottom w:val="none" w:sz="0" w:space="0" w:color="auto"/>
        <w:right w:val="none" w:sz="0" w:space="0" w:color="auto"/>
      </w:divBdr>
    </w:div>
    <w:div w:id="1282030901">
      <w:bodyDiv w:val="1"/>
      <w:marLeft w:val="0"/>
      <w:marRight w:val="0"/>
      <w:marTop w:val="0"/>
      <w:marBottom w:val="0"/>
      <w:divBdr>
        <w:top w:val="none" w:sz="0" w:space="0" w:color="auto"/>
        <w:left w:val="none" w:sz="0" w:space="0" w:color="auto"/>
        <w:bottom w:val="none" w:sz="0" w:space="0" w:color="auto"/>
        <w:right w:val="none" w:sz="0" w:space="0" w:color="auto"/>
      </w:divBdr>
    </w:div>
    <w:div w:id="1286886330">
      <w:bodyDiv w:val="1"/>
      <w:marLeft w:val="0"/>
      <w:marRight w:val="0"/>
      <w:marTop w:val="0"/>
      <w:marBottom w:val="0"/>
      <w:divBdr>
        <w:top w:val="none" w:sz="0" w:space="0" w:color="auto"/>
        <w:left w:val="none" w:sz="0" w:space="0" w:color="auto"/>
        <w:bottom w:val="none" w:sz="0" w:space="0" w:color="auto"/>
        <w:right w:val="none" w:sz="0" w:space="0" w:color="auto"/>
      </w:divBdr>
    </w:div>
    <w:div w:id="1287002320">
      <w:bodyDiv w:val="1"/>
      <w:marLeft w:val="0"/>
      <w:marRight w:val="0"/>
      <w:marTop w:val="0"/>
      <w:marBottom w:val="0"/>
      <w:divBdr>
        <w:top w:val="none" w:sz="0" w:space="0" w:color="auto"/>
        <w:left w:val="none" w:sz="0" w:space="0" w:color="auto"/>
        <w:bottom w:val="none" w:sz="0" w:space="0" w:color="auto"/>
        <w:right w:val="none" w:sz="0" w:space="0" w:color="auto"/>
      </w:divBdr>
    </w:div>
    <w:div w:id="1288395063">
      <w:bodyDiv w:val="1"/>
      <w:marLeft w:val="0"/>
      <w:marRight w:val="0"/>
      <w:marTop w:val="0"/>
      <w:marBottom w:val="0"/>
      <w:divBdr>
        <w:top w:val="none" w:sz="0" w:space="0" w:color="auto"/>
        <w:left w:val="none" w:sz="0" w:space="0" w:color="auto"/>
        <w:bottom w:val="none" w:sz="0" w:space="0" w:color="auto"/>
        <w:right w:val="none" w:sz="0" w:space="0" w:color="auto"/>
      </w:divBdr>
      <w:divsChild>
        <w:div w:id="1471048280">
          <w:marLeft w:val="0"/>
          <w:marRight w:val="0"/>
          <w:marTop w:val="0"/>
          <w:marBottom w:val="0"/>
          <w:divBdr>
            <w:top w:val="none" w:sz="0" w:space="0" w:color="auto"/>
            <w:left w:val="none" w:sz="0" w:space="0" w:color="auto"/>
            <w:bottom w:val="none" w:sz="0" w:space="0" w:color="auto"/>
            <w:right w:val="none" w:sz="0" w:space="0" w:color="auto"/>
          </w:divBdr>
          <w:divsChild>
            <w:div w:id="1197616006">
              <w:marLeft w:val="0"/>
              <w:marRight w:val="0"/>
              <w:marTop w:val="240"/>
              <w:marBottom w:val="0"/>
              <w:divBdr>
                <w:top w:val="none" w:sz="0" w:space="0" w:color="auto"/>
                <w:left w:val="none" w:sz="0" w:space="0" w:color="auto"/>
                <w:bottom w:val="none" w:sz="0" w:space="0" w:color="auto"/>
                <w:right w:val="none" w:sz="0" w:space="0" w:color="auto"/>
              </w:divBdr>
              <w:divsChild>
                <w:div w:id="156506783">
                  <w:marLeft w:val="0"/>
                  <w:marRight w:val="0"/>
                  <w:marTop w:val="0"/>
                  <w:marBottom w:val="0"/>
                  <w:divBdr>
                    <w:top w:val="none" w:sz="0" w:space="0" w:color="auto"/>
                    <w:left w:val="none" w:sz="0" w:space="0" w:color="auto"/>
                    <w:bottom w:val="none" w:sz="0" w:space="0" w:color="auto"/>
                    <w:right w:val="none" w:sz="0" w:space="0" w:color="auto"/>
                  </w:divBdr>
                  <w:divsChild>
                    <w:div w:id="328750019">
                      <w:marLeft w:val="0"/>
                      <w:marRight w:val="0"/>
                      <w:marTop w:val="0"/>
                      <w:marBottom w:val="24"/>
                      <w:divBdr>
                        <w:top w:val="none" w:sz="0" w:space="0" w:color="auto"/>
                        <w:left w:val="none" w:sz="0" w:space="0" w:color="auto"/>
                        <w:bottom w:val="none" w:sz="0" w:space="0" w:color="auto"/>
                        <w:right w:val="none" w:sz="0" w:space="0" w:color="auto"/>
                      </w:divBdr>
                      <w:divsChild>
                        <w:div w:id="1101484822">
                          <w:marLeft w:val="0"/>
                          <w:marRight w:val="0"/>
                          <w:marTop w:val="0"/>
                          <w:marBottom w:val="0"/>
                          <w:divBdr>
                            <w:top w:val="none" w:sz="0" w:space="0" w:color="auto"/>
                            <w:left w:val="none" w:sz="0" w:space="0" w:color="auto"/>
                            <w:bottom w:val="none" w:sz="0" w:space="0" w:color="auto"/>
                            <w:right w:val="none" w:sz="0" w:space="0" w:color="auto"/>
                          </w:divBdr>
                          <w:divsChild>
                            <w:div w:id="74327061">
                              <w:marLeft w:val="120"/>
                              <w:marRight w:val="120"/>
                              <w:marTop w:val="120"/>
                              <w:marBottom w:val="120"/>
                              <w:divBdr>
                                <w:top w:val="none" w:sz="0" w:space="0" w:color="auto"/>
                                <w:left w:val="none" w:sz="0" w:space="0" w:color="auto"/>
                                <w:bottom w:val="none" w:sz="0" w:space="0" w:color="auto"/>
                                <w:right w:val="none" w:sz="0" w:space="0" w:color="auto"/>
                              </w:divBdr>
                              <w:divsChild>
                                <w:div w:id="97138322">
                                  <w:marLeft w:val="0"/>
                                  <w:marRight w:val="0"/>
                                  <w:marTop w:val="0"/>
                                  <w:marBottom w:val="0"/>
                                  <w:divBdr>
                                    <w:top w:val="none" w:sz="0" w:space="0" w:color="auto"/>
                                    <w:left w:val="none" w:sz="0" w:space="0" w:color="auto"/>
                                    <w:bottom w:val="none" w:sz="0" w:space="0" w:color="auto"/>
                                    <w:right w:val="none" w:sz="0" w:space="0" w:color="auto"/>
                                  </w:divBdr>
                                  <w:divsChild>
                                    <w:div w:id="637539393">
                                      <w:marLeft w:val="0"/>
                                      <w:marRight w:val="0"/>
                                      <w:marTop w:val="0"/>
                                      <w:marBottom w:val="0"/>
                                      <w:divBdr>
                                        <w:top w:val="none" w:sz="0" w:space="0" w:color="auto"/>
                                        <w:left w:val="none" w:sz="0" w:space="0" w:color="auto"/>
                                        <w:bottom w:val="none" w:sz="0" w:space="0" w:color="auto"/>
                                        <w:right w:val="none" w:sz="0" w:space="0" w:color="auto"/>
                                      </w:divBdr>
                                      <w:divsChild>
                                        <w:div w:id="156776216">
                                          <w:marLeft w:val="0"/>
                                          <w:marRight w:val="0"/>
                                          <w:marTop w:val="0"/>
                                          <w:marBottom w:val="0"/>
                                          <w:divBdr>
                                            <w:top w:val="none" w:sz="0" w:space="0" w:color="auto"/>
                                            <w:left w:val="none" w:sz="0" w:space="0" w:color="auto"/>
                                            <w:bottom w:val="none" w:sz="0" w:space="0" w:color="auto"/>
                                            <w:right w:val="none" w:sz="0" w:space="0" w:color="auto"/>
                                          </w:divBdr>
                                          <w:divsChild>
                                            <w:div w:id="1139763678">
                                              <w:marLeft w:val="120"/>
                                              <w:marRight w:val="120"/>
                                              <w:marTop w:val="120"/>
                                              <w:marBottom w:val="120"/>
                                              <w:divBdr>
                                                <w:top w:val="none" w:sz="0" w:space="0" w:color="auto"/>
                                                <w:left w:val="none" w:sz="0" w:space="0" w:color="auto"/>
                                                <w:bottom w:val="none" w:sz="0" w:space="0" w:color="auto"/>
                                                <w:right w:val="none" w:sz="0" w:space="0" w:color="auto"/>
                                              </w:divBdr>
                                              <w:divsChild>
                                                <w:div w:id="1947303723">
                                                  <w:marLeft w:val="0"/>
                                                  <w:marRight w:val="0"/>
                                                  <w:marTop w:val="0"/>
                                                  <w:marBottom w:val="0"/>
                                                  <w:divBdr>
                                                    <w:top w:val="none" w:sz="0" w:space="0" w:color="auto"/>
                                                    <w:left w:val="none" w:sz="0" w:space="0" w:color="auto"/>
                                                    <w:bottom w:val="none" w:sz="0" w:space="0" w:color="auto"/>
                                                    <w:right w:val="none" w:sz="0" w:space="0" w:color="auto"/>
                                                  </w:divBdr>
                                                  <w:divsChild>
                                                    <w:div w:id="1296374976">
                                                      <w:marLeft w:val="0"/>
                                                      <w:marRight w:val="0"/>
                                                      <w:marTop w:val="0"/>
                                                      <w:marBottom w:val="0"/>
                                                      <w:divBdr>
                                                        <w:top w:val="none" w:sz="0" w:space="0" w:color="auto"/>
                                                        <w:left w:val="none" w:sz="0" w:space="0" w:color="auto"/>
                                                        <w:bottom w:val="none" w:sz="0" w:space="0" w:color="auto"/>
                                                        <w:right w:val="none" w:sz="0" w:space="0" w:color="auto"/>
                                                      </w:divBdr>
                                                      <w:divsChild>
                                                        <w:div w:id="1465007217">
                                                          <w:marLeft w:val="0"/>
                                                          <w:marRight w:val="0"/>
                                                          <w:marTop w:val="0"/>
                                                          <w:marBottom w:val="0"/>
                                                          <w:divBdr>
                                                            <w:top w:val="none" w:sz="0" w:space="0" w:color="auto"/>
                                                            <w:left w:val="none" w:sz="0" w:space="0" w:color="auto"/>
                                                            <w:bottom w:val="none" w:sz="0" w:space="0" w:color="auto"/>
                                                            <w:right w:val="none" w:sz="0" w:space="0" w:color="auto"/>
                                                          </w:divBdr>
                                                          <w:divsChild>
                                                            <w:div w:id="1757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6005349">
      <w:bodyDiv w:val="1"/>
      <w:marLeft w:val="0"/>
      <w:marRight w:val="0"/>
      <w:marTop w:val="0"/>
      <w:marBottom w:val="0"/>
      <w:divBdr>
        <w:top w:val="none" w:sz="0" w:space="0" w:color="auto"/>
        <w:left w:val="none" w:sz="0" w:space="0" w:color="auto"/>
        <w:bottom w:val="none" w:sz="0" w:space="0" w:color="auto"/>
        <w:right w:val="none" w:sz="0" w:space="0" w:color="auto"/>
      </w:divBdr>
    </w:div>
    <w:div w:id="1309095375">
      <w:bodyDiv w:val="1"/>
      <w:marLeft w:val="0"/>
      <w:marRight w:val="0"/>
      <w:marTop w:val="0"/>
      <w:marBottom w:val="0"/>
      <w:divBdr>
        <w:top w:val="none" w:sz="0" w:space="0" w:color="auto"/>
        <w:left w:val="none" w:sz="0" w:space="0" w:color="auto"/>
        <w:bottom w:val="none" w:sz="0" w:space="0" w:color="auto"/>
        <w:right w:val="none" w:sz="0" w:space="0" w:color="auto"/>
      </w:divBdr>
    </w:div>
    <w:div w:id="1323119772">
      <w:bodyDiv w:val="1"/>
      <w:marLeft w:val="0"/>
      <w:marRight w:val="0"/>
      <w:marTop w:val="0"/>
      <w:marBottom w:val="0"/>
      <w:divBdr>
        <w:top w:val="none" w:sz="0" w:space="0" w:color="auto"/>
        <w:left w:val="none" w:sz="0" w:space="0" w:color="auto"/>
        <w:bottom w:val="none" w:sz="0" w:space="0" w:color="auto"/>
        <w:right w:val="none" w:sz="0" w:space="0" w:color="auto"/>
      </w:divBdr>
    </w:div>
    <w:div w:id="1345665077">
      <w:bodyDiv w:val="1"/>
      <w:marLeft w:val="0"/>
      <w:marRight w:val="0"/>
      <w:marTop w:val="0"/>
      <w:marBottom w:val="0"/>
      <w:divBdr>
        <w:top w:val="none" w:sz="0" w:space="0" w:color="auto"/>
        <w:left w:val="none" w:sz="0" w:space="0" w:color="auto"/>
        <w:bottom w:val="none" w:sz="0" w:space="0" w:color="auto"/>
        <w:right w:val="none" w:sz="0" w:space="0" w:color="auto"/>
      </w:divBdr>
    </w:div>
    <w:div w:id="1361399933">
      <w:bodyDiv w:val="1"/>
      <w:marLeft w:val="0"/>
      <w:marRight w:val="0"/>
      <w:marTop w:val="0"/>
      <w:marBottom w:val="0"/>
      <w:divBdr>
        <w:top w:val="none" w:sz="0" w:space="0" w:color="auto"/>
        <w:left w:val="none" w:sz="0" w:space="0" w:color="auto"/>
        <w:bottom w:val="none" w:sz="0" w:space="0" w:color="auto"/>
        <w:right w:val="none" w:sz="0" w:space="0" w:color="auto"/>
      </w:divBdr>
    </w:div>
    <w:div w:id="1389961661">
      <w:bodyDiv w:val="1"/>
      <w:marLeft w:val="0"/>
      <w:marRight w:val="0"/>
      <w:marTop w:val="0"/>
      <w:marBottom w:val="0"/>
      <w:divBdr>
        <w:top w:val="none" w:sz="0" w:space="0" w:color="auto"/>
        <w:left w:val="none" w:sz="0" w:space="0" w:color="auto"/>
        <w:bottom w:val="none" w:sz="0" w:space="0" w:color="auto"/>
        <w:right w:val="none" w:sz="0" w:space="0" w:color="auto"/>
      </w:divBdr>
    </w:div>
    <w:div w:id="1412309758">
      <w:bodyDiv w:val="1"/>
      <w:marLeft w:val="0"/>
      <w:marRight w:val="0"/>
      <w:marTop w:val="0"/>
      <w:marBottom w:val="0"/>
      <w:divBdr>
        <w:top w:val="none" w:sz="0" w:space="0" w:color="auto"/>
        <w:left w:val="none" w:sz="0" w:space="0" w:color="auto"/>
        <w:bottom w:val="none" w:sz="0" w:space="0" w:color="auto"/>
        <w:right w:val="none" w:sz="0" w:space="0" w:color="auto"/>
      </w:divBdr>
    </w:div>
    <w:div w:id="1412892696">
      <w:bodyDiv w:val="1"/>
      <w:marLeft w:val="0"/>
      <w:marRight w:val="0"/>
      <w:marTop w:val="0"/>
      <w:marBottom w:val="0"/>
      <w:divBdr>
        <w:top w:val="none" w:sz="0" w:space="0" w:color="auto"/>
        <w:left w:val="none" w:sz="0" w:space="0" w:color="auto"/>
        <w:bottom w:val="none" w:sz="0" w:space="0" w:color="auto"/>
        <w:right w:val="none" w:sz="0" w:space="0" w:color="auto"/>
      </w:divBdr>
    </w:div>
    <w:div w:id="1419986465">
      <w:bodyDiv w:val="1"/>
      <w:marLeft w:val="0"/>
      <w:marRight w:val="0"/>
      <w:marTop w:val="0"/>
      <w:marBottom w:val="0"/>
      <w:divBdr>
        <w:top w:val="none" w:sz="0" w:space="0" w:color="auto"/>
        <w:left w:val="none" w:sz="0" w:space="0" w:color="auto"/>
        <w:bottom w:val="none" w:sz="0" w:space="0" w:color="auto"/>
        <w:right w:val="none" w:sz="0" w:space="0" w:color="auto"/>
      </w:divBdr>
    </w:div>
    <w:div w:id="1425684945">
      <w:bodyDiv w:val="1"/>
      <w:marLeft w:val="0"/>
      <w:marRight w:val="0"/>
      <w:marTop w:val="0"/>
      <w:marBottom w:val="0"/>
      <w:divBdr>
        <w:top w:val="none" w:sz="0" w:space="0" w:color="auto"/>
        <w:left w:val="none" w:sz="0" w:space="0" w:color="auto"/>
        <w:bottom w:val="none" w:sz="0" w:space="0" w:color="auto"/>
        <w:right w:val="none" w:sz="0" w:space="0" w:color="auto"/>
      </w:divBdr>
    </w:div>
    <w:div w:id="1452748957">
      <w:bodyDiv w:val="1"/>
      <w:marLeft w:val="0"/>
      <w:marRight w:val="0"/>
      <w:marTop w:val="0"/>
      <w:marBottom w:val="0"/>
      <w:divBdr>
        <w:top w:val="none" w:sz="0" w:space="0" w:color="auto"/>
        <w:left w:val="none" w:sz="0" w:space="0" w:color="auto"/>
        <w:bottom w:val="none" w:sz="0" w:space="0" w:color="auto"/>
        <w:right w:val="none" w:sz="0" w:space="0" w:color="auto"/>
      </w:divBdr>
    </w:div>
    <w:div w:id="1484354107">
      <w:bodyDiv w:val="1"/>
      <w:marLeft w:val="0"/>
      <w:marRight w:val="0"/>
      <w:marTop w:val="0"/>
      <w:marBottom w:val="0"/>
      <w:divBdr>
        <w:top w:val="none" w:sz="0" w:space="0" w:color="auto"/>
        <w:left w:val="none" w:sz="0" w:space="0" w:color="auto"/>
        <w:bottom w:val="none" w:sz="0" w:space="0" w:color="auto"/>
        <w:right w:val="none" w:sz="0" w:space="0" w:color="auto"/>
      </w:divBdr>
    </w:div>
    <w:div w:id="1485119291">
      <w:bodyDiv w:val="1"/>
      <w:marLeft w:val="0"/>
      <w:marRight w:val="0"/>
      <w:marTop w:val="0"/>
      <w:marBottom w:val="0"/>
      <w:divBdr>
        <w:top w:val="none" w:sz="0" w:space="0" w:color="auto"/>
        <w:left w:val="none" w:sz="0" w:space="0" w:color="auto"/>
        <w:bottom w:val="none" w:sz="0" w:space="0" w:color="auto"/>
        <w:right w:val="none" w:sz="0" w:space="0" w:color="auto"/>
      </w:divBdr>
    </w:div>
    <w:div w:id="1546016360">
      <w:bodyDiv w:val="1"/>
      <w:marLeft w:val="0"/>
      <w:marRight w:val="0"/>
      <w:marTop w:val="0"/>
      <w:marBottom w:val="0"/>
      <w:divBdr>
        <w:top w:val="none" w:sz="0" w:space="0" w:color="auto"/>
        <w:left w:val="none" w:sz="0" w:space="0" w:color="auto"/>
        <w:bottom w:val="none" w:sz="0" w:space="0" w:color="auto"/>
        <w:right w:val="none" w:sz="0" w:space="0" w:color="auto"/>
      </w:divBdr>
    </w:div>
    <w:div w:id="1560091859">
      <w:bodyDiv w:val="1"/>
      <w:marLeft w:val="0"/>
      <w:marRight w:val="0"/>
      <w:marTop w:val="0"/>
      <w:marBottom w:val="0"/>
      <w:divBdr>
        <w:top w:val="none" w:sz="0" w:space="0" w:color="auto"/>
        <w:left w:val="none" w:sz="0" w:space="0" w:color="auto"/>
        <w:bottom w:val="none" w:sz="0" w:space="0" w:color="auto"/>
        <w:right w:val="none" w:sz="0" w:space="0" w:color="auto"/>
      </w:divBdr>
    </w:div>
    <w:div w:id="1560434159">
      <w:bodyDiv w:val="1"/>
      <w:marLeft w:val="0"/>
      <w:marRight w:val="0"/>
      <w:marTop w:val="0"/>
      <w:marBottom w:val="0"/>
      <w:divBdr>
        <w:top w:val="none" w:sz="0" w:space="0" w:color="auto"/>
        <w:left w:val="none" w:sz="0" w:space="0" w:color="auto"/>
        <w:bottom w:val="none" w:sz="0" w:space="0" w:color="auto"/>
        <w:right w:val="none" w:sz="0" w:space="0" w:color="auto"/>
      </w:divBdr>
    </w:div>
    <w:div w:id="1569150160">
      <w:bodyDiv w:val="1"/>
      <w:marLeft w:val="0"/>
      <w:marRight w:val="0"/>
      <w:marTop w:val="0"/>
      <w:marBottom w:val="0"/>
      <w:divBdr>
        <w:top w:val="none" w:sz="0" w:space="0" w:color="auto"/>
        <w:left w:val="none" w:sz="0" w:space="0" w:color="auto"/>
        <w:bottom w:val="none" w:sz="0" w:space="0" w:color="auto"/>
        <w:right w:val="none" w:sz="0" w:space="0" w:color="auto"/>
      </w:divBdr>
    </w:div>
    <w:div w:id="1571038312">
      <w:bodyDiv w:val="1"/>
      <w:marLeft w:val="0"/>
      <w:marRight w:val="0"/>
      <w:marTop w:val="0"/>
      <w:marBottom w:val="0"/>
      <w:divBdr>
        <w:top w:val="none" w:sz="0" w:space="0" w:color="auto"/>
        <w:left w:val="none" w:sz="0" w:space="0" w:color="auto"/>
        <w:bottom w:val="none" w:sz="0" w:space="0" w:color="auto"/>
        <w:right w:val="none" w:sz="0" w:space="0" w:color="auto"/>
      </w:divBdr>
    </w:div>
    <w:div w:id="1579056405">
      <w:bodyDiv w:val="1"/>
      <w:marLeft w:val="0"/>
      <w:marRight w:val="0"/>
      <w:marTop w:val="0"/>
      <w:marBottom w:val="0"/>
      <w:divBdr>
        <w:top w:val="none" w:sz="0" w:space="0" w:color="auto"/>
        <w:left w:val="none" w:sz="0" w:space="0" w:color="auto"/>
        <w:bottom w:val="none" w:sz="0" w:space="0" w:color="auto"/>
        <w:right w:val="none" w:sz="0" w:space="0" w:color="auto"/>
      </w:divBdr>
    </w:div>
    <w:div w:id="1609240339">
      <w:bodyDiv w:val="1"/>
      <w:marLeft w:val="0"/>
      <w:marRight w:val="0"/>
      <w:marTop w:val="0"/>
      <w:marBottom w:val="0"/>
      <w:divBdr>
        <w:top w:val="none" w:sz="0" w:space="0" w:color="auto"/>
        <w:left w:val="none" w:sz="0" w:space="0" w:color="auto"/>
        <w:bottom w:val="none" w:sz="0" w:space="0" w:color="auto"/>
        <w:right w:val="none" w:sz="0" w:space="0" w:color="auto"/>
      </w:divBdr>
    </w:div>
    <w:div w:id="1635596544">
      <w:bodyDiv w:val="1"/>
      <w:marLeft w:val="0"/>
      <w:marRight w:val="0"/>
      <w:marTop w:val="0"/>
      <w:marBottom w:val="0"/>
      <w:divBdr>
        <w:top w:val="none" w:sz="0" w:space="0" w:color="auto"/>
        <w:left w:val="none" w:sz="0" w:space="0" w:color="auto"/>
        <w:bottom w:val="none" w:sz="0" w:space="0" w:color="auto"/>
        <w:right w:val="none" w:sz="0" w:space="0" w:color="auto"/>
      </w:divBdr>
    </w:div>
    <w:div w:id="1648976658">
      <w:bodyDiv w:val="1"/>
      <w:marLeft w:val="0"/>
      <w:marRight w:val="0"/>
      <w:marTop w:val="0"/>
      <w:marBottom w:val="0"/>
      <w:divBdr>
        <w:top w:val="none" w:sz="0" w:space="0" w:color="auto"/>
        <w:left w:val="none" w:sz="0" w:space="0" w:color="auto"/>
        <w:bottom w:val="none" w:sz="0" w:space="0" w:color="auto"/>
        <w:right w:val="none" w:sz="0" w:space="0" w:color="auto"/>
      </w:divBdr>
    </w:div>
    <w:div w:id="1649901309">
      <w:bodyDiv w:val="1"/>
      <w:marLeft w:val="0"/>
      <w:marRight w:val="0"/>
      <w:marTop w:val="0"/>
      <w:marBottom w:val="0"/>
      <w:divBdr>
        <w:top w:val="none" w:sz="0" w:space="0" w:color="auto"/>
        <w:left w:val="none" w:sz="0" w:space="0" w:color="auto"/>
        <w:bottom w:val="none" w:sz="0" w:space="0" w:color="auto"/>
        <w:right w:val="none" w:sz="0" w:space="0" w:color="auto"/>
      </w:divBdr>
    </w:div>
    <w:div w:id="1654404163">
      <w:marLeft w:val="0"/>
      <w:marRight w:val="0"/>
      <w:marTop w:val="0"/>
      <w:marBottom w:val="0"/>
      <w:divBdr>
        <w:top w:val="none" w:sz="0" w:space="0" w:color="auto"/>
        <w:left w:val="none" w:sz="0" w:space="0" w:color="auto"/>
        <w:bottom w:val="none" w:sz="0" w:space="0" w:color="auto"/>
        <w:right w:val="none" w:sz="0" w:space="0" w:color="auto"/>
      </w:divBdr>
    </w:div>
    <w:div w:id="1661931668">
      <w:bodyDiv w:val="1"/>
      <w:marLeft w:val="0"/>
      <w:marRight w:val="0"/>
      <w:marTop w:val="0"/>
      <w:marBottom w:val="0"/>
      <w:divBdr>
        <w:top w:val="none" w:sz="0" w:space="0" w:color="auto"/>
        <w:left w:val="none" w:sz="0" w:space="0" w:color="auto"/>
        <w:bottom w:val="none" w:sz="0" w:space="0" w:color="auto"/>
        <w:right w:val="none" w:sz="0" w:space="0" w:color="auto"/>
      </w:divBdr>
      <w:divsChild>
        <w:div w:id="178543501">
          <w:marLeft w:val="0"/>
          <w:marRight w:val="0"/>
          <w:marTop w:val="0"/>
          <w:marBottom w:val="0"/>
          <w:divBdr>
            <w:top w:val="none" w:sz="0" w:space="0" w:color="auto"/>
            <w:left w:val="none" w:sz="0" w:space="0" w:color="auto"/>
            <w:bottom w:val="none" w:sz="0" w:space="0" w:color="auto"/>
            <w:right w:val="none" w:sz="0" w:space="0" w:color="auto"/>
          </w:divBdr>
        </w:div>
        <w:div w:id="898981807">
          <w:marLeft w:val="0"/>
          <w:marRight w:val="0"/>
          <w:marTop w:val="0"/>
          <w:marBottom w:val="0"/>
          <w:divBdr>
            <w:top w:val="none" w:sz="0" w:space="0" w:color="auto"/>
            <w:left w:val="none" w:sz="0" w:space="0" w:color="auto"/>
            <w:bottom w:val="none" w:sz="0" w:space="0" w:color="auto"/>
            <w:right w:val="none" w:sz="0" w:space="0" w:color="auto"/>
          </w:divBdr>
        </w:div>
        <w:div w:id="926571378">
          <w:marLeft w:val="0"/>
          <w:marRight w:val="0"/>
          <w:marTop w:val="0"/>
          <w:marBottom w:val="0"/>
          <w:divBdr>
            <w:top w:val="none" w:sz="0" w:space="0" w:color="auto"/>
            <w:left w:val="none" w:sz="0" w:space="0" w:color="auto"/>
            <w:bottom w:val="none" w:sz="0" w:space="0" w:color="auto"/>
            <w:right w:val="none" w:sz="0" w:space="0" w:color="auto"/>
          </w:divBdr>
        </w:div>
        <w:div w:id="1082214023">
          <w:marLeft w:val="0"/>
          <w:marRight w:val="0"/>
          <w:marTop w:val="0"/>
          <w:marBottom w:val="0"/>
          <w:divBdr>
            <w:top w:val="none" w:sz="0" w:space="0" w:color="auto"/>
            <w:left w:val="none" w:sz="0" w:space="0" w:color="auto"/>
            <w:bottom w:val="none" w:sz="0" w:space="0" w:color="auto"/>
            <w:right w:val="none" w:sz="0" w:space="0" w:color="auto"/>
          </w:divBdr>
        </w:div>
        <w:div w:id="1266497874">
          <w:marLeft w:val="0"/>
          <w:marRight w:val="0"/>
          <w:marTop w:val="0"/>
          <w:marBottom w:val="0"/>
          <w:divBdr>
            <w:top w:val="none" w:sz="0" w:space="0" w:color="auto"/>
            <w:left w:val="none" w:sz="0" w:space="0" w:color="auto"/>
            <w:bottom w:val="none" w:sz="0" w:space="0" w:color="auto"/>
            <w:right w:val="none" w:sz="0" w:space="0" w:color="auto"/>
          </w:divBdr>
        </w:div>
        <w:div w:id="1307323059">
          <w:marLeft w:val="0"/>
          <w:marRight w:val="0"/>
          <w:marTop w:val="0"/>
          <w:marBottom w:val="0"/>
          <w:divBdr>
            <w:top w:val="none" w:sz="0" w:space="0" w:color="auto"/>
            <w:left w:val="none" w:sz="0" w:space="0" w:color="auto"/>
            <w:bottom w:val="none" w:sz="0" w:space="0" w:color="auto"/>
            <w:right w:val="none" w:sz="0" w:space="0" w:color="auto"/>
          </w:divBdr>
        </w:div>
        <w:div w:id="2083139259">
          <w:marLeft w:val="0"/>
          <w:marRight w:val="0"/>
          <w:marTop w:val="0"/>
          <w:marBottom w:val="0"/>
          <w:divBdr>
            <w:top w:val="none" w:sz="0" w:space="0" w:color="auto"/>
            <w:left w:val="none" w:sz="0" w:space="0" w:color="auto"/>
            <w:bottom w:val="none" w:sz="0" w:space="0" w:color="auto"/>
            <w:right w:val="none" w:sz="0" w:space="0" w:color="auto"/>
          </w:divBdr>
        </w:div>
      </w:divsChild>
    </w:div>
    <w:div w:id="1681152437">
      <w:marLeft w:val="0"/>
      <w:marRight w:val="0"/>
      <w:marTop w:val="0"/>
      <w:marBottom w:val="0"/>
      <w:divBdr>
        <w:top w:val="none" w:sz="0" w:space="0" w:color="auto"/>
        <w:left w:val="none" w:sz="0" w:space="0" w:color="auto"/>
        <w:bottom w:val="none" w:sz="0" w:space="0" w:color="auto"/>
        <w:right w:val="none" w:sz="0" w:space="0" w:color="auto"/>
      </w:divBdr>
    </w:div>
    <w:div w:id="1689258888">
      <w:bodyDiv w:val="1"/>
      <w:marLeft w:val="0"/>
      <w:marRight w:val="0"/>
      <w:marTop w:val="0"/>
      <w:marBottom w:val="0"/>
      <w:divBdr>
        <w:top w:val="none" w:sz="0" w:space="0" w:color="auto"/>
        <w:left w:val="none" w:sz="0" w:space="0" w:color="auto"/>
        <w:bottom w:val="none" w:sz="0" w:space="0" w:color="auto"/>
        <w:right w:val="none" w:sz="0" w:space="0" w:color="auto"/>
      </w:divBdr>
    </w:div>
    <w:div w:id="1691637691">
      <w:bodyDiv w:val="1"/>
      <w:marLeft w:val="0"/>
      <w:marRight w:val="0"/>
      <w:marTop w:val="0"/>
      <w:marBottom w:val="0"/>
      <w:divBdr>
        <w:top w:val="none" w:sz="0" w:space="0" w:color="auto"/>
        <w:left w:val="none" w:sz="0" w:space="0" w:color="auto"/>
        <w:bottom w:val="none" w:sz="0" w:space="0" w:color="auto"/>
        <w:right w:val="none" w:sz="0" w:space="0" w:color="auto"/>
      </w:divBdr>
    </w:div>
    <w:div w:id="1701852085">
      <w:bodyDiv w:val="1"/>
      <w:marLeft w:val="0"/>
      <w:marRight w:val="0"/>
      <w:marTop w:val="0"/>
      <w:marBottom w:val="0"/>
      <w:divBdr>
        <w:top w:val="none" w:sz="0" w:space="0" w:color="auto"/>
        <w:left w:val="none" w:sz="0" w:space="0" w:color="auto"/>
        <w:bottom w:val="none" w:sz="0" w:space="0" w:color="auto"/>
        <w:right w:val="none" w:sz="0" w:space="0" w:color="auto"/>
      </w:divBdr>
    </w:div>
    <w:div w:id="1742020033">
      <w:bodyDiv w:val="1"/>
      <w:marLeft w:val="0"/>
      <w:marRight w:val="0"/>
      <w:marTop w:val="0"/>
      <w:marBottom w:val="0"/>
      <w:divBdr>
        <w:top w:val="none" w:sz="0" w:space="0" w:color="auto"/>
        <w:left w:val="none" w:sz="0" w:space="0" w:color="auto"/>
        <w:bottom w:val="none" w:sz="0" w:space="0" w:color="auto"/>
        <w:right w:val="none" w:sz="0" w:space="0" w:color="auto"/>
      </w:divBdr>
      <w:divsChild>
        <w:div w:id="546795243">
          <w:marLeft w:val="0"/>
          <w:marRight w:val="0"/>
          <w:marTop w:val="0"/>
          <w:marBottom w:val="0"/>
          <w:divBdr>
            <w:top w:val="none" w:sz="0" w:space="0" w:color="auto"/>
            <w:left w:val="none" w:sz="0" w:space="0" w:color="auto"/>
            <w:bottom w:val="none" w:sz="0" w:space="0" w:color="auto"/>
            <w:right w:val="none" w:sz="0" w:space="0" w:color="auto"/>
          </w:divBdr>
        </w:div>
        <w:div w:id="1578632370">
          <w:marLeft w:val="0"/>
          <w:marRight w:val="0"/>
          <w:marTop w:val="0"/>
          <w:marBottom w:val="0"/>
          <w:divBdr>
            <w:top w:val="none" w:sz="0" w:space="0" w:color="auto"/>
            <w:left w:val="none" w:sz="0" w:space="0" w:color="auto"/>
            <w:bottom w:val="none" w:sz="0" w:space="0" w:color="auto"/>
            <w:right w:val="none" w:sz="0" w:space="0" w:color="auto"/>
          </w:divBdr>
        </w:div>
      </w:divsChild>
    </w:div>
    <w:div w:id="1749426618">
      <w:bodyDiv w:val="1"/>
      <w:marLeft w:val="0"/>
      <w:marRight w:val="0"/>
      <w:marTop w:val="0"/>
      <w:marBottom w:val="0"/>
      <w:divBdr>
        <w:top w:val="none" w:sz="0" w:space="0" w:color="auto"/>
        <w:left w:val="none" w:sz="0" w:space="0" w:color="auto"/>
        <w:bottom w:val="none" w:sz="0" w:space="0" w:color="auto"/>
        <w:right w:val="none" w:sz="0" w:space="0" w:color="auto"/>
      </w:divBdr>
      <w:divsChild>
        <w:div w:id="576741959">
          <w:marLeft w:val="0"/>
          <w:marRight w:val="0"/>
          <w:marTop w:val="0"/>
          <w:marBottom w:val="0"/>
          <w:divBdr>
            <w:top w:val="none" w:sz="0" w:space="0" w:color="auto"/>
            <w:left w:val="none" w:sz="0" w:space="0" w:color="auto"/>
            <w:bottom w:val="none" w:sz="0" w:space="0" w:color="auto"/>
            <w:right w:val="none" w:sz="0" w:space="0" w:color="auto"/>
          </w:divBdr>
          <w:divsChild>
            <w:div w:id="18007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8489">
      <w:bodyDiv w:val="1"/>
      <w:marLeft w:val="0"/>
      <w:marRight w:val="0"/>
      <w:marTop w:val="0"/>
      <w:marBottom w:val="0"/>
      <w:divBdr>
        <w:top w:val="none" w:sz="0" w:space="0" w:color="auto"/>
        <w:left w:val="none" w:sz="0" w:space="0" w:color="auto"/>
        <w:bottom w:val="none" w:sz="0" w:space="0" w:color="auto"/>
        <w:right w:val="none" w:sz="0" w:space="0" w:color="auto"/>
      </w:divBdr>
    </w:div>
    <w:div w:id="1788891600">
      <w:bodyDiv w:val="1"/>
      <w:marLeft w:val="0"/>
      <w:marRight w:val="0"/>
      <w:marTop w:val="0"/>
      <w:marBottom w:val="0"/>
      <w:divBdr>
        <w:top w:val="none" w:sz="0" w:space="0" w:color="auto"/>
        <w:left w:val="none" w:sz="0" w:space="0" w:color="auto"/>
        <w:bottom w:val="none" w:sz="0" w:space="0" w:color="auto"/>
        <w:right w:val="none" w:sz="0" w:space="0" w:color="auto"/>
      </w:divBdr>
    </w:div>
    <w:div w:id="1805268180">
      <w:bodyDiv w:val="1"/>
      <w:marLeft w:val="0"/>
      <w:marRight w:val="0"/>
      <w:marTop w:val="0"/>
      <w:marBottom w:val="0"/>
      <w:divBdr>
        <w:top w:val="none" w:sz="0" w:space="0" w:color="auto"/>
        <w:left w:val="none" w:sz="0" w:space="0" w:color="auto"/>
        <w:bottom w:val="none" w:sz="0" w:space="0" w:color="auto"/>
        <w:right w:val="none" w:sz="0" w:space="0" w:color="auto"/>
      </w:divBdr>
    </w:div>
    <w:div w:id="1832286906">
      <w:bodyDiv w:val="1"/>
      <w:marLeft w:val="0"/>
      <w:marRight w:val="0"/>
      <w:marTop w:val="0"/>
      <w:marBottom w:val="0"/>
      <w:divBdr>
        <w:top w:val="none" w:sz="0" w:space="0" w:color="auto"/>
        <w:left w:val="none" w:sz="0" w:space="0" w:color="auto"/>
        <w:bottom w:val="none" w:sz="0" w:space="0" w:color="auto"/>
        <w:right w:val="none" w:sz="0" w:space="0" w:color="auto"/>
      </w:divBdr>
    </w:div>
    <w:div w:id="1846705397">
      <w:bodyDiv w:val="1"/>
      <w:marLeft w:val="0"/>
      <w:marRight w:val="0"/>
      <w:marTop w:val="0"/>
      <w:marBottom w:val="0"/>
      <w:divBdr>
        <w:top w:val="none" w:sz="0" w:space="0" w:color="auto"/>
        <w:left w:val="none" w:sz="0" w:space="0" w:color="auto"/>
        <w:bottom w:val="none" w:sz="0" w:space="0" w:color="auto"/>
        <w:right w:val="none" w:sz="0" w:space="0" w:color="auto"/>
      </w:divBdr>
    </w:div>
    <w:div w:id="1849784538">
      <w:bodyDiv w:val="1"/>
      <w:marLeft w:val="0"/>
      <w:marRight w:val="0"/>
      <w:marTop w:val="0"/>
      <w:marBottom w:val="0"/>
      <w:divBdr>
        <w:top w:val="none" w:sz="0" w:space="0" w:color="auto"/>
        <w:left w:val="none" w:sz="0" w:space="0" w:color="auto"/>
        <w:bottom w:val="none" w:sz="0" w:space="0" w:color="auto"/>
        <w:right w:val="none" w:sz="0" w:space="0" w:color="auto"/>
      </w:divBdr>
    </w:div>
    <w:div w:id="1881018205">
      <w:bodyDiv w:val="1"/>
      <w:marLeft w:val="0"/>
      <w:marRight w:val="0"/>
      <w:marTop w:val="0"/>
      <w:marBottom w:val="0"/>
      <w:divBdr>
        <w:top w:val="none" w:sz="0" w:space="0" w:color="auto"/>
        <w:left w:val="none" w:sz="0" w:space="0" w:color="auto"/>
        <w:bottom w:val="none" w:sz="0" w:space="0" w:color="auto"/>
        <w:right w:val="none" w:sz="0" w:space="0" w:color="auto"/>
      </w:divBdr>
    </w:div>
    <w:div w:id="1883974410">
      <w:bodyDiv w:val="1"/>
      <w:marLeft w:val="0"/>
      <w:marRight w:val="0"/>
      <w:marTop w:val="0"/>
      <w:marBottom w:val="0"/>
      <w:divBdr>
        <w:top w:val="none" w:sz="0" w:space="0" w:color="auto"/>
        <w:left w:val="none" w:sz="0" w:space="0" w:color="auto"/>
        <w:bottom w:val="none" w:sz="0" w:space="0" w:color="auto"/>
        <w:right w:val="none" w:sz="0" w:space="0" w:color="auto"/>
      </w:divBdr>
    </w:div>
    <w:div w:id="1899589604">
      <w:bodyDiv w:val="1"/>
      <w:marLeft w:val="0"/>
      <w:marRight w:val="0"/>
      <w:marTop w:val="0"/>
      <w:marBottom w:val="0"/>
      <w:divBdr>
        <w:top w:val="none" w:sz="0" w:space="0" w:color="auto"/>
        <w:left w:val="none" w:sz="0" w:space="0" w:color="auto"/>
        <w:bottom w:val="none" w:sz="0" w:space="0" w:color="auto"/>
        <w:right w:val="none" w:sz="0" w:space="0" w:color="auto"/>
      </w:divBdr>
    </w:div>
    <w:div w:id="1901283911">
      <w:bodyDiv w:val="1"/>
      <w:marLeft w:val="0"/>
      <w:marRight w:val="0"/>
      <w:marTop w:val="0"/>
      <w:marBottom w:val="0"/>
      <w:divBdr>
        <w:top w:val="none" w:sz="0" w:space="0" w:color="auto"/>
        <w:left w:val="none" w:sz="0" w:space="0" w:color="auto"/>
        <w:bottom w:val="none" w:sz="0" w:space="0" w:color="auto"/>
        <w:right w:val="none" w:sz="0" w:space="0" w:color="auto"/>
      </w:divBdr>
    </w:div>
    <w:div w:id="1905869070">
      <w:bodyDiv w:val="1"/>
      <w:marLeft w:val="0"/>
      <w:marRight w:val="0"/>
      <w:marTop w:val="0"/>
      <w:marBottom w:val="0"/>
      <w:divBdr>
        <w:top w:val="none" w:sz="0" w:space="0" w:color="auto"/>
        <w:left w:val="none" w:sz="0" w:space="0" w:color="auto"/>
        <w:bottom w:val="none" w:sz="0" w:space="0" w:color="auto"/>
        <w:right w:val="none" w:sz="0" w:space="0" w:color="auto"/>
      </w:divBdr>
    </w:div>
    <w:div w:id="1910193121">
      <w:bodyDiv w:val="1"/>
      <w:marLeft w:val="0"/>
      <w:marRight w:val="0"/>
      <w:marTop w:val="0"/>
      <w:marBottom w:val="0"/>
      <w:divBdr>
        <w:top w:val="none" w:sz="0" w:space="0" w:color="auto"/>
        <w:left w:val="none" w:sz="0" w:space="0" w:color="auto"/>
        <w:bottom w:val="none" w:sz="0" w:space="0" w:color="auto"/>
        <w:right w:val="none" w:sz="0" w:space="0" w:color="auto"/>
      </w:divBdr>
    </w:div>
    <w:div w:id="1914048119">
      <w:bodyDiv w:val="1"/>
      <w:marLeft w:val="0"/>
      <w:marRight w:val="0"/>
      <w:marTop w:val="0"/>
      <w:marBottom w:val="0"/>
      <w:divBdr>
        <w:top w:val="none" w:sz="0" w:space="0" w:color="auto"/>
        <w:left w:val="none" w:sz="0" w:space="0" w:color="auto"/>
        <w:bottom w:val="none" w:sz="0" w:space="0" w:color="auto"/>
        <w:right w:val="none" w:sz="0" w:space="0" w:color="auto"/>
      </w:divBdr>
    </w:div>
    <w:div w:id="1950819610">
      <w:bodyDiv w:val="1"/>
      <w:marLeft w:val="0"/>
      <w:marRight w:val="0"/>
      <w:marTop w:val="0"/>
      <w:marBottom w:val="0"/>
      <w:divBdr>
        <w:top w:val="none" w:sz="0" w:space="0" w:color="auto"/>
        <w:left w:val="none" w:sz="0" w:space="0" w:color="auto"/>
        <w:bottom w:val="none" w:sz="0" w:space="0" w:color="auto"/>
        <w:right w:val="none" w:sz="0" w:space="0" w:color="auto"/>
      </w:divBdr>
    </w:div>
    <w:div w:id="1960991332">
      <w:bodyDiv w:val="1"/>
      <w:marLeft w:val="0"/>
      <w:marRight w:val="0"/>
      <w:marTop w:val="0"/>
      <w:marBottom w:val="0"/>
      <w:divBdr>
        <w:top w:val="none" w:sz="0" w:space="0" w:color="auto"/>
        <w:left w:val="none" w:sz="0" w:space="0" w:color="auto"/>
        <w:bottom w:val="none" w:sz="0" w:space="0" w:color="auto"/>
        <w:right w:val="none" w:sz="0" w:space="0" w:color="auto"/>
      </w:divBdr>
    </w:div>
    <w:div w:id="1978493090">
      <w:bodyDiv w:val="1"/>
      <w:marLeft w:val="0"/>
      <w:marRight w:val="0"/>
      <w:marTop w:val="0"/>
      <w:marBottom w:val="0"/>
      <w:divBdr>
        <w:top w:val="none" w:sz="0" w:space="0" w:color="auto"/>
        <w:left w:val="none" w:sz="0" w:space="0" w:color="auto"/>
        <w:bottom w:val="none" w:sz="0" w:space="0" w:color="auto"/>
        <w:right w:val="none" w:sz="0" w:space="0" w:color="auto"/>
      </w:divBdr>
    </w:div>
    <w:div w:id="1984385351">
      <w:bodyDiv w:val="1"/>
      <w:marLeft w:val="0"/>
      <w:marRight w:val="0"/>
      <w:marTop w:val="0"/>
      <w:marBottom w:val="0"/>
      <w:divBdr>
        <w:top w:val="none" w:sz="0" w:space="0" w:color="auto"/>
        <w:left w:val="none" w:sz="0" w:space="0" w:color="auto"/>
        <w:bottom w:val="none" w:sz="0" w:space="0" w:color="auto"/>
        <w:right w:val="none" w:sz="0" w:space="0" w:color="auto"/>
      </w:divBdr>
    </w:div>
    <w:div w:id="1999065954">
      <w:marLeft w:val="0"/>
      <w:marRight w:val="0"/>
      <w:marTop w:val="0"/>
      <w:marBottom w:val="0"/>
      <w:divBdr>
        <w:top w:val="none" w:sz="0" w:space="0" w:color="auto"/>
        <w:left w:val="none" w:sz="0" w:space="0" w:color="auto"/>
        <w:bottom w:val="none" w:sz="0" w:space="0" w:color="auto"/>
        <w:right w:val="none" w:sz="0" w:space="0" w:color="auto"/>
      </w:divBdr>
    </w:div>
    <w:div w:id="2008819839">
      <w:bodyDiv w:val="1"/>
      <w:marLeft w:val="0"/>
      <w:marRight w:val="0"/>
      <w:marTop w:val="0"/>
      <w:marBottom w:val="0"/>
      <w:divBdr>
        <w:top w:val="none" w:sz="0" w:space="0" w:color="auto"/>
        <w:left w:val="none" w:sz="0" w:space="0" w:color="auto"/>
        <w:bottom w:val="none" w:sz="0" w:space="0" w:color="auto"/>
        <w:right w:val="none" w:sz="0" w:space="0" w:color="auto"/>
      </w:divBdr>
    </w:div>
    <w:div w:id="2015379359">
      <w:bodyDiv w:val="1"/>
      <w:marLeft w:val="0"/>
      <w:marRight w:val="0"/>
      <w:marTop w:val="0"/>
      <w:marBottom w:val="0"/>
      <w:divBdr>
        <w:top w:val="none" w:sz="0" w:space="0" w:color="auto"/>
        <w:left w:val="none" w:sz="0" w:space="0" w:color="auto"/>
        <w:bottom w:val="none" w:sz="0" w:space="0" w:color="auto"/>
        <w:right w:val="none" w:sz="0" w:space="0" w:color="auto"/>
      </w:divBdr>
    </w:div>
    <w:div w:id="2031106066">
      <w:bodyDiv w:val="1"/>
      <w:marLeft w:val="0"/>
      <w:marRight w:val="0"/>
      <w:marTop w:val="0"/>
      <w:marBottom w:val="0"/>
      <w:divBdr>
        <w:top w:val="none" w:sz="0" w:space="0" w:color="auto"/>
        <w:left w:val="none" w:sz="0" w:space="0" w:color="auto"/>
        <w:bottom w:val="none" w:sz="0" w:space="0" w:color="auto"/>
        <w:right w:val="none" w:sz="0" w:space="0" w:color="auto"/>
      </w:divBdr>
    </w:div>
    <w:div w:id="2040276591">
      <w:marLeft w:val="0"/>
      <w:marRight w:val="0"/>
      <w:marTop w:val="0"/>
      <w:marBottom w:val="0"/>
      <w:divBdr>
        <w:top w:val="none" w:sz="0" w:space="0" w:color="auto"/>
        <w:left w:val="none" w:sz="0" w:space="0" w:color="auto"/>
        <w:bottom w:val="none" w:sz="0" w:space="0" w:color="auto"/>
        <w:right w:val="none" w:sz="0" w:space="0" w:color="auto"/>
      </w:divBdr>
    </w:div>
    <w:div w:id="2047563086">
      <w:bodyDiv w:val="1"/>
      <w:marLeft w:val="0"/>
      <w:marRight w:val="0"/>
      <w:marTop w:val="0"/>
      <w:marBottom w:val="0"/>
      <w:divBdr>
        <w:top w:val="none" w:sz="0" w:space="0" w:color="auto"/>
        <w:left w:val="none" w:sz="0" w:space="0" w:color="auto"/>
        <w:bottom w:val="none" w:sz="0" w:space="0" w:color="auto"/>
        <w:right w:val="none" w:sz="0" w:space="0" w:color="auto"/>
      </w:divBdr>
    </w:div>
    <w:div w:id="2048676252">
      <w:marLeft w:val="0"/>
      <w:marRight w:val="0"/>
      <w:marTop w:val="0"/>
      <w:marBottom w:val="0"/>
      <w:divBdr>
        <w:top w:val="none" w:sz="0" w:space="0" w:color="auto"/>
        <w:left w:val="none" w:sz="0" w:space="0" w:color="auto"/>
        <w:bottom w:val="none" w:sz="0" w:space="0" w:color="auto"/>
        <w:right w:val="none" w:sz="0" w:space="0" w:color="auto"/>
      </w:divBdr>
    </w:div>
    <w:div w:id="2098666487">
      <w:marLeft w:val="0"/>
      <w:marRight w:val="0"/>
      <w:marTop w:val="0"/>
      <w:marBottom w:val="0"/>
      <w:divBdr>
        <w:top w:val="none" w:sz="0" w:space="0" w:color="auto"/>
        <w:left w:val="none" w:sz="0" w:space="0" w:color="auto"/>
        <w:bottom w:val="none" w:sz="0" w:space="0" w:color="auto"/>
        <w:right w:val="none" w:sz="0" w:space="0" w:color="auto"/>
      </w:divBdr>
    </w:div>
    <w:div w:id="2101371470">
      <w:bodyDiv w:val="1"/>
      <w:marLeft w:val="0"/>
      <w:marRight w:val="0"/>
      <w:marTop w:val="0"/>
      <w:marBottom w:val="0"/>
      <w:divBdr>
        <w:top w:val="none" w:sz="0" w:space="0" w:color="auto"/>
        <w:left w:val="none" w:sz="0" w:space="0" w:color="auto"/>
        <w:bottom w:val="none" w:sz="0" w:space="0" w:color="auto"/>
        <w:right w:val="none" w:sz="0" w:space="0" w:color="auto"/>
      </w:divBdr>
    </w:div>
    <w:div w:id="2101557549">
      <w:bodyDiv w:val="1"/>
      <w:marLeft w:val="0"/>
      <w:marRight w:val="0"/>
      <w:marTop w:val="0"/>
      <w:marBottom w:val="0"/>
      <w:divBdr>
        <w:top w:val="none" w:sz="0" w:space="0" w:color="auto"/>
        <w:left w:val="none" w:sz="0" w:space="0" w:color="auto"/>
        <w:bottom w:val="none" w:sz="0" w:space="0" w:color="auto"/>
        <w:right w:val="none" w:sz="0" w:space="0" w:color="auto"/>
      </w:divBdr>
    </w:div>
    <w:div w:id="2111848434">
      <w:bodyDiv w:val="1"/>
      <w:marLeft w:val="0"/>
      <w:marRight w:val="0"/>
      <w:marTop w:val="0"/>
      <w:marBottom w:val="0"/>
      <w:divBdr>
        <w:top w:val="none" w:sz="0" w:space="0" w:color="auto"/>
        <w:left w:val="none" w:sz="0" w:space="0" w:color="auto"/>
        <w:bottom w:val="none" w:sz="0" w:space="0" w:color="auto"/>
        <w:right w:val="none" w:sz="0" w:space="0" w:color="auto"/>
      </w:divBdr>
    </w:div>
    <w:div w:id="2120643734">
      <w:bodyDiv w:val="1"/>
      <w:marLeft w:val="0"/>
      <w:marRight w:val="0"/>
      <w:marTop w:val="0"/>
      <w:marBottom w:val="0"/>
      <w:divBdr>
        <w:top w:val="none" w:sz="0" w:space="0" w:color="auto"/>
        <w:left w:val="none" w:sz="0" w:space="0" w:color="auto"/>
        <w:bottom w:val="none" w:sz="0" w:space="0" w:color="auto"/>
        <w:right w:val="none" w:sz="0" w:space="0" w:color="auto"/>
      </w:divBdr>
    </w:div>
    <w:div w:id="2137485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3.jpeg"/><Relationship Id="rId26" Type="http://schemas.openxmlformats.org/officeDocument/2006/relationships/chart" Target="charts/chart15.xml"/><Relationship Id="rId39" Type="http://schemas.openxmlformats.org/officeDocument/2006/relationships/footer" Target="footer2.xml"/><Relationship Id="rId21" Type="http://schemas.openxmlformats.org/officeDocument/2006/relationships/chart" Target="charts/chart10.xml"/><Relationship Id="rId34" Type="http://schemas.openxmlformats.org/officeDocument/2006/relationships/chart" Target="charts/chart22.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image" Target="media/image4.jpe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chart" Target="charts/chart21.xm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21.xlsx"/></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14989570866541"/>
          <c:y val="0.13712380311176001"/>
          <c:w val="0.79794551267445513"/>
          <c:h val="0.35120261497795952"/>
        </c:manualLayout>
      </c:layout>
      <c:barChart>
        <c:barDir val="col"/>
        <c:grouping val="clustered"/>
        <c:varyColors val="0"/>
        <c:ser>
          <c:idx val="0"/>
          <c:order val="0"/>
          <c:tx>
            <c:strRef>
              <c:f>Лист1!$B$1</c:f>
              <c:strCache>
                <c:ptCount val="1"/>
                <c:pt idx="0">
                  <c:v>Обеспеченность местами детей, находящихся в организациях, осуществляющих образовательную деятельность по образовательным программам дошкольного образования, присмотр и уход за детьми в Республике Татарстан, на 100 мест приходится детей
</c:v>
                </c:pt>
              </c:strCache>
            </c:strRef>
          </c:tx>
          <c:spPr>
            <a:solidFill>
              <a:srgbClr val="8D2852"/>
            </a:solidFill>
          </c:spPr>
          <c:invertIfNegative val="0"/>
          <c:dLbls>
            <c:spPr>
              <a:noFill/>
              <a:ln>
                <a:noFill/>
              </a:ln>
              <a:effectLst/>
            </c:spPr>
            <c:txPr>
              <a:bodyPr wrap="square" lIns="38100" tIns="19050" rIns="38100" bIns="19050" anchor="ctr">
                <a:spAutoFit/>
              </a:bodyPr>
              <a:lstStyle/>
              <a:p>
                <a:pPr>
                  <a:defRPr>
                    <a:solidFill>
                      <a:schemeClr val="bg1"/>
                    </a:solidFill>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2014 г.</c:v>
                </c:pt>
                <c:pt idx="1">
                  <c:v>2015 г.</c:v>
                </c:pt>
                <c:pt idx="2">
                  <c:v>2016 г.</c:v>
                </c:pt>
                <c:pt idx="3">
                  <c:v>2017 г.</c:v>
                </c:pt>
                <c:pt idx="4">
                  <c:v>2018 г.</c:v>
                </c:pt>
              </c:strCache>
            </c:strRef>
          </c:cat>
          <c:val>
            <c:numRef>
              <c:f>Лист1!$B$2:$B$6</c:f>
              <c:numCache>
                <c:formatCode>General</c:formatCode>
                <c:ptCount val="5"/>
                <c:pt idx="0">
                  <c:v>113</c:v>
                </c:pt>
                <c:pt idx="1">
                  <c:v>111</c:v>
                </c:pt>
                <c:pt idx="2">
                  <c:v>112</c:v>
                </c:pt>
                <c:pt idx="3">
                  <c:v>112</c:v>
                </c:pt>
                <c:pt idx="4">
                  <c:v>114</c:v>
                </c:pt>
              </c:numCache>
            </c:numRef>
          </c:val>
          <c:extLst>
            <c:ext xmlns:c16="http://schemas.microsoft.com/office/drawing/2014/chart" uri="{C3380CC4-5D6E-409C-BE32-E72D297353CC}">
              <c16:uniqueId val="{00000000-5C41-4F40-8119-B355AFAC084B}"/>
            </c:ext>
          </c:extLst>
        </c:ser>
        <c:dLbls>
          <c:showLegendKey val="0"/>
          <c:showVal val="0"/>
          <c:showCatName val="0"/>
          <c:showSerName val="0"/>
          <c:showPercent val="0"/>
          <c:showBubbleSize val="0"/>
        </c:dLbls>
        <c:gapWidth val="117"/>
        <c:axId val="37837824"/>
        <c:axId val="37839616"/>
      </c:barChart>
      <c:lineChart>
        <c:grouping val="standard"/>
        <c:varyColors val="0"/>
        <c:ser>
          <c:idx val="1"/>
          <c:order val="1"/>
          <c:tx>
            <c:strRef>
              <c:f>Лист1!$C$1</c:f>
              <c:strCache>
                <c:ptCount val="1"/>
                <c:pt idx="0">
                  <c:v>Количество обращений, которые поступили в ГИС "Народный контроль" в категории "Детские сады", ед.</c:v>
                </c:pt>
              </c:strCache>
            </c:strRef>
          </c:tx>
          <c:spPr>
            <a:ln>
              <a:noFill/>
            </a:ln>
          </c:spPr>
          <c:marker>
            <c:symbol val="diamond"/>
            <c:size val="11"/>
            <c:spPr>
              <a:solidFill>
                <a:srgbClr val="C07B8E"/>
              </a:solidFill>
              <a:ln>
                <a:noFill/>
              </a:ln>
            </c:spPr>
          </c:marker>
          <c:dLbls>
            <c:dLbl>
              <c:idx val="0"/>
              <c:layout>
                <c:manualLayout>
                  <c:x val="-3.7780565275822416E-2"/>
                  <c:y val="-0.119415733291370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41-4F40-8119-B355AFAC084B}"/>
                </c:ext>
              </c:extLst>
            </c:dLbl>
            <c:dLbl>
              <c:idx val="4"/>
              <c:layout>
                <c:manualLayout>
                  <c:x val="-3.7780565275822547E-2"/>
                  <c:y val="-0.1396535273718156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41-4F40-8119-B355AFAC084B}"/>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2014 г.</c:v>
                </c:pt>
                <c:pt idx="1">
                  <c:v>2015 г.</c:v>
                </c:pt>
                <c:pt idx="2">
                  <c:v>2016 г.</c:v>
                </c:pt>
                <c:pt idx="3">
                  <c:v>2017 г.</c:v>
                </c:pt>
                <c:pt idx="4">
                  <c:v>2018 г.</c:v>
                </c:pt>
              </c:strCache>
            </c:strRef>
          </c:cat>
          <c:val>
            <c:numRef>
              <c:f>Лист1!$C$2:$C$6</c:f>
              <c:numCache>
                <c:formatCode>General</c:formatCode>
                <c:ptCount val="5"/>
                <c:pt idx="0">
                  <c:v>102</c:v>
                </c:pt>
                <c:pt idx="1">
                  <c:v>145</c:v>
                </c:pt>
                <c:pt idx="2">
                  <c:v>132</c:v>
                </c:pt>
                <c:pt idx="3">
                  <c:v>109</c:v>
                </c:pt>
                <c:pt idx="4">
                  <c:v>126</c:v>
                </c:pt>
              </c:numCache>
            </c:numRef>
          </c:val>
          <c:smooth val="0"/>
          <c:extLst>
            <c:ext xmlns:c16="http://schemas.microsoft.com/office/drawing/2014/chart" uri="{C3380CC4-5D6E-409C-BE32-E72D297353CC}">
              <c16:uniqueId val="{00000003-5C41-4F40-8119-B355AFAC084B}"/>
            </c:ext>
          </c:extLst>
        </c:ser>
        <c:dLbls>
          <c:showLegendKey val="0"/>
          <c:showVal val="0"/>
          <c:showCatName val="0"/>
          <c:showSerName val="0"/>
          <c:showPercent val="0"/>
          <c:showBubbleSize val="0"/>
        </c:dLbls>
        <c:marker val="1"/>
        <c:smooth val="0"/>
        <c:axId val="1478175424"/>
        <c:axId val="1478171680"/>
      </c:lineChart>
      <c:catAx>
        <c:axId val="37837824"/>
        <c:scaling>
          <c:orientation val="minMax"/>
        </c:scaling>
        <c:delete val="0"/>
        <c:axPos val="b"/>
        <c:numFmt formatCode="General" sourceLinked="0"/>
        <c:majorTickMark val="out"/>
        <c:minorTickMark val="none"/>
        <c:tickLblPos val="nextTo"/>
        <c:crossAx val="37839616"/>
        <c:crosses val="autoZero"/>
        <c:auto val="1"/>
        <c:lblAlgn val="ctr"/>
        <c:lblOffset val="100"/>
        <c:noMultiLvlLbl val="0"/>
      </c:catAx>
      <c:valAx>
        <c:axId val="37839616"/>
        <c:scaling>
          <c:orientation val="minMax"/>
        </c:scaling>
        <c:delete val="0"/>
        <c:axPos val="l"/>
        <c:title>
          <c:tx>
            <c:rich>
              <a:bodyPr/>
              <a:lstStyle/>
              <a:p>
                <a:pPr>
                  <a:defRPr sz="800" b="0"/>
                </a:pPr>
                <a:r>
                  <a:rPr lang="ru-RU" sz="800" b="0"/>
                  <a:t>на 100 мест приходится детей</a:t>
                </a:r>
              </a:p>
            </c:rich>
          </c:tx>
          <c:layout>
            <c:manualLayout>
              <c:xMode val="edge"/>
              <c:yMode val="edge"/>
              <c:x val="1.4214641080312722E-2"/>
              <c:y val="5.5781415888660176E-3"/>
            </c:manualLayout>
          </c:layout>
          <c:overlay val="0"/>
        </c:title>
        <c:numFmt formatCode="General" sourceLinked="1"/>
        <c:majorTickMark val="out"/>
        <c:minorTickMark val="none"/>
        <c:tickLblPos val="nextTo"/>
        <c:crossAx val="37837824"/>
        <c:crosses val="autoZero"/>
        <c:crossBetween val="between"/>
      </c:valAx>
      <c:valAx>
        <c:axId val="1478171680"/>
        <c:scaling>
          <c:orientation val="minMax"/>
        </c:scaling>
        <c:delete val="0"/>
        <c:axPos val="r"/>
        <c:title>
          <c:tx>
            <c:rich>
              <a:bodyPr/>
              <a:lstStyle/>
              <a:p>
                <a:pPr>
                  <a:defRPr sz="800" b="0"/>
                </a:pPr>
                <a:r>
                  <a:rPr lang="ru-RU" sz="800" b="0"/>
                  <a:t>количество обращений </a:t>
                </a:r>
              </a:p>
            </c:rich>
          </c:tx>
          <c:layout>
            <c:manualLayout>
              <c:xMode val="edge"/>
              <c:yMode val="edge"/>
              <c:x val="0.96392519165381518"/>
              <c:y val="3.5747993484883896E-2"/>
            </c:manualLayout>
          </c:layout>
          <c:overlay val="0"/>
        </c:title>
        <c:numFmt formatCode="General" sourceLinked="1"/>
        <c:majorTickMark val="out"/>
        <c:minorTickMark val="none"/>
        <c:tickLblPos val="nextTo"/>
        <c:crossAx val="1478175424"/>
        <c:crosses val="max"/>
        <c:crossBetween val="between"/>
      </c:valAx>
      <c:catAx>
        <c:axId val="1478175424"/>
        <c:scaling>
          <c:orientation val="minMax"/>
        </c:scaling>
        <c:delete val="1"/>
        <c:axPos val="b"/>
        <c:numFmt formatCode="General" sourceLinked="1"/>
        <c:majorTickMark val="out"/>
        <c:minorTickMark val="none"/>
        <c:tickLblPos val="nextTo"/>
        <c:crossAx val="1478171680"/>
        <c:crosses val="autoZero"/>
        <c:auto val="1"/>
        <c:lblAlgn val="ctr"/>
        <c:lblOffset val="100"/>
        <c:noMultiLvlLbl val="0"/>
      </c:catAx>
    </c:plotArea>
    <c:legend>
      <c:legendPos val="b"/>
      <c:overlay val="0"/>
      <c:txPr>
        <a:bodyPr/>
        <a:lstStyle/>
        <a:p>
          <a:pPr>
            <a:defRPr sz="900"/>
          </a:pPr>
          <a:endParaRPr lang="ru-RU"/>
        </a:p>
      </c:txPr>
    </c:legend>
    <c:plotVisOnly val="1"/>
    <c:dispBlanksAs val="gap"/>
    <c:showDLblsOverMax val="0"/>
  </c:chart>
  <c:spPr>
    <a:noFill/>
    <a:ln>
      <a:noFill/>
    </a:ln>
  </c:spPr>
  <c:txPr>
    <a:bodyPr/>
    <a:lstStyle/>
    <a:p>
      <a:pPr>
        <a:defRPr>
          <a:latin typeface="+mn-lt"/>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2017614091273018E-2"/>
          <c:y val="7.6788830715532289E-2"/>
          <c:w val="0.95596477181745398"/>
          <c:h val="0.48326063954047627"/>
        </c:manualLayout>
      </c:layout>
      <c:barChart>
        <c:barDir val="col"/>
        <c:grouping val="clustered"/>
        <c:varyColors val="0"/>
        <c:ser>
          <c:idx val="0"/>
          <c:order val="0"/>
          <c:tx>
            <c:strRef>
              <c:f>Лист1!$B$1</c:f>
              <c:strCache>
                <c:ptCount val="1"/>
                <c:pt idx="0">
                  <c:v>количество поступивших обращений</c:v>
                </c:pt>
              </c:strCache>
            </c:strRef>
          </c:tx>
          <c:spPr>
            <a:solidFill>
              <a:srgbClr val="8D2852"/>
            </a:solidFill>
          </c:spPr>
          <c:invertIfNegative val="0"/>
          <c:dLbls>
            <c:spPr>
              <a:noFill/>
              <a:ln>
                <a:noFill/>
              </a:ln>
              <a:effectLst/>
            </c:spPr>
            <c:txPr>
              <a:bodyPr wrap="square" lIns="38100" tIns="19050" rIns="38100" bIns="19050" anchor="ctr">
                <a:spAutoFit/>
              </a:bodyPr>
              <a:lstStyle/>
              <a:p>
                <a:pPr>
                  <a:defRPr>
                    <a:latin typeface="+mn-lt"/>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полугодие 2017 г.</c:v>
                </c:pt>
                <c:pt idx="1">
                  <c:v>1 полугодие 2018 г.</c:v>
                </c:pt>
                <c:pt idx="2">
                  <c:v>1 полугодие 2019 г.</c:v>
                </c:pt>
              </c:strCache>
            </c:strRef>
          </c:cat>
          <c:val>
            <c:numRef>
              <c:f>Лист1!$B$2:$B$4</c:f>
              <c:numCache>
                <c:formatCode>General</c:formatCode>
                <c:ptCount val="3"/>
                <c:pt idx="0">
                  <c:v>61</c:v>
                </c:pt>
                <c:pt idx="1">
                  <c:v>31</c:v>
                </c:pt>
                <c:pt idx="2">
                  <c:v>49</c:v>
                </c:pt>
              </c:numCache>
            </c:numRef>
          </c:val>
          <c:extLst>
            <c:ext xmlns:c16="http://schemas.microsoft.com/office/drawing/2014/chart" uri="{C3380CC4-5D6E-409C-BE32-E72D297353CC}">
              <c16:uniqueId val="{00000000-FC32-464B-9724-368827DA7B49}"/>
            </c:ext>
          </c:extLst>
        </c:ser>
        <c:ser>
          <c:idx val="1"/>
          <c:order val="1"/>
          <c:tx>
            <c:strRef>
              <c:f>Лист1!$C$1</c:f>
              <c:strCache>
                <c:ptCount val="1"/>
                <c:pt idx="0">
                  <c:v>из них количество опубликованных обращений</c:v>
                </c:pt>
              </c:strCache>
            </c:strRef>
          </c:tx>
          <c:spPr>
            <a:solidFill>
              <a:srgbClr val="C07B8E"/>
            </a:solidFill>
          </c:spPr>
          <c:invertIfNegative val="0"/>
          <c:dLbls>
            <c:spPr>
              <a:noFill/>
              <a:ln>
                <a:noFill/>
              </a:ln>
              <a:effectLst/>
            </c:spPr>
            <c:txPr>
              <a:bodyPr wrap="square" lIns="38100" tIns="19050" rIns="38100" bIns="19050" anchor="ctr">
                <a:spAutoFit/>
              </a:bodyPr>
              <a:lstStyle/>
              <a:p>
                <a:pPr>
                  <a:defRPr>
                    <a:latin typeface="+mn-lt"/>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полугодие 2017 г.</c:v>
                </c:pt>
                <c:pt idx="1">
                  <c:v>1 полугодие 2018 г.</c:v>
                </c:pt>
                <c:pt idx="2">
                  <c:v>1 полугодие 2019 г.</c:v>
                </c:pt>
              </c:strCache>
            </c:strRef>
          </c:cat>
          <c:val>
            <c:numRef>
              <c:f>Лист1!$C$2:$C$4</c:f>
              <c:numCache>
                <c:formatCode>General</c:formatCode>
                <c:ptCount val="3"/>
                <c:pt idx="0">
                  <c:v>10</c:v>
                </c:pt>
                <c:pt idx="1">
                  <c:v>9</c:v>
                </c:pt>
                <c:pt idx="2">
                  <c:v>22</c:v>
                </c:pt>
              </c:numCache>
            </c:numRef>
          </c:val>
          <c:extLst>
            <c:ext xmlns:c16="http://schemas.microsoft.com/office/drawing/2014/chart" uri="{C3380CC4-5D6E-409C-BE32-E72D297353CC}">
              <c16:uniqueId val="{00000001-FC32-464B-9724-368827DA7B49}"/>
            </c:ext>
          </c:extLst>
        </c:ser>
        <c:dLbls>
          <c:showLegendKey val="0"/>
          <c:showVal val="0"/>
          <c:showCatName val="0"/>
          <c:showSerName val="0"/>
          <c:showPercent val="0"/>
          <c:showBubbleSize val="0"/>
        </c:dLbls>
        <c:gapWidth val="128"/>
        <c:overlap val="-14"/>
        <c:axId val="139150848"/>
        <c:axId val="139152384"/>
      </c:barChart>
      <c:catAx>
        <c:axId val="139150848"/>
        <c:scaling>
          <c:orientation val="minMax"/>
        </c:scaling>
        <c:delete val="0"/>
        <c:axPos val="b"/>
        <c:numFmt formatCode="General" sourceLinked="1"/>
        <c:majorTickMark val="out"/>
        <c:minorTickMark val="none"/>
        <c:tickLblPos val="nextTo"/>
        <c:txPr>
          <a:bodyPr/>
          <a:lstStyle/>
          <a:p>
            <a:pPr>
              <a:defRPr>
                <a:latin typeface="+mn-lt"/>
                <a:cs typeface="Times New Roman" panose="02020603050405020304" pitchFamily="18" charset="0"/>
              </a:defRPr>
            </a:pPr>
            <a:endParaRPr lang="ru-RU"/>
          </a:p>
        </c:txPr>
        <c:crossAx val="139152384"/>
        <c:crosses val="autoZero"/>
        <c:auto val="1"/>
        <c:lblAlgn val="ctr"/>
        <c:lblOffset val="100"/>
        <c:noMultiLvlLbl val="0"/>
      </c:catAx>
      <c:valAx>
        <c:axId val="139152384"/>
        <c:scaling>
          <c:orientation val="minMax"/>
        </c:scaling>
        <c:delete val="1"/>
        <c:axPos val="l"/>
        <c:numFmt formatCode="General" sourceLinked="1"/>
        <c:majorTickMark val="out"/>
        <c:minorTickMark val="none"/>
        <c:tickLblPos val="none"/>
        <c:crossAx val="139150848"/>
        <c:crosses val="autoZero"/>
        <c:crossBetween val="between"/>
      </c:valAx>
    </c:plotArea>
    <c:legend>
      <c:legendPos val="b"/>
      <c:overlay val="0"/>
      <c:txPr>
        <a:bodyPr/>
        <a:lstStyle/>
        <a:p>
          <a:pPr>
            <a:defRPr>
              <a:latin typeface="+mn-lt"/>
              <a:cs typeface="Times New Roman" panose="02020603050405020304" pitchFamily="18" charset="0"/>
            </a:defRPr>
          </a:pPr>
          <a:endParaRPr lang="ru-RU"/>
        </a:p>
      </c:txPr>
    </c:legend>
    <c:plotVisOnly val="1"/>
    <c:dispBlanksAs val="gap"/>
    <c:showDLblsOverMax val="0"/>
  </c:chart>
  <c:spPr>
    <a:noFill/>
    <a:ln>
      <a:noFill/>
    </a:ln>
  </c:spPr>
  <c:txPr>
    <a:bodyPr/>
    <a:lstStyle/>
    <a:p>
      <a:pPr>
        <a:defRPr>
          <a:latin typeface="+mn-lt"/>
          <a:cs typeface="Times New Roman"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432940383807846E-2"/>
          <c:y val="2.3026565320953391E-2"/>
          <c:w val="0.89762514244321445"/>
          <c:h val="0.52678927219732963"/>
        </c:manualLayout>
      </c:layout>
      <c:barChart>
        <c:barDir val="col"/>
        <c:grouping val="clustered"/>
        <c:varyColors val="0"/>
        <c:ser>
          <c:idx val="0"/>
          <c:order val="0"/>
          <c:tx>
            <c:strRef>
              <c:f>Лист1!$B$1</c:f>
              <c:strCache>
                <c:ptCount val="1"/>
                <c:pt idx="0">
                  <c:v>1 пол. 2019 г.</c:v>
                </c:pt>
              </c:strCache>
            </c:strRef>
          </c:tx>
          <c:spPr>
            <a:solidFill>
              <a:srgbClr val="17365D"/>
            </a:solidFill>
          </c:spPr>
          <c:invertIfNegative val="0"/>
          <c:dPt>
            <c:idx val="1"/>
            <c:invertIfNegative val="0"/>
            <c:bubble3D val="0"/>
            <c:extLst>
              <c:ext xmlns:c16="http://schemas.microsoft.com/office/drawing/2014/chart" uri="{C3380CC4-5D6E-409C-BE32-E72D297353CC}">
                <c16:uniqueId val="{00000000-3C8E-415C-BA53-B9D60EBF2274}"/>
              </c:ext>
            </c:extLst>
          </c:dPt>
          <c:dPt>
            <c:idx val="2"/>
            <c:invertIfNegative val="0"/>
            <c:bubble3D val="0"/>
            <c:extLst>
              <c:ext xmlns:c16="http://schemas.microsoft.com/office/drawing/2014/chart" uri="{C3380CC4-5D6E-409C-BE32-E72D297353CC}">
                <c16:uniqueId val="{00000001-3C8E-415C-BA53-B9D60EBF2274}"/>
              </c:ext>
            </c:extLst>
          </c:dPt>
          <c:dPt>
            <c:idx val="3"/>
            <c:invertIfNegative val="0"/>
            <c:bubble3D val="0"/>
            <c:extLst>
              <c:ext xmlns:c16="http://schemas.microsoft.com/office/drawing/2014/chart" uri="{C3380CC4-5D6E-409C-BE32-E72D297353CC}">
                <c16:uniqueId val="{00000002-3C8E-415C-BA53-B9D60EBF2274}"/>
              </c:ext>
            </c:extLst>
          </c:dPt>
          <c:dLbls>
            <c:dLbl>
              <c:idx val="0"/>
              <c:layout>
                <c:manualLayout>
                  <c:x val="3.9482775639127247E-3"/>
                  <c:y val="-3.1828336020049981E-17"/>
                </c:manualLayout>
              </c:layout>
              <c:tx>
                <c:rich>
                  <a:bodyPr/>
                  <a:lstStyle/>
                  <a:p>
                    <a:fld id="{BCEF9367-D13B-4D03-884C-C27991F431AD}" type="VALUE">
                      <a:rPr lang="en-US"/>
                      <a:pPr/>
                      <a:t>[ЗНАЧЕНИЕ]</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C8E-415C-BA53-B9D60EBF2274}"/>
                </c:ext>
              </c:extLst>
            </c:dLbl>
            <c:dLbl>
              <c:idx val="1"/>
              <c:tx>
                <c:rich>
                  <a:bodyPr/>
                  <a:lstStyle/>
                  <a:p>
                    <a:fld id="{4461EE3F-72F0-4A01-BE76-7D260B881F0E}" type="VALUE">
                      <a:rPr lang="en-US"/>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C8E-415C-BA53-B9D60EBF2274}"/>
                </c:ext>
              </c:extLst>
            </c:dLbl>
            <c:spPr>
              <a:noFill/>
              <a:ln>
                <a:noFill/>
              </a:ln>
              <a:effectLst/>
            </c:spPr>
            <c:txPr>
              <a:bodyPr rot="0" vert="horz"/>
              <a:lstStyle/>
              <a:p>
                <a:pPr>
                  <a:defRPr sz="1050">
                    <a:latin typeface="+mn-lt"/>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Дача взятки</c:v>
                </c:pt>
                <c:pt idx="1">
                  <c:v>Злоупотребление должностными полномочиями</c:v>
                </c:pt>
                <c:pt idx="2">
                  <c:v>Служебный подлог</c:v>
                </c:pt>
                <c:pt idx="3">
                  <c:v>Получение взятки</c:v>
                </c:pt>
                <c:pt idx="4">
                  <c:v>Превышение должностных полномочий</c:v>
                </c:pt>
                <c:pt idx="5">
                  <c:v>другие составы</c:v>
                </c:pt>
              </c:strCache>
            </c:strRef>
          </c:cat>
          <c:val>
            <c:numRef>
              <c:f>Лист1!$B$2:$B$7</c:f>
              <c:numCache>
                <c:formatCode>General</c:formatCode>
                <c:ptCount val="6"/>
                <c:pt idx="0">
                  <c:v>68</c:v>
                </c:pt>
                <c:pt idx="1">
                  <c:v>31</c:v>
                </c:pt>
                <c:pt idx="2">
                  <c:v>23</c:v>
                </c:pt>
                <c:pt idx="3">
                  <c:v>23</c:v>
                </c:pt>
                <c:pt idx="4">
                  <c:v>2</c:v>
                </c:pt>
                <c:pt idx="5">
                  <c:v>77</c:v>
                </c:pt>
              </c:numCache>
            </c:numRef>
          </c:val>
          <c:extLst>
            <c:ext xmlns:c16="http://schemas.microsoft.com/office/drawing/2014/chart" uri="{C3380CC4-5D6E-409C-BE32-E72D297353CC}">
              <c16:uniqueId val="{00000004-3C8E-415C-BA53-B9D60EBF2274}"/>
            </c:ext>
          </c:extLst>
        </c:ser>
        <c:dLbls>
          <c:showLegendKey val="0"/>
          <c:showVal val="0"/>
          <c:showCatName val="0"/>
          <c:showSerName val="0"/>
          <c:showPercent val="0"/>
          <c:showBubbleSize val="0"/>
        </c:dLbls>
        <c:gapWidth val="78"/>
        <c:axId val="39644160"/>
        <c:axId val="40608512"/>
      </c:barChart>
      <c:catAx>
        <c:axId val="39644160"/>
        <c:scaling>
          <c:orientation val="minMax"/>
        </c:scaling>
        <c:delete val="0"/>
        <c:axPos val="b"/>
        <c:numFmt formatCode="General" sourceLinked="0"/>
        <c:majorTickMark val="out"/>
        <c:minorTickMark val="none"/>
        <c:tickLblPos val="nextTo"/>
        <c:txPr>
          <a:bodyPr rot="-5400000" vert="horz"/>
          <a:lstStyle/>
          <a:p>
            <a:pPr>
              <a:defRPr sz="900">
                <a:latin typeface="+mn-lt"/>
              </a:defRPr>
            </a:pPr>
            <a:endParaRPr lang="ru-RU"/>
          </a:p>
        </c:txPr>
        <c:crossAx val="40608512"/>
        <c:crosses val="autoZero"/>
        <c:auto val="1"/>
        <c:lblAlgn val="ctr"/>
        <c:lblOffset val="100"/>
        <c:noMultiLvlLbl val="0"/>
      </c:catAx>
      <c:valAx>
        <c:axId val="40608512"/>
        <c:scaling>
          <c:orientation val="minMax"/>
        </c:scaling>
        <c:delete val="1"/>
        <c:axPos val="l"/>
        <c:numFmt formatCode="0" sourceLinked="0"/>
        <c:majorTickMark val="out"/>
        <c:minorTickMark val="none"/>
        <c:tickLblPos val="nextTo"/>
        <c:crossAx val="39644160"/>
        <c:crosses val="autoZero"/>
        <c:crossBetween val="between"/>
      </c:valAx>
      <c:spPr>
        <a:ln>
          <a:noFill/>
        </a:ln>
      </c:spPr>
    </c:plotArea>
    <c:plotVisOnly val="1"/>
    <c:dispBlanksAs val="gap"/>
    <c:showDLblsOverMax val="0"/>
  </c:chart>
  <c:spPr>
    <a:ln>
      <a:noFill/>
    </a:ln>
  </c:spPr>
  <c:txPr>
    <a:bodyPr/>
    <a:lstStyle/>
    <a:p>
      <a:pPr>
        <a:defRPr>
          <a:solidFill>
            <a:schemeClr val="tx1"/>
          </a:solidFill>
          <a:latin typeface="Helvetica" pitchFamily="34" charset="0"/>
          <a:cs typeface="Helvetica" pitchFamily="34"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431703882518602E-2"/>
          <c:y val="6.3382310573321804E-2"/>
          <c:w val="0.86320659826996582"/>
          <c:h val="0.67114153945968513"/>
        </c:manualLayout>
      </c:layout>
      <c:barChart>
        <c:barDir val="col"/>
        <c:grouping val="clustered"/>
        <c:varyColors val="0"/>
        <c:ser>
          <c:idx val="0"/>
          <c:order val="0"/>
          <c:tx>
            <c:strRef>
              <c:f>Лист1!$B$1</c:f>
              <c:strCache>
                <c:ptCount val="1"/>
                <c:pt idx="0">
                  <c:v>1 полугодие 2018 г.</c:v>
                </c:pt>
              </c:strCache>
            </c:strRef>
          </c:tx>
          <c:spPr>
            <a:solidFill>
              <a:srgbClr val="1736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Должностные лица</c:v>
                </c:pt>
                <c:pt idx="1">
                  <c:v>Граждане</c:v>
                </c:pt>
              </c:strCache>
            </c:strRef>
          </c:cat>
          <c:val>
            <c:numRef>
              <c:f>Лист1!$B$2:$B$3</c:f>
              <c:numCache>
                <c:formatCode>General</c:formatCode>
                <c:ptCount val="2"/>
                <c:pt idx="0">
                  <c:v>150</c:v>
                </c:pt>
                <c:pt idx="1">
                  <c:v>73</c:v>
                </c:pt>
              </c:numCache>
            </c:numRef>
          </c:val>
          <c:extLst>
            <c:ext xmlns:c16="http://schemas.microsoft.com/office/drawing/2014/chart" uri="{C3380CC4-5D6E-409C-BE32-E72D297353CC}">
              <c16:uniqueId val="{00000000-034E-4B4A-A8D3-308FB78902B2}"/>
            </c:ext>
          </c:extLst>
        </c:ser>
        <c:ser>
          <c:idx val="1"/>
          <c:order val="1"/>
          <c:tx>
            <c:strRef>
              <c:f>Лист1!$C$1</c:f>
              <c:strCache>
                <c:ptCount val="1"/>
                <c:pt idx="0">
                  <c:v>1 полугодие 2019 г.</c:v>
                </c:pt>
              </c:strCache>
            </c:strRef>
          </c:tx>
          <c:spPr>
            <a:solidFill>
              <a:srgbClr val="8D285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Должностные лица</c:v>
                </c:pt>
                <c:pt idx="1">
                  <c:v>Граждане</c:v>
                </c:pt>
              </c:strCache>
            </c:strRef>
          </c:cat>
          <c:val>
            <c:numRef>
              <c:f>Лист1!$C$2:$C$3</c:f>
              <c:numCache>
                <c:formatCode>General</c:formatCode>
                <c:ptCount val="2"/>
                <c:pt idx="0">
                  <c:v>115</c:v>
                </c:pt>
                <c:pt idx="1">
                  <c:v>89</c:v>
                </c:pt>
              </c:numCache>
            </c:numRef>
          </c:val>
          <c:extLst>
            <c:ext xmlns:c16="http://schemas.microsoft.com/office/drawing/2014/chart" uri="{C3380CC4-5D6E-409C-BE32-E72D297353CC}">
              <c16:uniqueId val="{00000001-034E-4B4A-A8D3-308FB78902B2}"/>
            </c:ext>
          </c:extLst>
        </c:ser>
        <c:dLbls>
          <c:showLegendKey val="0"/>
          <c:showVal val="0"/>
          <c:showCatName val="0"/>
          <c:showSerName val="0"/>
          <c:showPercent val="0"/>
          <c:showBubbleSize val="0"/>
        </c:dLbls>
        <c:gapWidth val="219"/>
        <c:overlap val="-27"/>
        <c:axId val="1374785856"/>
        <c:axId val="1374789600"/>
      </c:barChart>
      <c:catAx>
        <c:axId val="137478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374789600"/>
        <c:crosses val="autoZero"/>
        <c:auto val="1"/>
        <c:lblAlgn val="ctr"/>
        <c:lblOffset val="100"/>
        <c:noMultiLvlLbl val="0"/>
      </c:catAx>
      <c:valAx>
        <c:axId val="1374789600"/>
        <c:scaling>
          <c:orientation val="minMax"/>
        </c:scaling>
        <c:delete val="1"/>
        <c:axPos val="l"/>
        <c:numFmt formatCode="General" sourceLinked="1"/>
        <c:majorTickMark val="none"/>
        <c:minorTickMark val="none"/>
        <c:tickLblPos val="nextTo"/>
        <c:crossAx val="137478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043321340878814E-2"/>
          <c:y val="8.6792182227221584E-2"/>
          <c:w val="0.91328244274809167"/>
          <c:h val="0.58972181229639886"/>
        </c:manualLayout>
      </c:layout>
      <c:barChart>
        <c:barDir val="col"/>
        <c:grouping val="clustered"/>
        <c:varyColors val="0"/>
        <c:ser>
          <c:idx val="0"/>
          <c:order val="0"/>
          <c:tx>
            <c:strRef>
              <c:f>Лист1!$B$1</c:f>
              <c:strCache>
                <c:ptCount val="1"/>
                <c:pt idx="0">
                  <c:v>1 полугодие 2017 г.</c:v>
                </c:pt>
              </c:strCache>
            </c:strRef>
          </c:tx>
          <c:spPr>
            <a:solidFill>
              <a:srgbClr val="17365D"/>
            </a:solidFill>
            <a:ln>
              <a:noFill/>
            </a:ln>
            <a:scene3d>
              <a:camera prst="orthographicFront"/>
              <a:lightRig rig="threePt" dir="t"/>
            </a:scene3d>
            <a:sp3d prstMaterial="matte"/>
          </c:spPr>
          <c:invertIfNegative val="0"/>
          <c:dLbls>
            <c:dLbl>
              <c:idx val="1"/>
              <c:layout>
                <c:manualLayout>
                  <c:x val="-1.9011406844106463E-2"/>
                  <c:y val="-7.7821011673151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FE-4594-B3A7-5E45992E772E}"/>
                </c:ext>
              </c:extLst>
            </c:dLbl>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 должностных лиц органов местного самоуправления</c:v>
                </c:pt>
                <c:pt idx="1">
                  <c:v>на должностных лиц министерств и ведомств</c:v>
                </c:pt>
              </c:strCache>
            </c:strRef>
          </c:cat>
          <c:val>
            <c:numRef>
              <c:f>Лист1!$B$2:$B$3</c:f>
              <c:numCache>
                <c:formatCode>General</c:formatCode>
                <c:ptCount val="2"/>
                <c:pt idx="0">
                  <c:v>24</c:v>
                </c:pt>
                <c:pt idx="1">
                  <c:v>1</c:v>
                </c:pt>
              </c:numCache>
            </c:numRef>
          </c:val>
          <c:extLst>
            <c:ext xmlns:c16="http://schemas.microsoft.com/office/drawing/2014/chart" uri="{C3380CC4-5D6E-409C-BE32-E72D297353CC}">
              <c16:uniqueId val="{00000001-26FE-4594-B3A7-5E45992E772E}"/>
            </c:ext>
          </c:extLst>
        </c:ser>
        <c:ser>
          <c:idx val="1"/>
          <c:order val="1"/>
          <c:tx>
            <c:strRef>
              <c:f>Лист1!$C$1</c:f>
              <c:strCache>
                <c:ptCount val="1"/>
                <c:pt idx="0">
                  <c:v>1 полугодие 2018 г.</c:v>
                </c:pt>
              </c:strCache>
            </c:strRef>
          </c:tx>
          <c:spPr>
            <a:solidFill>
              <a:srgbClr val="C07B8E"/>
            </a:solidFill>
            <a:ln>
              <a:noFill/>
            </a:ln>
            <a:scene3d>
              <a:camera prst="orthographicFront"/>
              <a:lightRig rig="threePt" dir="t"/>
            </a:scene3d>
            <a:sp3d/>
          </c:spPr>
          <c:invertIfNegative val="0"/>
          <c:dPt>
            <c:idx val="0"/>
            <c:invertIfNegative val="0"/>
            <c:bubble3D val="0"/>
            <c:extLst>
              <c:ext xmlns:c16="http://schemas.microsoft.com/office/drawing/2014/chart" uri="{C3380CC4-5D6E-409C-BE32-E72D297353CC}">
                <c16:uniqueId val="{00000002-26FE-4594-B3A7-5E45992E772E}"/>
              </c:ext>
            </c:extLst>
          </c:dPt>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 должностных лиц органов местного самоуправления</c:v>
                </c:pt>
                <c:pt idx="1">
                  <c:v>на должностных лиц министерств и ведомств</c:v>
                </c:pt>
              </c:strCache>
            </c:strRef>
          </c:cat>
          <c:val>
            <c:numRef>
              <c:f>Лист1!$C$2:$C$3</c:f>
              <c:numCache>
                <c:formatCode>General</c:formatCode>
                <c:ptCount val="2"/>
                <c:pt idx="0">
                  <c:v>25</c:v>
                </c:pt>
                <c:pt idx="1">
                  <c:v>2</c:v>
                </c:pt>
              </c:numCache>
            </c:numRef>
          </c:val>
          <c:extLst>
            <c:ext xmlns:c16="http://schemas.microsoft.com/office/drawing/2014/chart" uri="{C3380CC4-5D6E-409C-BE32-E72D297353CC}">
              <c16:uniqueId val="{00000003-26FE-4594-B3A7-5E45992E772E}"/>
            </c:ext>
          </c:extLst>
        </c:ser>
        <c:ser>
          <c:idx val="2"/>
          <c:order val="2"/>
          <c:tx>
            <c:strRef>
              <c:f>Лист1!$D$1</c:f>
              <c:strCache>
                <c:ptCount val="1"/>
                <c:pt idx="0">
                  <c:v>1 полугодие 2019 г.</c:v>
                </c:pt>
              </c:strCache>
            </c:strRef>
          </c:tx>
          <c:spPr>
            <a:solidFill>
              <a:srgbClr val="8D2852"/>
            </a:solidFill>
            <a:ln>
              <a:noFill/>
            </a:ln>
            <a:scene3d>
              <a:camera prst="orthographicFront"/>
              <a:lightRig rig="threePt" dir="t"/>
            </a:scene3d>
            <a:sp3d/>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 должностных лиц органов местного самоуправления</c:v>
                </c:pt>
                <c:pt idx="1">
                  <c:v>на должностных лиц министерств и ведомств</c:v>
                </c:pt>
              </c:strCache>
            </c:strRef>
          </c:cat>
          <c:val>
            <c:numRef>
              <c:f>Лист1!$D$2:$D$3</c:f>
              <c:numCache>
                <c:formatCode>General</c:formatCode>
                <c:ptCount val="2"/>
                <c:pt idx="0">
                  <c:v>27</c:v>
                </c:pt>
                <c:pt idx="1">
                  <c:v>3</c:v>
                </c:pt>
              </c:numCache>
            </c:numRef>
          </c:val>
          <c:extLst>
            <c:ext xmlns:c16="http://schemas.microsoft.com/office/drawing/2014/chart" uri="{C3380CC4-5D6E-409C-BE32-E72D297353CC}">
              <c16:uniqueId val="{00000004-26FE-4594-B3A7-5E45992E772E}"/>
            </c:ext>
          </c:extLst>
        </c:ser>
        <c:dLbls>
          <c:showLegendKey val="0"/>
          <c:showVal val="0"/>
          <c:showCatName val="0"/>
          <c:showSerName val="0"/>
          <c:showPercent val="0"/>
          <c:showBubbleSize val="0"/>
        </c:dLbls>
        <c:gapWidth val="195"/>
        <c:overlap val="-28"/>
        <c:axId val="40606336"/>
        <c:axId val="68010368"/>
      </c:barChart>
      <c:catAx>
        <c:axId val="40606336"/>
        <c:scaling>
          <c:orientation val="minMax"/>
        </c:scaling>
        <c:delete val="0"/>
        <c:axPos val="b"/>
        <c:numFmt formatCode="General" sourceLinked="0"/>
        <c:majorTickMark val="out"/>
        <c:minorTickMark val="none"/>
        <c:tickLblPos val="nextTo"/>
        <c:txPr>
          <a:bodyPr/>
          <a:lstStyle/>
          <a:p>
            <a:pPr>
              <a:defRPr>
                <a:latin typeface="+mn-lt"/>
              </a:defRPr>
            </a:pPr>
            <a:endParaRPr lang="ru-RU"/>
          </a:p>
        </c:txPr>
        <c:crossAx val="68010368"/>
        <c:crosses val="autoZero"/>
        <c:auto val="1"/>
        <c:lblAlgn val="ctr"/>
        <c:lblOffset val="100"/>
        <c:noMultiLvlLbl val="0"/>
      </c:catAx>
      <c:valAx>
        <c:axId val="68010368"/>
        <c:scaling>
          <c:orientation val="minMax"/>
          <c:max val="40"/>
        </c:scaling>
        <c:delete val="1"/>
        <c:axPos val="l"/>
        <c:numFmt formatCode="General" sourceLinked="1"/>
        <c:majorTickMark val="out"/>
        <c:minorTickMark val="none"/>
        <c:tickLblPos val="nextTo"/>
        <c:crossAx val="40606336"/>
        <c:crosses val="autoZero"/>
        <c:crossBetween val="between"/>
      </c:valAx>
    </c:plotArea>
    <c:legend>
      <c:legendPos val="b"/>
      <c:overlay val="1"/>
      <c:txPr>
        <a:bodyPr/>
        <a:lstStyle/>
        <a:p>
          <a:pPr>
            <a:defRPr>
              <a:latin typeface="+mn-lt"/>
            </a:defRPr>
          </a:pPr>
          <a:endParaRPr lang="ru-RU"/>
        </a:p>
      </c:txPr>
    </c:legend>
    <c:plotVisOnly val="1"/>
    <c:dispBlanksAs val="gap"/>
    <c:showDLblsOverMax val="0"/>
  </c:chart>
  <c:spPr>
    <a:ln>
      <a:noFill/>
    </a:ln>
  </c:spPr>
  <c:txPr>
    <a:bodyPr/>
    <a:lstStyle/>
    <a:p>
      <a:pPr>
        <a:defRPr>
          <a:latin typeface="Helvetica" pitchFamily="34" charset="0"/>
          <a:cs typeface="Helvetica" pitchFamily="34"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05931916168133E-2"/>
          <c:y val="4.6175577963944558E-2"/>
          <c:w val="0.8665087134378473"/>
          <c:h val="0.74129249920349549"/>
        </c:manualLayout>
      </c:layout>
      <c:barChart>
        <c:barDir val="col"/>
        <c:grouping val="clustered"/>
        <c:varyColors val="0"/>
        <c:ser>
          <c:idx val="0"/>
          <c:order val="0"/>
          <c:tx>
            <c:strRef>
              <c:f>Лист1!$B$1</c:f>
              <c:strCache>
                <c:ptCount val="1"/>
                <c:pt idx="0">
                  <c:v>Столбец2</c:v>
                </c:pt>
              </c:strCache>
            </c:strRef>
          </c:tx>
          <c:spPr>
            <a:solidFill>
              <a:srgbClr val="8D2852"/>
            </a:solidFill>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 полугодие 2015 г.</c:v>
                </c:pt>
                <c:pt idx="1">
                  <c:v>1 полугодие 2016 г.</c:v>
                </c:pt>
                <c:pt idx="2">
                  <c:v>1 полугодие 2017 г.</c:v>
                </c:pt>
                <c:pt idx="3">
                  <c:v>1 полугодие 2018 г.</c:v>
                </c:pt>
                <c:pt idx="4">
                  <c:v>1 полугодие 2019 г.</c:v>
                </c:pt>
              </c:strCache>
            </c:strRef>
          </c:cat>
          <c:val>
            <c:numRef>
              <c:f>Лист1!$B$2:$B$6</c:f>
              <c:numCache>
                <c:formatCode>General</c:formatCode>
                <c:ptCount val="5"/>
                <c:pt idx="0">
                  <c:v>830</c:v>
                </c:pt>
                <c:pt idx="1">
                  <c:v>600</c:v>
                </c:pt>
                <c:pt idx="2">
                  <c:v>570</c:v>
                </c:pt>
                <c:pt idx="3">
                  <c:v>860</c:v>
                </c:pt>
                <c:pt idx="4">
                  <c:v>1145</c:v>
                </c:pt>
              </c:numCache>
            </c:numRef>
          </c:val>
          <c:extLst>
            <c:ext xmlns:c16="http://schemas.microsoft.com/office/drawing/2014/chart" uri="{C3380CC4-5D6E-409C-BE32-E72D297353CC}">
              <c16:uniqueId val="{00000000-D5FB-4998-B1FF-EBFB6EE9454E}"/>
            </c:ext>
          </c:extLst>
        </c:ser>
        <c:dLbls>
          <c:showLegendKey val="0"/>
          <c:showVal val="0"/>
          <c:showCatName val="0"/>
          <c:showSerName val="0"/>
          <c:showPercent val="0"/>
          <c:showBubbleSize val="0"/>
        </c:dLbls>
        <c:gapWidth val="195"/>
        <c:overlap val="-58"/>
        <c:axId val="80661888"/>
        <c:axId val="80807040"/>
      </c:barChart>
      <c:catAx>
        <c:axId val="80661888"/>
        <c:scaling>
          <c:orientation val="minMax"/>
        </c:scaling>
        <c:delete val="0"/>
        <c:axPos val="b"/>
        <c:numFmt formatCode="General" sourceLinked="0"/>
        <c:majorTickMark val="out"/>
        <c:minorTickMark val="none"/>
        <c:tickLblPos val="nextTo"/>
        <c:txPr>
          <a:bodyPr/>
          <a:lstStyle/>
          <a:p>
            <a:pPr>
              <a:defRPr>
                <a:latin typeface="+mn-lt"/>
              </a:defRPr>
            </a:pPr>
            <a:endParaRPr lang="ru-RU"/>
          </a:p>
        </c:txPr>
        <c:crossAx val="80807040"/>
        <c:crosses val="autoZero"/>
        <c:auto val="1"/>
        <c:lblAlgn val="ctr"/>
        <c:lblOffset val="100"/>
        <c:noMultiLvlLbl val="0"/>
      </c:catAx>
      <c:valAx>
        <c:axId val="80807040"/>
        <c:scaling>
          <c:orientation val="minMax"/>
        </c:scaling>
        <c:delete val="1"/>
        <c:axPos val="l"/>
        <c:numFmt formatCode="General" sourceLinked="1"/>
        <c:majorTickMark val="out"/>
        <c:minorTickMark val="none"/>
        <c:tickLblPos val="none"/>
        <c:crossAx val="80661888"/>
        <c:crosses val="autoZero"/>
        <c:crossBetween val="between"/>
      </c:valAx>
    </c:plotArea>
    <c:plotVisOnly val="1"/>
    <c:dispBlanksAs val="gap"/>
    <c:showDLblsOverMax val="0"/>
  </c:chart>
  <c:spPr>
    <a:ln>
      <a:noFill/>
    </a:ln>
  </c:spPr>
  <c:txPr>
    <a:bodyPr/>
    <a:lstStyle/>
    <a:p>
      <a:pPr>
        <a:defRPr>
          <a:latin typeface="Helvetica" pitchFamily="34" charset="0"/>
          <a:cs typeface="Helvetica" pitchFamily="34"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ОИВ</c:v>
                </c:pt>
              </c:strCache>
            </c:strRef>
          </c:tx>
          <c:spPr>
            <a:solidFill>
              <a:srgbClr val="C07B8E"/>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c:v>
                </c:pt>
                <c:pt idx="1">
                  <c:v>о несоблюдении требований к служебному поведению и (или) требований об урегулировании конфликта интересов</c:v>
                </c:pt>
                <c:pt idx="2">
                  <c:v>о предоставлении недостоверных или неполных сведений о доходах, расходах, об имуществе и обязательствах имущественного характера</c:v>
                </c:pt>
                <c:pt idx="3">
                  <c:v>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c:v>
                </c:pt>
              </c:strCache>
            </c:strRef>
          </c:cat>
          <c:val>
            <c:numRef>
              <c:f>Лист1!$B$2:$B$5</c:f>
              <c:numCache>
                <c:formatCode>General</c:formatCode>
                <c:ptCount val="4"/>
                <c:pt idx="0">
                  <c:v>11</c:v>
                </c:pt>
                <c:pt idx="1">
                  <c:v>9</c:v>
                </c:pt>
                <c:pt idx="2">
                  <c:v>52</c:v>
                </c:pt>
                <c:pt idx="3">
                  <c:v>72</c:v>
                </c:pt>
              </c:numCache>
            </c:numRef>
          </c:val>
          <c:extLst>
            <c:ext xmlns:c16="http://schemas.microsoft.com/office/drawing/2014/chart" uri="{C3380CC4-5D6E-409C-BE32-E72D297353CC}">
              <c16:uniqueId val="{00000000-47B5-463A-87C7-E464E80D67DD}"/>
            </c:ext>
          </c:extLst>
        </c:ser>
        <c:ser>
          <c:idx val="1"/>
          <c:order val="1"/>
          <c:tx>
            <c:strRef>
              <c:f>Лист1!$C$1</c:f>
              <c:strCache>
                <c:ptCount val="1"/>
                <c:pt idx="0">
                  <c:v>ОМС</c:v>
                </c:pt>
              </c:strCache>
            </c:strRef>
          </c:tx>
          <c:spPr>
            <a:solidFill>
              <a:srgbClr val="8D285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c:v>
                </c:pt>
                <c:pt idx="1">
                  <c:v>о несоблюдении требований к служебному поведению и (или) требований об урегулировании конфликта интересов</c:v>
                </c:pt>
                <c:pt idx="2">
                  <c:v>о предоставлении недостоверных или неполных сведений о доходах, расходах, об имуществе и обязательствах имущественного характера</c:v>
                </c:pt>
                <c:pt idx="3">
                  <c:v>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c:v>
                </c:pt>
              </c:strCache>
            </c:strRef>
          </c:cat>
          <c:val>
            <c:numRef>
              <c:f>Лист1!$C$2:$C$5</c:f>
              <c:numCache>
                <c:formatCode>General</c:formatCode>
                <c:ptCount val="4"/>
                <c:pt idx="0">
                  <c:v>18</c:v>
                </c:pt>
                <c:pt idx="1">
                  <c:v>18</c:v>
                </c:pt>
                <c:pt idx="2">
                  <c:v>102</c:v>
                </c:pt>
                <c:pt idx="3">
                  <c:v>156</c:v>
                </c:pt>
              </c:numCache>
            </c:numRef>
          </c:val>
          <c:extLst>
            <c:ext xmlns:c16="http://schemas.microsoft.com/office/drawing/2014/chart" uri="{C3380CC4-5D6E-409C-BE32-E72D297353CC}">
              <c16:uniqueId val="{00000001-47B5-463A-87C7-E464E80D67DD}"/>
            </c:ext>
          </c:extLst>
        </c:ser>
        <c:ser>
          <c:idx val="2"/>
          <c:order val="2"/>
          <c:tx>
            <c:strRef>
              <c:f>Лист1!$D$1</c:f>
              <c:strCache>
                <c:ptCount val="1"/>
                <c:pt idx="0">
                  <c:v>ТОГВ</c:v>
                </c:pt>
              </c:strCache>
            </c:strRef>
          </c:tx>
          <c:spPr>
            <a:solidFill>
              <a:srgbClr val="17365D"/>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c:v>
                </c:pt>
                <c:pt idx="1">
                  <c:v>о несоблюдении требований к служебному поведению и (или) требований об урегулировании конфликта интересов</c:v>
                </c:pt>
                <c:pt idx="2">
                  <c:v>о предоставлении недостоверных или неполных сведений о доходах, расходах, об имуществе и обязательствах имущественного характера</c:v>
                </c:pt>
                <c:pt idx="3">
                  <c:v>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c:v>
                </c:pt>
              </c:strCache>
            </c:strRef>
          </c:cat>
          <c:val>
            <c:numRef>
              <c:f>Лист1!$D$2:$D$5</c:f>
              <c:numCache>
                <c:formatCode>General</c:formatCode>
                <c:ptCount val="4"/>
                <c:pt idx="0">
                  <c:v>12</c:v>
                </c:pt>
                <c:pt idx="1">
                  <c:v>143</c:v>
                </c:pt>
                <c:pt idx="2">
                  <c:v>22</c:v>
                </c:pt>
                <c:pt idx="3">
                  <c:v>69</c:v>
                </c:pt>
              </c:numCache>
            </c:numRef>
          </c:val>
          <c:extLst>
            <c:ext xmlns:c16="http://schemas.microsoft.com/office/drawing/2014/chart" uri="{C3380CC4-5D6E-409C-BE32-E72D297353CC}">
              <c16:uniqueId val="{00000002-47B5-463A-87C7-E464E80D67DD}"/>
            </c:ext>
          </c:extLst>
        </c:ser>
        <c:dLbls>
          <c:showLegendKey val="0"/>
          <c:showVal val="0"/>
          <c:showCatName val="0"/>
          <c:showSerName val="0"/>
          <c:showPercent val="0"/>
          <c:showBubbleSize val="0"/>
        </c:dLbls>
        <c:gapWidth val="114"/>
        <c:overlap val="-8"/>
        <c:axId val="81111680"/>
        <c:axId val="81117568"/>
      </c:barChart>
      <c:catAx>
        <c:axId val="81111680"/>
        <c:scaling>
          <c:orientation val="minMax"/>
        </c:scaling>
        <c:delete val="0"/>
        <c:axPos val="l"/>
        <c:numFmt formatCode="General" sourceLinked="0"/>
        <c:majorTickMark val="out"/>
        <c:minorTickMark val="none"/>
        <c:tickLblPos val="nextTo"/>
        <c:txPr>
          <a:bodyPr/>
          <a:lstStyle/>
          <a:p>
            <a:pPr>
              <a:defRPr>
                <a:latin typeface="+mn-lt"/>
                <a:cs typeface="Helvetica" pitchFamily="34" charset="0"/>
              </a:defRPr>
            </a:pPr>
            <a:endParaRPr lang="ru-RU"/>
          </a:p>
        </c:txPr>
        <c:crossAx val="81117568"/>
        <c:crosses val="autoZero"/>
        <c:auto val="1"/>
        <c:lblAlgn val="ctr"/>
        <c:lblOffset val="100"/>
        <c:noMultiLvlLbl val="0"/>
      </c:catAx>
      <c:valAx>
        <c:axId val="81117568"/>
        <c:scaling>
          <c:orientation val="minMax"/>
        </c:scaling>
        <c:delete val="1"/>
        <c:axPos val="b"/>
        <c:numFmt formatCode="General" sourceLinked="1"/>
        <c:majorTickMark val="out"/>
        <c:minorTickMark val="none"/>
        <c:tickLblPos val="none"/>
        <c:crossAx val="81111680"/>
        <c:crosses val="autoZero"/>
        <c:crossBetween val="between"/>
      </c:valAx>
    </c:plotArea>
    <c:legend>
      <c:legendPos val="r"/>
      <c:overlay val="0"/>
      <c:txPr>
        <a:bodyPr/>
        <a:lstStyle/>
        <a:p>
          <a:pPr>
            <a:defRPr>
              <a:latin typeface="+mn-lt"/>
              <a:cs typeface="Helvetica" pitchFamily="34" charset="0"/>
            </a:defRPr>
          </a:pPr>
          <a:endParaRPr lang="ru-RU"/>
        </a:p>
      </c:txPr>
    </c:legend>
    <c:plotVisOnly val="1"/>
    <c:dispBlanksAs val="gap"/>
    <c:showDLblsOverMax val="0"/>
  </c:chart>
  <c:spPr>
    <a:noFill/>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 полугодие 2017 г.</c:v>
                </c:pt>
              </c:strCache>
            </c:strRef>
          </c:tx>
          <c:spPr>
            <a:solidFill>
              <a:srgbClr val="1736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НПА</c:v>
                </c:pt>
                <c:pt idx="1">
                  <c:v>Проекты НПА</c:v>
                </c:pt>
              </c:strCache>
            </c:strRef>
          </c:cat>
          <c:val>
            <c:numRef>
              <c:f>Лист1!$B$2:$B$3</c:f>
              <c:numCache>
                <c:formatCode>General</c:formatCode>
                <c:ptCount val="2"/>
                <c:pt idx="0">
                  <c:v>349</c:v>
                </c:pt>
                <c:pt idx="1">
                  <c:v>354</c:v>
                </c:pt>
              </c:numCache>
            </c:numRef>
          </c:val>
          <c:extLst>
            <c:ext xmlns:c16="http://schemas.microsoft.com/office/drawing/2014/chart" uri="{C3380CC4-5D6E-409C-BE32-E72D297353CC}">
              <c16:uniqueId val="{00000000-79FA-4E90-A447-064E972FAC15}"/>
            </c:ext>
          </c:extLst>
        </c:ser>
        <c:ser>
          <c:idx val="1"/>
          <c:order val="1"/>
          <c:tx>
            <c:strRef>
              <c:f>Лист1!$C$1</c:f>
              <c:strCache>
                <c:ptCount val="1"/>
                <c:pt idx="0">
                  <c:v>1 полугодие 2018 г.</c:v>
                </c:pt>
              </c:strCache>
            </c:strRef>
          </c:tx>
          <c:spPr>
            <a:solidFill>
              <a:srgbClr val="C07B8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НПА</c:v>
                </c:pt>
                <c:pt idx="1">
                  <c:v>Проекты НПА</c:v>
                </c:pt>
              </c:strCache>
            </c:strRef>
          </c:cat>
          <c:val>
            <c:numRef>
              <c:f>Лист1!$C$2:$C$3</c:f>
              <c:numCache>
                <c:formatCode>General</c:formatCode>
                <c:ptCount val="2"/>
                <c:pt idx="0">
                  <c:v>190</c:v>
                </c:pt>
                <c:pt idx="1">
                  <c:v>350</c:v>
                </c:pt>
              </c:numCache>
            </c:numRef>
          </c:val>
          <c:extLst>
            <c:ext xmlns:c16="http://schemas.microsoft.com/office/drawing/2014/chart" uri="{C3380CC4-5D6E-409C-BE32-E72D297353CC}">
              <c16:uniqueId val="{00000001-79FA-4E90-A447-064E972FAC15}"/>
            </c:ext>
          </c:extLst>
        </c:ser>
        <c:ser>
          <c:idx val="2"/>
          <c:order val="2"/>
          <c:tx>
            <c:strRef>
              <c:f>Лист1!$D$1</c:f>
              <c:strCache>
                <c:ptCount val="1"/>
                <c:pt idx="0">
                  <c:v>1 полугодие 2019 г.</c:v>
                </c:pt>
              </c:strCache>
            </c:strRef>
          </c:tx>
          <c:spPr>
            <a:solidFill>
              <a:srgbClr val="8D285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НПА</c:v>
                </c:pt>
                <c:pt idx="1">
                  <c:v>Проекты НПА</c:v>
                </c:pt>
              </c:strCache>
            </c:strRef>
          </c:cat>
          <c:val>
            <c:numRef>
              <c:f>Лист1!$D$2:$D$3</c:f>
              <c:numCache>
                <c:formatCode>General</c:formatCode>
                <c:ptCount val="2"/>
                <c:pt idx="0">
                  <c:v>266</c:v>
                </c:pt>
                <c:pt idx="1">
                  <c:v>280</c:v>
                </c:pt>
              </c:numCache>
            </c:numRef>
          </c:val>
          <c:extLst>
            <c:ext xmlns:c16="http://schemas.microsoft.com/office/drawing/2014/chart" uri="{C3380CC4-5D6E-409C-BE32-E72D297353CC}">
              <c16:uniqueId val="{00000002-79FA-4E90-A447-064E972FAC15}"/>
            </c:ext>
          </c:extLst>
        </c:ser>
        <c:dLbls>
          <c:showLegendKey val="0"/>
          <c:showVal val="0"/>
          <c:showCatName val="0"/>
          <c:showSerName val="0"/>
          <c:showPercent val="0"/>
          <c:showBubbleSize val="0"/>
        </c:dLbls>
        <c:gapWidth val="276"/>
        <c:overlap val="-8"/>
        <c:axId val="517480176"/>
        <c:axId val="517481008"/>
      </c:barChart>
      <c:catAx>
        <c:axId val="51748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17481008"/>
        <c:crosses val="autoZero"/>
        <c:auto val="1"/>
        <c:lblAlgn val="ctr"/>
        <c:lblOffset val="100"/>
        <c:noMultiLvlLbl val="0"/>
      </c:catAx>
      <c:valAx>
        <c:axId val="517481008"/>
        <c:scaling>
          <c:orientation val="minMax"/>
        </c:scaling>
        <c:delete val="1"/>
        <c:axPos val="l"/>
        <c:numFmt formatCode="General" sourceLinked="1"/>
        <c:majorTickMark val="none"/>
        <c:minorTickMark val="none"/>
        <c:tickLblPos val="nextTo"/>
        <c:crossAx val="51748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521667668742188E-2"/>
          <c:y val="8.228271703378795E-2"/>
          <c:w val="0.89975792277809785"/>
          <c:h val="0.5361097659905425"/>
        </c:manualLayout>
      </c:layout>
      <c:barChart>
        <c:barDir val="col"/>
        <c:grouping val="clustered"/>
        <c:varyColors val="0"/>
        <c:ser>
          <c:idx val="0"/>
          <c:order val="0"/>
          <c:tx>
            <c:strRef>
              <c:f>Лист1!$B$1</c:f>
              <c:strCache>
                <c:ptCount val="1"/>
                <c:pt idx="0">
                  <c:v>1 полугодие 2017 г.</c:v>
                </c:pt>
              </c:strCache>
            </c:strRef>
          </c:tx>
          <c:spPr>
            <a:solidFill>
              <a:srgbClr val="17365D"/>
            </a:solidFill>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проведенных мероприятий по контролю</c:v>
                </c:pt>
                <c:pt idx="1">
                  <c:v>Количество выявленных нарушений по результатам проведенных мероприятий по контролю</c:v>
                </c:pt>
                <c:pt idx="2">
                  <c:v>Количество административных дел, возбужденных по итогам мероприятий по контролю</c:v>
                </c:pt>
              </c:strCache>
            </c:strRef>
          </c:cat>
          <c:val>
            <c:numRef>
              <c:f>Лист1!$B$2:$B$4</c:f>
              <c:numCache>
                <c:formatCode>General</c:formatCode>
                <c:ptCount val="3"/>
                <c:pt idx="0">
                  <c:v>19</c:v>
                </c:pt>
                <c:pt idx="1">
                  <c:v>68</c:v>
                </c:pt>
                <c:pt idx="2">
                  <c:v>60</c:v>
                </c:pt>
              </c:numCache>
            </c:numRef>
          </c:val>
          <c:extLst>
            <c:ext xmlns:c16="http://schemas.microsoft.com/office/drawing/2014/chart" uri="{C3380CC4-5D6E-409C-BE32-E72D297353CC}">
              <c16:uniqueId val="{00000000-EE6E-4085-8DED-D83852AC234E}"/>
            </c:ext>
          </c:extLst>
        </c:ser>
        <c:ser>
          <c:idx val="1"/>
          <c:order val="1"/>
          <c:tx>
            <c:strRef>
              <c:f>Лист1!$C$1</c:f>
              <c:strCache>
                <c:ptCount val="1"/>
                <c:pt idx="0">
                  <c:v>1 полугодие 2018 г.</c:v>
                </c:pt>
              </c:strCache>
            </c:strRef>
          </c:tx>
          <c:spPr>
            <a:solidFill>
              <a:srgbClr val="C07B8E"/>
            </a:solidFill>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проведенных мероприятий по контролю</c:v>
                </c:pt>
                <c:pt idx="1">
                  <c:v>Количество выявленных нарушений по результатам проведенных мероприятий по контролю</c:v>
                </c:pt>
                <c:pt idx="2">
                  <c:v>Количество административных дел, возбужденных по итогам мероприятий по контролю</c:v>
                </c:pt>
              </c:strCache>
            </c:strRef>
          </c:cat>
          <c:val>
            <c:numRef>
              <c:f>Лист1!$C$2:$C$4</c:f>
              <c:numCache>
                <c:formatCode>General</c:formatCode>
                <c:ptCount val="3"/>
                <c:pt idx="0">
                  <c:v>29</c:v>
                </c:pt>
                <c:pt idx="1">
                  <c:v>158</c:v>
                </c:pt>
                <c:pt idx="2">
                  <c:v>37</c:v>
                </c:pt>
              </c:numCache>
            </c:numRef>
          </c:val>
          <c:extLst>
            <c:ext xmlns:c16="http://schemas.microsoft.com/office/drawing/2014/chart" uri="{C3380CC4-5D6E-409C-BE32-E72D297353CC}">
              <c16:uniqueId val="{00000001-EE6E-4085-8DED-D83852AC234E}"/>
            </c:ext>
          </c:extLst>
        </c:ser>
        <c:ser>
          <c:idx val="2"/>
          <c:order val="2"/>
          <c:tx>
            <c:strRef>
              <c:f>Лист1!$D$1</c:f>
              <c:strCache>
                <c:ptCount val="1"/>
                <c:pt idx="0">
                  <c:v>1 полугодие 2019 г.</c:v>
                </c:pt>
              </c:strCache>
            </c:strRef>
          </c:tx>
          <c:spPr>
            <a:solidFill>
              <a:srgbClr val="8D2852"/>
            </a:solidFill>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Количество проведенных мероприятий по контролю</c:v>
                </c:pt>
                <c:pt idx="1">
                  <c:v>Количество выявленных нарушений по результатам проведенных мероприятий по контролю</c:v>
                </c:pt>
                <c:pt idx="2">
                  <c:v>Количество административных дел, возбужденных по итогам мероприятий по контролю</c:v>
                </c:pt>
              </c:strCache>
            </c:strRef>
          </c:cat>
          <c:val>
            <c:numRef>
              <c:f>Лист1!$D$2:$D$4</c:f>
              <c:numCache>
                <c:formatCode>General</c:formatCode>
                <c:ptCount val="3"/>
                <c:pt idx="0">
                  <c:v>19</c:v>
                </c:pt>
                <c:pt idx="1">
                  <c:v>132</c:v>
                </c:pt>
                <c:pt idx="2">
                  <c:v>25</c:v>
                </c:pt>
              </c:numCache>
            </c:numRef>
          </c:val>
          <c:extLst>
            <c:ext xmlns:c16="http://schemas.microsoft.com/office/drawing/2014/chart" uri="{C3380CC4-5D6E-409C-BE32-E72D297353CC}">
              <c16:uniqueId val="{00000002-EE6E-4085-8DED-D83852AC234E}"/>
            </c:ext>
          </c:extLst>
        </c:ser>
        <c:dLbls>
          <c:showLegendKey val="0"/>
          <c:showVal val="0"/>
          <c:showCatName val="0"/>
          <c:showSerName val="0"/>
          <c:showPercent val="0"/>
          <c:showBubbleSize val="0"/>
        </c:dLbls>
        <c:gapWidth val="150"/>
        <c:overlap val="-19"/>
        <c:axId val="123630720"/>
        <c:axId val="123632256"/>
      </c:barChart>
      <c:catAx>
        <c:axId val="123630720"/>
        <c:scaling>
          <c:orientation val="minMax"/>
        </c:scaling>
        <c:delete val="0"/>
        <c:axPos val="b"/>
        <c:numFmt formatCode="General" sourceLinked="0"/>
        <c:majorTickMark val="out"/>
        <c:minorTickMark val="none"/>
        <c:tickLblPos val="nextTo"/>
        <c:txPr>
          <a:bodyPr/>
          <a:lstStyle/>
          <a:p>
            <a:pPr>
              <a:defRPr sz="900">
                <a:latin typeface="+mn-lt"/>
              </a:defRPr>
            </a:pPr>
            <a:endParaRPr lang="ru-RU"/>
          </a:p>
        </c:txPr>
        <c:crossAx val="123632256"/>
        <c:crosses val="autoZero"/>
        <c:auto val="1"/>
        <c:lblAlgn val="ctr"/>
        <c:lblOffset val="100"/>
        <c:noMultiLvlLbl val="0"/>
      </c:catAx>
      <c:valAx>
        <c:axId val="123632256"/>
        <c:scaling>
          <c:orientation val="minMax"/>
        </c:scaling>
        <c:delete val="1"/>
        <c:axPos val="l"/>
        <c:numFmt formatCode="General" sourceLinked="1"/>
        <c:majorTickMark val="out"/>
        <c:minorTickMark val="none"/>
        <c:tickLblPos val="nextTo"/>
        <c:crossAx val="123630720"/>
        <c:crosses val="autoZero"/>
        <c:crossBetween val="between"/>
      </c:valAx>
    </c:plotArea>
    <c:legend>
      <c:legendPos val="b"/>
      <c:layout>
        <c:manualLayout>
          <c:xMode val="edge"/>
          <c:yMode val="edge"/>
          <c:x val="0.11281398224824282"/>
          <c:y val="0.88824721015073826"/>
          <c:w val="0.6720082653684194"/>
          <c:h val="9.9193161743427169E-2"/>
        </c:manualLayout>
      </c:layout>
      <c:overlay val="0"/>
      <c:txPr>
        <a:bodyPr/>
        <a:lstStyle/>
        <a:p>
          <a:pPr>
            <a:defRPr>
              <a:latin typeface="+mn-lt"/>
            </a:defRPr>
          </a:pPr>
          <a:endParaRPr lang="ru-RU"/>
        </a:p>
      </c:txPr>
    </c:legend>
    <c:plotVisOnly val="1"/>
    <c:dispBlanksAs val="gap"/>
    <c:showDLblsOverMax val="0"/>
  </c:chart>
  <c:spPr>
    <a:ln>
      <a:noFill/>
    </a:ln>
  </c:spPr>
  <c:txPr>
    <a:bodyPr/>
    <a:lstStyle/>
    <a:p>
      <a:pPr>
        <a:defRPr>
          <a:latin typeface="Helvetica" pitchFamily="34" charset="0"/>
          <a:cs typeface="Helvetica" pitchFamily="34"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070866141732281"/>
          <c:y val="8.7097215453931467E-2"/>
          <c:w val="0.60207714542011359"/>
          <c:h val="0.83921447929757964"/>
        </c:manualLayout>
      </c:layout>
      <c:pieChart>
        <c:varyColors val="1"/>
        <c:ser>
          <c:idx val="0"/>
          <c:order val="0"/>
          <c:tx>
            <c:strRef>
              <c:f>Лист1!$B$1</c:f>
              <c:strCache>
                <c:ptCount val="1"/>
                <c:pt idx="0">
                  <c:v>Продажи</c:v>
                </c:pt>
              </c:strCache>
            </c:strRef>
          </c:tx>
          <c:spPr>
            <a:ln>
              <a:noFill/>
            </a:ln>
          </c:spPr>
          <c:dPt>
            <c:idx val="0"/>
            <c:bubble3D val="0"/>
            <c:spPr>
              <a:solidFill>
                <a:srgbClr val="8D2852"/>
              </a:solidFill>
              <a:ln>
                <a:noFill/>
              </a:ln>
            </c:spPr>
            <c:extLst>
              <c:ext xmlns:c16="http://schemas.microsoft.com/office/drawing/2014/chart" uri="{C3380CC4-5D6E-409C-BE32-E72D297353CC}">
                <c16:uniqueId val="{00000001-3690-4FC2-B396-A37B31490980}"/>
              </c:ext>
            </c:extLst>
          </c:dPt>
          <c:dPt>
            <c:idx val="1"/>
            <c:bubble3D val="0"/>
            <c:spPr>
              <a:solidFill>
                <a:srgbClr val="C07B8E"/>
              </a:solidFill>
              <a:ln>
                <a:noFill/>
              </a:ln>
            </c:spPr>
            <c:extLst>
              <c:ext xmlns:c16="http://schemas.microsoft.com/office/drawing/2014/chart" uri="{C3380CC4-5D6E-409C-BE32-E72D297353CC}">
                <c16:uniqueId val="{00000003-3690-4FC2-B396-A37B31490980}"/>
              </c:ext>
            </c:extLst>
          </c:dPt>
          <c:dPt>
            <c:idx val="2"/>
            <c:bubble3D val="0"/>
            <c:spPr>
              <a:solidFill>
                <a:srgbClr val="17365D"/>
              </a:solidFill>
              <a:ln>
                <a:noFill/>
              </a:ln>
            </c:spPr>
            <c:extLst>
              <c:ext xmlns:c16="http://schemas.microsoft.com/office/drawing/2014/chart" uri="{C3380CC4-5D6E-409C-BE32-E72D297353CC}">
                <c16:uniqueId val="{00000005-3690-4FC2-B396-A37B31490980}"/>
              </c:ext>
            </c:extLst>
          </c:dPt>
          <c:dPt>
            <c:idx val="3"/>
            <c:bubble3D val="0"/>
            <c:spPr>
              <a:solidFill>
                <a:srgbClr val="C42B59"/>
              </a:solidFill>
              <a:ln>
                <a:noFill/>
              </a:ln>
            </c:spPr>
            <c:extLst>
              <c:ext xmlns:c16="http://schemas.microsoft.com/office/drawing/2014/chart" uri="{C3380CC4-5D6E-409C-BE32-E72D297353CC}">
                <c16:uniqueId val="{00000007-3690-4FC2-B396-A37B31490980}"/>
              </c:ext>
            </c:extLst>
          </c:dPt>
          <c:dLbls>
            <c:dLbl>
              <c:idx val="0"/>
              <c:layout>
                <c:manualLayout>
                  <c:x val="-8.7588956443735669E-2"/>
                  <c:y val="-0.52200727555635351"/>
                </c:manualLayout>
              </c:layout>
              <c:tx>
                <c:rich>
                  <a:bodyPr wrap="square" lIns="38100" tIns="19050" rIns="38100" bIns="19050" anchor="ctr">
                    <a:noAutofit/>
                  </a:bodyPr>
                  <a:lstStyle/>
                  <a:p>
                    <a:pPr>
                      <a:defRPr>
                        <a:solidFill>
                          <a:sysClr val="windowText" lastClr="000000"/>
                        </a:solidFill>
                        <a:latin typeface="+mn-lt"/>
                      </a:defRPr>
                    </a:pPr>
                    <a:fld id="{624EAECD-8F01-43E3-B1E5-EF9A195C1E9B}" type="VALUE">
                      <a:rPr lang="en-US">
                        <a:solidFill>
                          <a:sysClr val="windowText" lastClr="000000"/>
                        </a:solidFill>
                      </a:rPr>
                      <a:pPr>
                        <a:defRPr>
                          <a:solidFill>
                            <a:sysClr val="windowText" lastClr="000000"/>
                          </a:solidFill>
                          <a:latin typeface="+mn-lt"/>
                        </a:defRPr>
                      </a:pPr>
                      <a:t>[ЗНАЧЕНИЕ]</a:t>
                    </a:fld>
                    <a:r>
                      <a:rPr lang="en-US">
                        <a:solidFill>
                          <a:sysClr val="windowText" lastClr="000000"/>
                        </a:solidFill>
                      </a:rPr>
                      <a:t> (1)</a:t>
                    </a:r>
                  </a:p>
                </c:rich>
              </c:tx>
              <c:numFmt formatCode="#,##0.0" sourceLinked="0"/>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23429390702987829"/>
                      <c:h val="0.17483734728598663"/>
                    </c:manualLayout>
                  </c15:layout>
                  <c15:dlblFieldTable/>
                  <c15:showDataLabelsRange val="0"/>
                </c:ext>
                <c:ext xmlns:c16="http://schemas.microsoft.com/office/drawing/2014/chart" uri="{C3380CC4-5D6E-409C-BE32-E72D297353CC}">
                  <c16:uniqueId val="{00000001-3690-4FC2-B396-A37B31490980}"/>
                </c:ext>
              </c:extLst>
            </c:dLbl>
            <c:dLbl>
              <c:idx val="1"/>
              <c:tx>
                <c:rich>
                  <a:bodyPr/>
                  <a:lstStyle/>
                  <a:p>
                    <a:fld id="{2E93BA21-16C4-44F3-8B9C-655577E6AE57}" type="VALUE">
                      <a:rPr lang="en-US"/>
                      <a:pPr/>
                      <a:t>[ЗНАЧЕНИЕ]</a:t>
                    </a:fld>
                    <a:r>
                      <a:rPr lang="en-US"/>
                      <a:t> (2)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690-4FC2-B396-A37B31490980}"/>
                </c:ext>
              </c:extLst>
            </c:dLbl>
            <c:dLbl>
              <c:idx val="2"/>
              <c:tx>
                <c:rich>
                  <a:bodyPr/>
                  <a:lstStyle/>
                  <a:p>
                    <a:fld id="{B712E57D-874C-4584-A448-38B404255B6B}" type="VALUE">
                      <a:rPr lang="en-US"/>
                      <a:pPr/>
                      <a:t>[ЗНАЧЕНИЕ]</a:t>
                    </a:fld>
                    <a:r>
                      <a:rPr lang="en-US"/>
                      <a:t> (3)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690-4FC2-B396-A37B31490980}"/>
                </c:ext>
              </c:extLst>
            </c:dLbl>
            <c:dLbl>
              <c:idx val="3"/>
              <c:tx>
                <c:rich>
                  <a:bodyPr/>
                  <a:lstStyle/>
                  <a:p>
                    <a:fld id="{2E4ACEBA-9B0C-41A4-8273-7A2DEA1D677D}" type="VALUE">
                      <a:rPr lang="en-US"/>
                      <a:pPr/>
                      <a:t>[ЗНАЧЕНИЕ]</a:t>
                    </a:fld>
                    <a:r>
                      <a:rPr lang="en-US"/>
                      <a:t> (4)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690-4FC2-B396-A37B31490980}"/>
                </c:ext>
              </c:extLst>
            </c:dLbl>
            <c:numFmt formatCode="#,##0.0" sourceLinked="0"/>
            <c:spPr>
              <a:noFill/>
              <a:ln>
                <a:noFill/>
              </a:ln>
              <a:effectLst/>
            </c:spPr>
            <c:txPr>
              <a:bodyPr wrap="square" lIns="38100" tIns="19050" rIns="38100" bIns="19050" anchor="ctr">
                <a:spAutoFit/>
              </a:bodyPr>
              <a:lstStyle/>
              <a:p>
                <a:pPr>
                  <a:defRPr>
                    <a:solidFill>
                      <a:sysClr val="windowText" lastClr="000000"/>
                    </a:solidFill>
                    <a:latin typeface="+mn-lt"/>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numRef>
              <c:f>Лист1!$A$2:$A$5</c:f>
              <c:numCache>
                <c:formatCode>General</c:formatCode>
                <c:ptCount val="4"/>
                <c:pt idx="0">
                  <c:v>1</c:v>
                </c:pt>
                <c:pt idx="1">
                  <c:v>2</c:v>
                </c:pt>
                <c:pt idx="2">
                  <c:v>3</c:v>
                </c:pt>
                <c:pt idx="3">
                  <c:v>4</c:v>
                </c:pt>
              </c:numCache>
            </c:numRef>
          </c:cat>
          <c:val>
            <c:numRef>
              <c:f>Лист1!$B$2:$B$5</c:f>
              <c:numCache>
                <c:formatCode>0\,0</c:formatCode>
                <c:ptCount val="4"/>
                <c:pt idx="0">
                  <c:v>61.4</c:v>
                </c:pt>
                <c:pt idx="1">
                  <c:v>18.899999999999999</c:v>
                </c:pt>
                <c:pt idx="2">
                  <c:v>14.4</c:v>
                </c:pt>
                <c:pt idx="3">
                  <c:v>5.3</c:v>
                </c:pt>
              </c:numCache>
            </c:numRef>
          </c:val>
          <c:extLst>
            <c:ext xmlns:c16="http://schemas.microsoft.com/office/drawing/2014/chart" uri="{C3380CC4-5D6E-409C-BE32-E72D297353CC}">
              <c16:uniqueId val="{00000008-3690-4FC2-B396-A37B31490980}"/>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000">
          <a:latin typeface="Times New Roman" pitchFamily="18" charset="0"/>
          <a:cs typeface="Times New Roman"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97756261328568"/>
          <c:y val="3.0915901718448786E-3"/>
          <c:w val="0.5876123221702112"/>
          <c:h val="0.87569431079351001"/>
        </c:manualLayout>
      </c:layout>
      <c:pieChart>
        <c:varyColors val="1"/>
        <c:ser>
          <c:idx val="0"/>
          <c:order val="0"/>
          <c:tx>
            <c:strRef>
              <c:f>Лист1!$B$1</c:f>
              <c:strCache>
                <c:ptCount val="1"/>
                <c:pt idx="0">
                  <c:v>Столбец1</c:v>
                </c:pt>
              </c:strCache>
            </c:strRef>
          </c:tx>
          <c:spPr>
            <a:solidFill>
              <a:schemeClr val="accent6">
                <a:lumMod val="75000"/>
              </a:schemeClr>
            </a:solidFill>
            <a:ln>
              <a:solidFill>
                <a:srgbClr val="C00000"/>
              </a:solidFill>
            </a:ln>
          </c:spPr>
          <c:dPt>
            <c:idx val="0"/>
            <c:bubble3D val="0"/>
            <c:spPr>
              <a:solidFill>
                <a:srgbClr val="C07B8E"/>
              </a:solidFill>
              <a:ln>
                <a:solidFill>
                  <a:srgbClr val="C07B8E"/>
                </a:solidFill>
              </a:ln>
            </c:spPr>
            <c:extLst>
              <c:ext xmlns:c16="http://schemas.microsoft.com/office/drawing/2014/chart" uri="{C3380CC4-5D6E-409C-BE32-E72D297353CC}">
                <c16:uniqueId val="{00000001-B5A8-45AC-B358-3E3E10695184}"/>
              </c:ext>
            </c:extLst>
          </c:dPt>
          <c:dPt>
            <c:idx val="1"/>
            <c:bubble3D val="0"/>
            <c:spPr>
              <a:solidFill>
                <a:srgbClr val="8D2852"/>
              </a:solidFill>
              <a:ln>
                <a:solidFill>
                  <a:srgbClr val="8D2852"/>
                </a:solidFill>
              </a:ln>
            </c:spPr>
            <c:extLst>
              <c:ext xmlns:c16="http://schemas.microsoft.com/office/drawing/2014/chart" uri="{C3380CC4-5D6E-409C-BE32-E72D297353CC}">
                <c16:uniqueId val="{00000003-B5A8-45AC-B358-3E3E10695184}"/>
              </c:ext>
            </c:extLst>
          </c:dPt>
          <c:dLbls>
            <c:dLbl>
              <c:idx val="0"/>
              <c:layout>
                <c:manualLayout>
                  <c:x val="0.11631284301643041"/>
                  <c:y val="4.9386920980926431E-2"/>
                </c:manualLayout>
              </c:layout>
              <c:tx>
                <c:rich>
                  <a:bodyPr/>
                  <a:lstStyle/>
                  <a:p>
                    <a:fld id="{F64308A1-16E5-49BC-955B-CB68AE6ADC2A}" type="VALUE">
                      <a:rPr lang="en-US"/>
                      <a:pPr/>
                      <a:t>[ЗНАЧЕНИЕ]</a:t>
                    </a:fld>
                    <a:r>
                      <a:rPr lang="en-US"/>
                      <a:t> (1)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A8-45AC-B358-3E3E10695184}"/>
                </c:ext>
              </c:extLst>
            </c:dLbl>
            <c:dLbl>
              <c:idx val="1"/>
              <c:layout>
                <c:manualLayout>
                  <c:x val="-0.14633087367026076"/>
                  <c:y val="-0.16757117724044712"/>
                </c:manualLayout>
              </c:layout>
              <c:tx>
                <c:rich>
                  <a:bodyPr/>
                  <a:lstStyle/>
                  <a:p>
                    <a:fld id="{726F820C-91E6-4CE4-9A90-B62C71A8265B}" type="VALUE">
                      <a:rPr lang="en-US"/>
                      <a:pPr/>
                      <a:t>[ЗНАЧЕНИЕ]</a:t>
                    </a:fld>
                    <a:r>
                      <a:rPr lang="en-US"/>
                      <a:t> (2)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A8-45AC-B358-3E3E10695184}"/>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Министерства и ведомства РТ</c:v>
                </c:pt>
                <c:pt idx="1">
                  <c:v>Муниципальные образования РТ</c:v>
                </c:pt>
              </c:strCache>
            </c:strRef>
          </c:cat>
          <c:val>
            <c:numRef>
              <c:f>Лист1!$B$2:$B$3</c:f>
              <c:numCache>
                <c:formatCode>General</c:formatCode>
                <c:ptCount val="2"/>
                <c:pt idx="0">
                  <c:v>15</c:v>
                </c:pt>
                <c:pt idx="1">
                  <c:v>78</c:v>
                </c:pt>
              </c:numCache>
            </c:numRef>
          </c:val>
          <c:extLst>
            <c:ext xmlns:c16="http://schemas.microsoft.com/office/drawing/2014/chart" uri="{C3380CC4-5D6E-409C-BE32-E72D297353CC}">
              <c16:uniqueId val="{00000004-B5A8-45AC-B358-3E3E10695184}"/>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522521123134023E-2"/>
          <c:y val="2.732687988824441E-2"/>
          <c:w val="0.89635503682131967"/>
          <c:h val="0.49982739683037819"/>
        </c:manualLayout>
      </c:layout>
      <c:barChart>
        <c:barDir val="col"/>
        <c:grouping val="clustered"/>
        <c:varyColors val="0"/>
        <c:ser>
          <c:idx val="1"/>
          <c:order val="1"/>
          <c:tx>
            <c:strRef>
              <c:f>Лист1!$C$1</c:f>
              <c:strCache>
                <c:ptCount val="1"/>
                <c:pt idx="0">
                  <c:v>Число опубликованных обращений в ГИС "Народный контроль" в категории "Детские сады", ед.</c:v>
                </c:pt>
              </c:strCache>
            </c:strRef>
          </c:tx>
          <c:spPr>
            <a:solidFill>
              <a:srgbClr val="8D2852"/>
            </a:solidFill>
          </c:spPr>
          <c:invertIfNegative val="0"/>
          <c:cat>
            <c:strRef>
              <c:f>Лист1!$A$2:$A$46</c:f>
              <c:strCache>
                <c:ptCount val="45"/>
                <c:pt idx="0">
                  <c:v>Зеленодольский </c:v>
                </c:pt>
                <c:pt idx="1">
                  <c:v>г.Казань</c:v>
                </c:pt>
                <c:pt idx="2">
                  <c:v>г. Набережные Челны</c:v>
                </c:pt>
                <c:pt idx="3">
                  <c:v>Елабужский </c:v>
                </c:pt>
                <c:pt idx="4">
                  <c:v>Альметьевский </c:v>
                </c:pt>
                <c:pt idx="5">
                  <c:v>Высокогорский </c:v>
                </c:pt>
                <c:pt idx="6">
                  <c:v>Пестречинский </c:v>
                </c:pt>
                <c:pt idx="7">
                  <c:v>Нижнекамский </c:v>
                </c:pt>
                <c:pt idx="8">
                  <c:v>Арский </c:v>
                </c:pt>
                <c:pt idx="9">
                  <c:v>Лаишевский </c:v>
                </c:pt>
                <c:pt idx="10">
                  <c:v>Азнакаевский </c:v>
                </c:pt>
                <c:pt idx="11">
                  <c:v>Ютазинский </c:v>
                </c:pt>
                <c:pt idx="12">
                  <c:v>Чистопольский </c:v>
                </c:pt>
                <c:pt idx="13">
                  <c:v>Лениногорский </c:v>
                </c:pt>
                <c:pt idx="14">
                  <c:v>Муслюмовский </c:v>
                </c:pt>
                <c:pt idx="15">
                  <c:v>Сармановский </c:v>
                </c:pt>
                <c:pt idx="16">
                  <c:v>Заинский </c:v>
                </c:pt>
                <c:pt idx="17">
                  <c:v>Нурлатский </c:v>
                </c:pt>
                <c:pt idx="18">
                  <c:v>Кукморский </c:v>
                </c:pt>
                <c:pt idx="19">
                  <c:v>Сабинский </c:v>
                </c:pt>
                <c:pt idx="20">
                  <c:v>Тукаевский </c:v>
                </c:pt>
                <c:pt idx="21">
                  <c:v>Тюлячинский </c:v>
                </c:pt>
                <c:pt idx="22">
                  <c:v>Алексеевский </c:v>
                </c:pt>
                <c:pt idx="23">
                  <c:v>Агрызский </c:v>
                </c:pt>
                <c:pt idx="24">
                  <c:v>Атнинский </c:v>
                </c:pt>
                <c:pt idx="25">
                  <c:v>Бугульминский </c:v>
                </c:pt>
                <c:pt idx="26">
                  <c:v>Буинский </c:v>
                </c:pt>
                <c:pt idx="27">
                  <c:v>Бавлинский </c:v>
                </c:pt>
                <c:pt idx="28">
                  <c:v>Мамадышский </c:v>
                </c:pt>
                <c:pt idx="29">
                  <c:v>Аксубаевский </c:v>
                </c:pt>
                <c:pt idx="30">
                  <c:v>Мензелинский </c:v>
                </c:pt>
                <c:pt idx="31">
                  <c:v>Апастовский </c:v>
                </c:pt>
                <c:pt idx="32">
                  <c:v>Менделеевский </c:v>
                </c:pt>
                <c:pt idx="33">
                  <c:v>Балтасинский </c:v>
                </c:pt>
                <c:pt idx="34">
                  <c:v>Верхнеуслонский </c:v>
                </c:pt>
                <c:pt idx="35">
                  <c:v>Кайбицкий </c:v>
                </c:pt>
                <c:pt idx="36">
                  <c:v>Спасский </c:v>
                </c:pt>
                <c:pt idx="37">
                  <c:v>Камско-Устьинский </c:v>
                </c:pt>
                <c:pt idx="38">
                  <c:v>Алькеевский </c:v>
                </c:pt>
                <c:pt idx="39">
                  <c:v>Рыбно-Слободский </c:v>
                </c:pt>
                <c:pt idx="40">
                  <c:v>Тетюшский </c:v>
                </c:pt>
                <c:pt idx="41">
                  <c:v>Новошешминский </c:v>
                </c:pt>
                <c:pt idx="42">
                  <c:v>Черемшанский </c:v>
                </c:pt>
                <c:pt idx="43">
                  <c:v>Актанышский </c:v>
                </c:pt>
                <c:pt idx="44">
                  <c:v>Дрожжановский </c:v>
                </c:pt>
              </c:strCache>
            </c:strRef>
          </c:cat>
          <c:val>
            <c:numRef>
              <c:f>Лист1!$C$2:$C$46</c:f>
              <c:numCache>
                <c:formatCode>General</c:formatCode>
                <c:ptCount val="45"/>
                <c:pt idx="0">
                  <c:v>1</c:v>
                </c:pt>
                <c:pt idx="1">
                  <c:v>63</c:v>
                </c:pt>
                <c:pt idx="2">
                  <c:v>15</c:v>
                </c:pt>
                <c:pt idx="3">
                  <c:v>1</c:v>
                </c:pt>
                <c:pt idx="4">
                  <c:v>12</c:v>
                </c:pt>
                <c:pt idx="6">
                  <c:v>1</c:v>
                </c:pt>
                <c:pt idx="7">
                  <c:v>15</c:v>
                </c:pt>
                <c:pt idx="10">
                  <c:v>1</c:v>
                </c:pt>
                <c:pt idx="11">
                  <c:v>1</c:v>
                </c:pt>
                <c:pt idx="13">
                  <c:v>1</c:v>
                </c:pt>
                <c:pt idx="16">
                  <c:v>2</c:v>
                </c:pt>
                <c:pt idx="17">
                  <c:v>1</c:v>
                </c:pt>
                <c:pt idx="20">
                  <c:v>4</c:v>
                </c:pt>
                <c:pt idx="25">
                  <c:v>2</c:v>
                </c:pt>
                <c:pt idx="26">
                  <c:v>1</c:v>
                </c:pt>
                <c:pt idx="27">
                  <c:v>1</c:v>
                </c:pt>
                <c:pt idx="28">
                  <c:v>1</c:v>
                </c:pt>
                <c:pt idx="37">
                  <c:v>1</c:v>
                </c:pt>
                <c:pt idx="43">
                  <c:v>2</c:v>
                </c:pt>
              </c:numCache>
            </c:numRef>
          </c:val>
          <c:extLst>
            <c:ext xmlns:c16="http://schemas.microsoft.com/office/drawing/2014/chart" uri="{C3380CC4-5D6E-409C-BE32-E72D297353CC}">
              <c16:uniqueId val="{00000000-5749-4FA9-8F37-0BBC20D87300}"/>
            </c:ext>
          </c:extLst>
        </c:ser>
        <c:dLbls>
          <c:showLegendKey val="0"/>
          <c:showVal val="0"/>
          <c:showCatName val="0"/>
          <c:showSerName val="0"/>
          <c:showPercent val="0"/>
          <c:showBubbleSize val="0"/>
        </c:dLbls>
        <c:gapWidth val="52"/>
        <c:axId val="39747584"/>
        <c:axId val="39749120"/>
      </c:barChart>
      <c:lineChart>
        <c:grouping val="standard"/>
        <c:varyColors val="0"/>
        <c:ser>
          <c:idx val="0"/>
          <c:order val="0"/>
          <c:tx>
            <c:strRef>
              <c:f>Лист1!$B$1</c:f>
              <c:strCache>
                <c:ptCount val="1"/>
                <c:pt idx="0">
                  <c:v>Обеспеченность местами детей,находящихся в организациях,осуществляющих образовательную деятельность по образовательным программам дошкольного образования, присмотр и уход за детьми, в Республике Татарстан, на 100 мест приходится детей</c:v>
                </c:pt>
              </c:strCache>
            </c:strRef>
          </c:tx>
          <c:spPr>
            <a:ln>
              <a:noFill/>
            </a:ln>
          </c:spPr>
          <c:marker>
            <c:symbol val="diamond"/>
            <c:size val="11"/>
            <c:spPr>
              <a:solidFill>
                <a:srgbClr val="213B6E"/>
              </a:solidFill>
              <a:ln>
                <a:solidFill>
                  <a:srgbClr val="213B6E"/>
                </a:solidFill>
              </a:ln>
            </c:spPr>
          </c:marker>
          <c:dLbls>
            <c:dLbl>
              <c:idx val="1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9F-4B13-AEFC-90CFAAB206BC}"/>
                </c:ext>
              </c:extLst>
            </c:dLbl>
            <c:dLbl>
              <c:idx val="1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49-4FA9-8F37-0BBC20D87300}"/>
                </c:ext>
              </c:extLst>
            </c:dLbl>
            <c:dLbl>
              <c:idx val="2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49-4FA9-8F37-0BBC20D87300}"/>
                </c:ext>
              </c:extLst>
            </c:dLbl>
            <c:dLbl>
              <c:idx val="2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49-4FA9-8F37-0BBC20D87300}"/>
                </c:ext>
              </c:extLst>
            </c:dLbl>
            <c:dLbl>
              <c:idx val="2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49-4FA9-8F37-0BBC20D87300}"/>
                </c:ext>
              </c:extLst>
            </c:dLbl>
            <c:dLbl>
              <c:idx val="2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49-4FA9-8F37-0BBC20D87300}"/>
                </c:ext>
              </c:extLst>
            </c:dLbl>
            <c:dLbl>
              <c:idx val="2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49-4FA9-8F37-0BBC20D87300}"/>
                </c:ext>
              </c:extLst>
            </c:dLbl>
            <c:dLbl>
              <c:idx val="2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49-4FA9-8F37-0BBC20D87300}"/>
                </c:ext>
              </c:extLst>
            </c:dLbl>
            <c:dLbl>
              <c:idx val="2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749-4FA9-8F37-0BBC20D87300}"/>
                </c:ext>
              </c:extLst>
            </c:dLbl>
            <c:dLbl>
              <c:idx val="2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49-4FA9-8F37-0BBC20D87300}"/>
                </c:ext>
              </c:extLst>
            </c:dLbl>
            <c:dLbl>
              <c:idx val="2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49-4FA9-8F37-0BBC20D87300}"/>
                </c:ext>
              </c:extLst>
            </c:dLbl>
            <c:dLbl>
              <c:idx val="2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749-4FA9-8F37-0BBC20D87300}"/>
                </c:ext>
              </c:extLst>
            </c:dLbl>
            <c:dLbl>
              <c:idx val="3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749-4FA9-8F37-0BBC20D87300}"/>
                </c:ext>
              </c:extLst>
            </c:dLbl>
            <c:dLbl>
              <c:idx val="3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49-4FA9-8F37-0BBC20D87300}"/>
                </c:ext>
              </c:extLst>
            </c:dLbl>
            <c:dLbl>
              <c:idx val="3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749-4FA9-8F37-0BBC20D87300}"/>
                </c:ext>
              </c:extLst>
            </c:dLbl>
            <c:dLbl>
              <c:idx val="3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749-4FA9-8F37-0BBC20D87300}"/>
                </c:ext>
              </c:extLst>
            </c:dLbl>
            <c:dLbl>
              <c:idx val="3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749-4FA9-8F37-0BBC20D87300}"/>
                </c:ext>
              </c:extLst>
            </c:dLbl>
            <c:dLbl>
              <c:idx val="3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749-4FA9-8F37-0BBC20D87300}"/>
                </c:ext>
              </c:extLst>
            </c:dLbl>
            <c:dLbl>
              <c:idx val="3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749-4FA9-8F37-0BBC20D87300}"/>
                </c:ext>
              </c:extLst>
            </c:dLbl>
            <c:dLbl>
              <c:idx val="3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749-4FA9-8F37-0BBC20D87300}"/>
                </c:ext>
              </c:extLst>
            </c:dLbl>
            <c:dLbl>
              <c:idx val="3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749-4FA9-8F37-0BBC20D87300}"/>
                </c:ext>
              </c:extLst>
            </c:dLbl>
            <c:dLbl>
              <c:idx val="3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749-4FA9-8F37-0BBC20D87300}"/>
                </c:ext>
              </c:extLst>
            </c:dLbl>
            <c:dLbl>
              <c:idx val="4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749-4FA9-8F37-0BBC20D87300}"/>
                </c:ext>
              </c:extLst>
            </c:dLbl>
            <c:dLbl>
              <c:idx val="4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749-4FA9-8F37-0BBC20D87300}"/>
                </c:ext>
              </c:extLst>
            </c:dLbl>
            <c:dLbl>
              <c:idx val="4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749-4FA9-8F37-0BBC20D87300}"/>
                </c:ext>
              </c:extLst>
            </c:dLbl>
            <c:dLbl>
              <c:idx val="4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749-4FA9-8F37-0BBC20D87300}"/>
                </c:ext>
              </c:extLst>
            </c:dLbl>
            <c:dLbl>
              <c:idx val="44"/>
              <c:layout>
                <c:manualLayout>
                  <c:x val="-2.974278215223097E-2"/>
                  <c:y val="5.0536737641522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749-4FA9-8F37-0BBC20D87300}"/>
                </c:ext>
              </c:extLst>
            </c:dLbl>
            <c:spPr>
              <a:noFill/>
              <a:ln>
                <a:noFill/>
              </a:ln>
              <a:effectLst/>
            </c:spPr>
            <c:txPr>
              <a:bodyPr rot="-5400000" vert="horz"/>
              <a:lstStyle/>
              <a:p>
                <a:pPr>
                  <a:defRPr>
                    <a:latin typeface="+mn-lt"/>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Лист1!$A$2:$A$46</c:f>
              <c:strCache>
                <c:ptCount val="45"/>
                <c:pt idx="0">
                  <c:v>Зеленодольский </c:v>
                </c:pt>
                <c:pt idx="1">
                  <c:v>г.Казань</c:v>
                </c:pt>
                <c:pt idx="2">
                  <c:v>г. Набережные Челны</c:v>
                </c:pt>
                <c:pt idx="3">
                  <c:v>Елабужский </c:v>
                </c:pt>
                <c:pt idx="4">
                  <c:v>Альметьевский </c:v>
                </c:pt>
                <c:pt idx="5">
                  <c:v>Высокогорский </c:v>
                </c:pt>
                <c:pt idx="6">
                  <c:v>Пестречинский </c:v>
                </c:pt>
                <c:pt idx="7">
                  <c:v>Нижнекамский </c:v>
                </c:pt>
                <c:pt idx="8">
                  <c:v>Арский </c:v>
                </c:pt>
                <c:pt idx="9">
                  <c:v>Лаишевский </c:v>
                </c:pt>
                <c:pt idx="10">
                  <c:v>Азнакаевский </c:v>
                </c:pt>
                <c:pt idx="11">
                  <c:v>Ютазинский </c:v>
                </c:pt>
                <c:pt idx="12">
                  <c:v>Чистопольский </c:v>
                </c:pt>
                <c:pt idx="13">
                  <c:v>Лениногорский </c:v>
                </c:pt>
                <c:pt idx="14">
                  <c:v>Муслюмовский </c:v>
                </c:pt>
                <c:pt idx="15">
                  <c:v>Сармановский </c:v>
                </c:pt>
                <c:pt idx="16">
                  <c:v>Заинский </c:v>
                </c:pt>
                <c:pt idx="17">
                  <c:v>Нурлатский </c:v>
                </c:pt>
                <c:pt idx="18">
                  <c:v>Кукморский </c:v>
                </c:pt>
                <c:pt idx="19">
                  <c:v>Сабинский </c:v>
                </c:pt>
                <c:pt idx="20">
                  <c:v>Тукаевский </c:v>
                </c:pt>
                <c:pt idx="21">
                  <c:v>Тюлячинский </c:v>
                </c:pt>
                <c:pt idx="22">
                  <c:v>Алексеевский </c:v>
                </c:pt>
                <c:pt idx="23">
                  <c:v>Агрызский </c:v>
                </c:pt>
                <c:pt idx="24">
                  <c:v>Атнинский </c:v>
                </c:pt>
                <c:pt idx="25">
                  <c:v>Бугульминский </c:v>
                </c:pt>
                <c:pt idx="26">
                  <c:v>Буинский </c:v>
                </c:pt>
                <c:pt idx="27">
                  <c:v>Бавлинский </c:v>
                </c:pt>
                <c:pt idx="28">
                  <c:v>Мамадышский </c:v>
                </c:pt>
                <c:pt idx="29">
                  <c:v>Аксубаевский </c:v>
                </c:pt>
                <c:pt idx="30">
                  <c:v>Мензелинский </c:v>
                </c:pt>
                <c:pt idx="31">
                  <c:v>Апастовский </c:v>
                </c:pt>
                <c:pt idx="32">
                  <c:v>Менделеевский </c:v>
                </c:pt>
                <c:pt idx="33">
                  <c:v>Балтасинский </c:v>
                </c:pt>
                <c:pt idx="34">
                  <c:v>Верхнеуслонский </c:v>
                </c:pt>
                <c:pt idx="35">
                  <c:v>Кайбицкий </c:v>
                </c:pt>
                <c:pt idx="36">
                  <c:v>Спасский </c:v>
                </c:pt>
                <c:pt idx="37">
                  <c:v>Камско-Устьинский </c:v>
                </c:pt>
                <c:pt idx="38">
                  <c:v>Алькеевский </c:v>
                </c:pt>
                <c:pt idx="39">
                  <c:v>Рыбно-Слободский </c:v>
                </c:pt>
                <c:pt idx="40">
                  <c:v>Тетюшский </c:v>
                </c:pt>
                <c:pt idx="41">
                  <c:v>Новошешминский </c:v>
                </c:pt>
                <c:pt idx="42">
                  <c:v>Черемшанский </c:v>
                </c:pt>
                <c:pt idx="43">
                  <c:v>Актанышский </c:v>
                </c:pt>
                <c:pt idx="44">
                  <c:v>Дрожжановский </c:v>
                </c:pt>
              </c:strCache>
            </c:strRef>
          </c:cat>
          <c:val>
            <c:numRef>
              <c:f>Лист1!$B$2:$B$46</c:f>
              <c:numCache>
                <c:formatCode>0</c:formatCode>
                <c:ptCount val="45"/>
                <c:pt idx="0">
                  <c:v>129.19575537559342</c:v>
                </c:pt>
                <c:pt idx="1">
                  <c:v>127.22638936242755</c:v>
                </c:pt>
                <c:pt idx="2">
                  <c:v>125.51001449221508</c:v>
                </c:pt>
                <c:pt idx="3">
                  <c:v>118.73755475906013</c:v>
                </c:pt>
                <c:pt idx="4">
                  <c:v>118.69857183391657</c:v>
                </c:pt>
                <c:pt idx="5">
                  <c:v>117.54310344827586</c:v>
                </c:pt>
                <c:pt idx="6">
                  <c:v>116.30022744503411</c:v>
                </c:pt>
                <c:pt idx="7">
                  <c:v>115.69157292779488</c:v>
                </c:pt>
                <c:pt idx="8">
                  <c:v>110.42918454935622</c:v>
                </c:pt>
                <c:pt idx="9">
                  <c:v>109.77948226270374</c:v>
                </c:pt>
                <c:pt idx="10">
                  <c:v>106.13016473129895</c:v>
                </c:pt>
                <c:pt idx="11">
                  <c:v>105.32319391634981</c:v>
                </c:pt>
                <c:pt idx="12">
                  <c:v>104.86872291613561</c:v>
                </c:pt>
                <c:pt idx="13">
                  <c:v>104.48366324827093</c:v>
                </c:pt>
                <c:pt idx="14">
                  <c:v>102.55885363357216</c:v>
                </c:pt>
                <c:pt idx="15">
                  <c:v>102.48373743347132</c:v>
                </c:pt>
                <c:pt idx="16">
                  <c:v>102.44169096209913</c:v>
                </c:pt>
                <c:pt idx="17">
                  <c:v>102.23826714801444</c:v>
                </c:pt>
                <c:pt idx="18">
                  <c:v>97.948164146868251</c:v>
                </c:pt>
                <c:pt idx="19">
                  <c:v>97.785069729286306</c:v>
                </c:pt>
                <c:pt idx="20">
                  <c:v>96.267308850090302</c:v>
                </c:pt>
                <c:pt idx="21">
                  <c:v>94.18282548476455</c:v>
                </c:pt>
                <c:pt idx="22">
                  <c:v>93.759071117561689</c:v>
                </c:pt>
                <c:pt idx="23">
                  <c:v>91.998060135790496</c:v>
                </c:pt>
                <c:pt idx="24">
                  <c:v>91.891891891891888</c:v>
                </c:pt>
                <c:pt idx="25">
                  <c:v>91.23085813348743</c:v>
                </c:pt>
                <c:pt idx="26">
                  <c:v>89.285714285714292</c:v>
                </c:pt>
                <c:pt idx="27">
                  <c:v>88</c:v>
                </c:pt>
                <c:pt idx="28">
                  <c:v>87.523900573613773</c:v>
                </c:pt>
                <c:pt idx="29">
                  <c:v>87.468030690537091</c:v>
                </c:pt>
                <c:pt idx="30">
                  <c:v>87.450312322544008</c:v>
                </c:pt>
                <c:pt idx="31">
                  <c:v>87.047841306884479</c:v>
                </c:pt>
                <c:pt idx="32">
                  <c:v>86.872202884137252</c:v>
                </c:pt>
                <c:pt idx="33">
                  <c:v>86.379928315412187</c:v>
                </c:pt>
                <c:pt idx="34">
                  <c:v>85.291308500477555</c:v>
                </c:pt>
                <c:pt idx="35">
                  <c:v>81.754385964912274</c:v>
                </c:pt>
                <c:pt idx="36">
                  <c:v>80.705882352941174</c:v>
                </c:pt>
                <c:pt idx="37">
                  <c:v>79.501385041551245</c:v>
                </c:pt>
                <c:pt idx="38">
                  <c:v>79.106029106029112</c:v>
                </c:pt>
                <c:pt idx="39">
                  <c:v>78.902045209903122</c:v>
                </c:pt>
                <c:pt idx="40">
                  <c:v>77.405857740585773</c:v>
                </c:pt>
                <c:pt idx="41">
                  <c:v>77.313054499366288</c:v>
                </c:pt>
                <c:pt idx="42">
                  <c:v>76.262626262626256</c:v>
                </c:pt>
                <c:pt idx="43">
                  <c:v>75.850713501646538</c:v>
                </c:pt>
                <c:pt idx="44">
                  <c:v>72.706422018348619</c:v>
                </c:pt>
              </c:numCache>
            </c:numRef>
          </c:val>
          <c:smooth val="0"/>
          <c:extLst>
            <c:ext xmlns:c16="http://schemas.microsoft.com/office/drawing/2014/chart" uri="{C3380CC4-5D6E-409C-BE32-E72D297353CC}">
              <c16:uniqueId val="{0000001B-5749-4FA9-8F37-0BBC20D87300}"/>
            </c:ext>
          </c:extLst>
        </c:ser>
        <c:ser>
          <c:idx val="2"/>
          <c:order val="2"/>
          <c:tx>
            <c:strRef>
              <c:f>Лист1!$D$1</c:f>
              <c:strCache>
                <c:ptCount val="1"/>
                <c:pt idx="0">
                  <c:v>Столбец2</c:v>
                </c:pt>
              </c:strCache>
            </c:strRef>
          </c:tx>
          <c:spPr>
            <a:ln w="28575">
              <a:solidFill>
                <a:srgbClr val="0C4A7D"/>
              </a:solidFill>
            </a:ln>
          </c:spPr>
          <c:marker>
            <c:symbol val="none"/>
          </c:marker>
          <c:cat>
            <c:strRef>
              <c:f>Лист1!$A$2:$A$46</c:f>
              <c:strCache>
                <c:ptCount val="45"/>
                <c:pt idx="0">
                  <c:v>Зеленодольский </c:v>
                </c:pt>
                <c:pt idx="1">
                  <c:v>г.Казань</c:v>
                </c:pt>
                <c:pt idx="2">
                  <c:v>г. Набережные Челны</c:v>
                </c:pt>
                <c:pt idx="3">
                  <c:v>Елабужский </c:v>
                </c:pt>
                <c:pt idx="4">
                  <c:v>Альметьевский </c:v>
                </c:pt>
                <c:pt idx="5">
                  <c:v>Высокогорский </c:v>
                </c:pt>
                <c:pt idx="6">
                  <c:v>Пестречинский </c:v>
                </c:pt>
                <c:pt idx="7">
                  <c:v>Нижнекамский </c:v>
                </c:pt>
                <c:pt idx="8">
                  <c:v>Арский </c:v>
                </c:pt>
                <c:pt idx="9">
                  <c:v>Лаишевский </c:v>
                </c:pt>
                <c:pt idx="10">
                  <c:v>Азнакаевский </c:v>
                </c:pt>
                <c:pt idx="11">
                  <c:v>Ютазинский </c:v>
                </c:pt>
                <c:pt idx="12">
                  <c:v>Чистопольский </c:v>
                </c:pt>
                <c:pt idx="13">
                  <c:v>Лениногорский </c:v>
                </c:pt>
                <c:pt idx="14">
                  <c:v>Муслюмовский </c:v>
                </c:pt>
                <c:pt idx="15">
                  <c:v>Сармановский </c:v>
                </c:pt>
                <c:pt idx="16">
                  <c:v>Заинский </c:v>
                </c:pt>
                <c:pt idx="17">
                  <c:v>Нурлатский </c:v>
                </c:pt>
                <c:pt idx="18">
                  <c:v>Кукморский </c:v>
                </c:pt>
                <c:pt idx="19">
                  <c:v>Сабинский </c:v>
                </c:pt>
                <c:pt idx="20">
                  <c:v>Тукаевский </c:v>
                </c:pt>
                <c:pt idx="21">
                  <c:v>Тюлячинский </c:v>
                </c:pt>
                <c:pt idx="22">
                  <c:v>Алексеевский </c:v>
                </c:pt>
                <c:pt idx="23">
                  <c:v>Агрызский </c:v>
                </c:pt>
                <c:pt idx="24">
                  <c:v>Атнинский </c:v>
                </c:pt>
                <c:pt idx="25">
                  <c:v>Бугульминский </c:v>
                </c:pt>
                <c:pt idx="26">
                  <c:v>Буинский </c:v>
                </c:pt>
                <c:pt idx="27">
                  <c:v>Бавлинский </c:v>
                </c:pt>
                <c:pt idx="28">
                  <c:v>Мамадышский </c:v>
                </c:pt>
                <c:pt idx="29">
                  <c:v>Аксубаевский </c:v>
                </c:pt>
                <c:pt idx="30">
                  <c:v>Мензелинский </c:v>
                </c:pt>
                <c:pt idx="31">
                  <c:v>Апастовский </c:v>
                </c:pt>
                <c:pt idx="32">
                  <c:v>Менделеевский </c:v>
                </c:pt>
                <c:pt idx="33">
                  <c:v>Балтасинский </c:v>
                </c:pt>
                <c:pt idx="34">
                  <c:v>Верхнеуслонский </c:v>
                </c:pt>
                <c:pt idx="35">
                  <c:v>Кайбицкий </c:v>
                </c:pt>
                <c:pt idx="36">
                  <c:v>Спасский </c:v>
                </c:pt>
                <c:pt idx="37">
                  <c:v>Камско-Устьинский </c:v>
                </c:pt>
                <c:pt idx="38">
                  <c:v>Алькеевский </c:v>
                </c:pt>
                <c:pt idx="39">
                  <c:v>Рыбно-Слободский </c:v>
                </c:pt>
                <c:pt idx="40">
                  <c:v>Тетюшский </c:v>
                </c:pt>
                <c:pt idx="41">
                  <c:v>Новошешминский </c:v>
                </c:pt>
                <c:pt idx="42">
                  <c:v>Черемшанский </c:v>
                </c:pt>
                <c:pt idx="43">
                  <c:v>Актанышский </c:v>
                </c:pt>
                <c:pt idx="44">
                  <c:v>Дрожжановский </c:v>
                </c:pt>
              </c:strCache>
            </c:strRef>
          </c:cat>
          <c:val>
            <c:numRef>
              <c:f>Лист1!$D$2:$D$46</c:f>
              <c:numCache>
                <c:formatCode>General</c:formatCode>
                <c:ptCount val="4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numCache>
            </c:numRef>
          </c:val>
          <c:smooth val="0"/>
          <c:extLst>
            <c:ext xmlns:c16="http://schemas.microsoft.com/office/drawing/2014/chart" uri="{C3380CC4-5D6E-409C-BE32-E72D297353CC}">
              <c16:uniqueId val="{0000001C-5749-4FA9-8F37-0BBC20D87300}"/>
            </c:ext>
          </c:extLst>
        </c:ser>
        <c:dLbls>
          <c:showLegendKey val="0"/>
          <c:showVal val="0"/>
          <c:showCatName val="0"/>
          <c:showSerName val="0"/>
          <c:showPercent val="0"/>
          <c:showBubbleSize val="0"/>
        </c:dLbls>
        <c:marker val="1"/>
        <c:smooth val="0"/>
        <c:axId val="39756544"/>
        <c:axId val="39750656"/>
      </c:lineChart>
      <c:catAx>
        <c:axId val="39747584"/>
        <c:scaling>
          <c:orientation val="minMax"/>
        </c:scaling>
        <c:delete val="0"/>
        <c:axPos val="b"/>
        <c:majorGridlines>
          <c:spPr>
            <a:ln>
              <a:solidFill>
                <a:sysClr val="windowText" lastClr="000000">
                  <a:tint val="75000"/>
                  <a:shade val="95000"/>
                  <a:satMod val="105000"/>
                </a:sysClr>
              </a:solidFill>
              <a:prstDash val="sysDash"/>
            </a:ln>
          </c:spPr>
        </c:majorGridlines>
        <c:numFmt formatCode="General" sourceLinked="0"/>
        <c:majorTickMark val="out"/>
        <c:minorTickMark val="none"/>
        <c:tickLblPos val="nextTo"/>
        <c:txPr>
          <a:bodyPr/>
          <a:lstStyle/>
          <a:p>
            <a:pPr>
              <a:defRPr sz="800"/>
            </a:pPr>
            <a:endParaRPr lang="ru-RU"/>
          </a:p>
        </c:txPr>
        <c:crossAx val="39749120"/>
        <c:crosses val="autoZero"/>
        <c:auto val="1"/>
        <c:lblAlgn val="ctr"/>
        <c:lblOffset val="100"/>
        <c:noMultiLvlLbl val="0"/>
      </c:catAx>
      <c:valAx>
        <c:axId val="39749120"/>
        <c:scaling>
          <c:orientation val="minMax"/>
          <c:min val="0"/>
        </c:scaling>
        <c:delete val="0"/>
        <c:axPos val="l"/>
        <c:majorGridlines>
          <c:spPr>
            <a:ln>
              <a:prstDash val="sysDot"/>
            </a:ln>
          </c:spPr>
        </c:majorGridlines>
        <c:numFmt formatCode="General" sourceLinked="1"/>
        <c:majorTickMark val="out"/>
        <c:minorTickMark val="none"/>
        <c:tickLblPos val="nextTo"/>
        <c:crossAx val="39747584"/>
        <c:crosses val="autoZero"/>
        <c:crossBetween val="between"/>
      </c:valAx>
      <c:valAx>
        <c:axId val="39750656"/>
        <c:scaling>
          <c:orientation val="minMax"/>
          <c:min val="60"/>
        </c:scaling>
        <c:delete val="0"/>
        <c:axPos val="r"/>
        <c:numFmt formatCode="0" sourceLinked="1"/>
        <c:majorTickMark val="out"/>
        <c:minorTickMark val="none"/>
        <c:tickLblPos val="nextTo"/>
        <c:crossAx val="39756544"/>
        <c:crosses val="max"/>
        <c:crossBetween val="between"/>
      </c:valAx>
      <c:catAx>
        <c:axId val="39756544"/>
        <c:scaling>
          <c:orientation val="minMax"/>
        </c:scaling>
        <c:delete val="1"/>
        <c:axPos val="b"/>
        <c:numFmt formatCode="General" sourceLinked="1"/>
        <c:majorTickMark val="out"/>
        <c:minorTickMark val="none"/>
        <c:tickLblPos val="none"/>
        <c:crossAx val="39750656"/>
        <c:crosses val="autoZero"/>
        <c:auto val="1"/>
        <c:lblAlgn val="ctr"/>
        <c:lblOffset val="100"/>
        <c:noMultiLvlLbl val="0"/>
      </c:catAx>
      <c:spPr>
        <a:noFill/>
      </c:spPr>
    </c:plotArea>
    <c:legend>
      <c:legendPos val="b"/>
      <c:legendEntry>
        <c:idx val="2"/>
        <c:delete val="1"/>
      </c:legendEntry>
      <c:layout>
        <c:manualLayout>
          <c:xMode val="edge"/>
          <c:yMode val="edge"/>
          <c:x val="2.714143680323567E-2"/>
          <c:y val="0.79041206072369774"/>
          <c:w val="0.93401814578593978"/>
          <c:h val="0.18444223971454377"/>
        </c:manualLayout>
      </c:layout>
      <c:overlay val="0"/>
      <c:txPr>
        <a:bodyPr/>
        <a:lstStyle/>
        <a:p>
          <a:pPr>
            <a:defRPr>
              <a:latin typeface="+mn-lt"/>
            </a:defRPr>
          </a:pPr>
          <a:endParaRPr lang="ru-RU"/>
        </a:p>
      </c:txPr>
    </c:legend>
    <c:plotVisOnly val="1"/>
    <c:dispBlanksAs val="gap"/>
    <c:showDLblsOverMax val="0"/>
  </c:chart>
  <c:spPr>
    <a:noFill/>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171942284875088"/>
          <c:y val="8.9337307412844569E-2"/>
          <c:w val="0.60315126573351141"/>
          <c:h val="0.86235864584723521"/>
        </c:manualLayout>
      </c:layout>
      <c:pieChart>
        <c:varyColors val="1"/>
        <c:ser>
          <c:idx val="0"/>
          <c:order val="0"/>
          <c:tx>
            <c:strRef>
              <c:f>Лист1!$B$1</c:f>
              <c:strCache>
                <c:ptCount val="1"/>
                <c:pt idx="0">
                  <c:v>Продажи</c:v>
                </c:pt>
              </c:strCache>
            </c:strRef>
          </c:tx>
          <c:dPt>
            <c:idx val="0"/>
            <c:bubble3D val="0"/>
            <c:spPr>
              <a:solidFill>
                <a:srgbClr val="C07B8E"/>
              </a:solidFill>
              <a:ln>
                <a:solidFill>
                  <a:srgbClr val="C07B8E"/>
                </a:solidFill>
              </a:ln>
            </c:spPr>
            <c:extLst>
              <c:ext xmlns:c16="http://schemas.microsoft.com/office/drawing/2014/chart" uri="{C3380CC4-5D6E-409C-BE32-E72D297353CC}">
                <c16:uniqueId val="{00000001-CA11-496C-AC98-75126AC65F44}"/>
              </c:ext>
            </c:extLst>
          </c:dPt>
          <c:dPt>
            <c:idx val="1"/>
            <c:bubble3D val="0"/>
            <c:spPr>
              <a:solidFill>
                <a:srgbClr val="8D2852"/>
              </a:solidFill>
            </c:spPr>
            <c:extLst>
              <c:ext xmlns:c16="http://schemas.microsoft.com/office/drawing/2014/chart" uri="{C3380CC4-5D6E-409C-BE32-E72D297353CC}">
                <c16:uniqueId val="{00000003-CA11-496C-AC98-75126AC65F44}"/>
              </c:ext>
            </c:extLst>
          </c:dPt>
          <c:dLbls>
            <c:dLbl>
              <c:idx val="0"/>
              <c:layout>
                <c:manualLayout>
                  <c:x val="2.6012139497537761E-2"/>
                  <c:y val="-0.10155319255043858"/>
                </c:manualLayout>
              </c:layout>
              <c:tx>
                <c:rich>
                  <a:bodyPr/>
                  <a:lstStyle/>
                  <a:p>
                    <a:fld id="{586ED8F6-1747-4545-89B6-AC660171A760}" type="VALUE">
                      <a:rPr lang="en-US"/>
                      <a:pPr/>
                      <a:t>[ЗНАЧЕНИЕ]</a:t>
                    </a:fld>
                    <a:r>
                      <a:rPr lang="en-US"/>
                      <a:t> (1)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A11-496C-AC98-75126AC65F44}"/>
                </c:ext>
              </c:extLst>
            </c:dLbl>
            <c:dLbl>
              <c:idx val="1"/>
              <c:layout>
                <c:manualLayout>
                  <c:x val="-3.3483376973884919E-2"/>
                  <c:y val="-1.9001811965622523E-2"/>
                </c:manualLayout>
              </c:layout>
              <c:tx>
                <c:rich>
                  <a:bodyPr wrap="square" lIns="38100" tIns="19050" rIns="38100" bIns="19050" anchor="ctr">
                    <a:noAutofit/>
                  </a:bodyPr>
                  <a:lstStyle/>
                  <a:p>
                    <a:pPr>
                      <a:defRPr sz="900"/>
                    </a:pPr>
                    <a:fld id="{4F24BE92-AD91-4687-B808-F208C971D064}" type="VALUE">
                      <a:rPr lang="en-US" sz="900"/>
                      <a:pPr>
                        <a:defRPr sz="900"/>
                      </a:pPr>
                      <a:t>[ЗНАЧЕНИЕ]</a:t>
                    </a:fld>
                    <a:r>
                      <a:rPr lang="en-US" sz="900"/>
                      <a:t> (2)</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9616426564042838"/>
                      <c:h val="7.8691420825781691E-2"/>
                    </c:manualLayout>
                  </c15:layout>
                  <c15:dlblFieldTable/>
                  <c15:showDataLabelsRange val="0"/>
                </c:ext>
                <c:ext xmlns:c16="http://schemas.microsoft.com/office/drawing/2014/chart" uri="{C3380CC4-5D6E-409C-BE32-E72D297353CC}">
                  <c16:uniqueId val="{00000003-CA11-496C-AC98-75126AC65F44}"/>
                </c:ext>
              </c:extLst>
            </c:dLbl>
            <c:numFmt formatCode="#,##0.0" sourceLinked="0"/>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Министерства и ведомства РТ</c:v>
                </c:pt>
                <c:pt idx="1">
                  <c:v>Муниципальные образования РТ</c:v>
                </c:pt>
              </c:strCache>
            </c:strRef>
          </c:cat>
          <c:val>
            <c:numRef>
              <c:f>Лист1!$B$2:$B$3</c:f>
              <c:numCache>
                <c:formatCode>0\,0</c:formatCode>
                <c:ptCount val="2"/>
                <c:pt idx="0">
                  <c:v>97.7</c:v>
                </c:pt>
                <c:pt idx="1">
                  <c:v>201.6</c:v>
                </c:pt>
              </c:numCache>
            </c:numRef>
          </c:val>
          <c:extLst>
            <c:ext xmlns:c16="http://schemas.microsoft.com/office/drawing/2014/chart" uri="{C3380CC4-5D6E-409C-BE32-E72D297353CC}">
              <c16:uniqueId val="{00000004-CA11-496C-AC98-75126AC65F44}"/>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rgbClr val="8D285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Helvetica"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«Журнал Татарстан»</c:v>
                </c:pt>
                <c:pt idx="1">
                  <c:v>«События недели»</c:v>
                </c:pt>
                <c:pt idx="2">
                  <c:v>«Шахри Казан»</c:v>
                </c:pt>
                <c:pt idx="3">
                  <c:v>«Вечерние Челны»</c:v>
                </c:pt>
                <c:pt idx="4">
                  <c:v>«Звезда Поволжья»</c:v>
                </c:pt>
                <c:pt idx="5">
                  <c:v>«Ватаным Татарстан»</c:v>
                </c:pt>
                <c:pt idx="6">
                  <c:v>«Казанские ведомости»</c:v>
                </c:pt>
                <c:pt idx="7">
                  <c:v>«Республика Татарстан»</c:v>
                </c:pt>
              </c:strCache>
            </c:strRef>
          </c:cat>
          <c:val>
            <c:numRef>
              <c:f>Лист1!$B$2:$B$9</c:f>
              <c:numCache>
                <c:formatCode>General</c:formatCode>
                <c:ptCount val="8"/>
                <c:pt idx="0">
                  <c:v>2.4</c:v>
                </c:pt>
                <c:pt idx="1">
                  <c:v>6.3</c:v>
                </c:pt>
                <c:pt idx="2">
                  <c:v>8.6999999999999993</c:v>
                </c:pt>
                <c:pt idx="3">
                  <c:v>10.199999999999999</c:v>
                </c:pt>
                <c:pt idx="4">
                  <c:v>11.8</c:v>
                </c:pt>
                <c:pt idx="5">
                  <c:v>14.2</c:v>
                </c:pt>
                <c:pt idx="6">
                  <c:v>17.3</c:v>
                </c:pt>
                <c:pt idx="7">
                  <c:v>29.1</c:v>
                </c:pt>
              </c:numCache>
            </c:numRef>
          </c:val>
          <c:extLst>
            <c:ext xmlns:c16="http://schemas.microsoft.com/office/drawing/2014/chart" uri="{C3380CC4-5D6E-409C-BE32-E72D297353CC}">
              <c16:uniqueId val="{00000000-7841-4923-873E-351D5A1ED0A6}"/>
            </c:ext>
          </c:extLst>
        </c:ser>
        <c:dLbls>
          <c:showLegendKey val="0"/>
          <c:showVal val="0"/>
          <c:showCatName val="0"/>
          <c:showSerName val="0"/>
          <c:showPercent val="0"/>
          <c:showBubbleSize val="0"/>
        </c:dLbls>
        <c:gapWidth val="60"/>
        <c:overlap val="-3"/>
        <c:axId val="1062444704"/>
        <c:axId val="1062443872"/>
      </c:barChart>
      <c:catAx>
        <c:axId val="1062444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Helvetica" panose="020B0604020202020204" pitchFamily="34" charset="0"/>
              </a:defRPr>
            </a:pPr>
            <a:endParaRPr lang="ru-RU"/>
          </a:p>
        </c:txPr>
        <c:crossAx val="1062443872"/>
        <c:crosses val="autoZero"/>
        <c:auto val="1"/>
        <c:lblAlgn val="ctr"/>
        <c:lblOffset val="100"/>
        <c:noMultiLvlLbl val="0"/>
      </c:catAx>
      <c:valAx>
        <c:axId val="1062443872"/>
        <c:scaling>
          <c:orientation val="minMax"/>
        </c:scaling>
        <c:delete val="1"/>
        <c:axPos val="b"/>
        <c:numFmt formatCode="General" sourceLinked="1"/>
        <c:majorTickMark val="none"/>
        <c:minorTickMark val="none"/>
        <c:tickLblPos val="nextTo"/>
        <c:crossAx val="1062444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Helvetica" panose="020B0604020202020204" pitchFamily="34" charset="0"/>
          <a:cs typeface="Helvetica" panose="020B0604020202020204" pitchFamily="34" charset="0"/>
        </a:defRPr>
      </a:pPr>
      <a:endParaRPr lang="ru-RU"/>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rgbClr val="8D285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другие</c:v>
                </c:pt>
                <c:pt idx="1">
                  <c:v>Казанский репортер </c:v>
                </c:pt>
                <c:pt idx="2">
                  <c:v>ИА «Татар-информ»</c:v>
                </c:pt>
                <c:pt idx="3">
                  <c:v>Инказан (inkazan.ru)</c:v>
                </c:pt>
                <c:pt idx="4">
                  <c:v>KazanFirst (kazanfirst.ru)</c:v>
                </c:pt>
                <c:pt idx="5">
                  <c:v>Реальное время</c:v>
                </c:pt>
                <c:pt idx="6">
                  <c:v>Деловая интернет-газета «Бизнес – ONLINE»</c:v>
                </c:pt>
              </c:strCache>
            </c:strRef>
          </c:cat>
          <c:val>
            <c:numRef>
              <c:f>Лист1!$B$2:$B$8</c:f>
              <c:numCache>
                <c:formatCode>0\,0</c:formatCode>
                <c:ptCount val="7"/>
                <c:pt idx="0">
                  <c:v>12.1</c:v>
                </c:pt>
                <c:pt idx="1">
                  <c:v>3.6</c:v>
                </c:pt>
                <c:pt idx="2">
                  <c:v>7.8</c:v>
                </c:pt>
                <c:pt idx="3">
                  <c:v>10</c:v>
                </c:pt>
                <c:pt idx="4">
                  <c:v>11.2</c:v>
                </c:pt>
                <c:pt idx="5">
                  <c:v>24.5</c:v>
                </c:pt>
                <c:pt idx="6">
                  <c:v>30.8</c:v>
                </c:pt>
              </c:numCache>
            </c:numRef>
          </c:val>
          <c:extLst>
            <c:ext xmlns:c16="http://schemas.microsoft.com/office/drawing/2014/chart" uri="{C3380CC4-5D6E-409C-BE32-E72D297353CC}">
              <c16:uniqueId val="{00000000-3688-4B5C-9A14-FA3E3431BB3C}"/>
            </c:ext>
          </c:extLst>
        </c:ser>
        <c:dLbls>
          <c:showLegendKey val="0"/>
          <c:showVal val="0"/>
          <c:showCatName val="0"/>
          <c:showSerName val="0"/>
          <c:showPercent val="0"/>
          <c:showBubbleSize val="0"/>
        </c:dLbls>
        <c:gapWidth val="92"/>
        <c:overlap val="-19"/>
        <c:axId val="1062444704"/>
        <c:axId val="1062443872"/>
      </c:barChart>
      <c:catAx>
        <c:axId val="1062444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062443872"/>
        <c:crosses val="autoZero"/>
        <c:auto val="1"/>
        <c:lblAlgn val="ctr"/>
        <c:lblOffset val="100"/>
        <c:noMultiLvlLbl val="0"/>
      </c:catAx>
      <c:valAx>
        <c:axId val="1062443872"/>
        <c:scaling>
          <c:orientation val="minMax"/>
        </c:scaling>
        <c:delete val="1"/>
        <c:axPos val="b"/>
        <c:numFmt formatCode="0\,0" sourceLinked="1"/>
        <c:majorTickMark val="none"/>
        <c:minorTickMark val="none"/>
        <c:tickLblPos val="nextTo"/>
        <c:crossAx val="1062444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4028056112224449E-2"/>
          <c:y val="3.8327692334671974E-2"/>
          <c:w val="0.95591182364729455"/>
          <c:h val="0.51451776960055973"/>
        </c:manualLayout>
      </c:layout>
      <c:barChart>
        <c:barDir val="col"/>
        <c:grouping val="clustered"/>
        <c:varyColors val="0"/>
        <c:ser>
          <c:idx val="0"/>
          <c:order val="0"/>
          <c:tx>
            <c:strRef>
              <c:f>Лист1!$B$1</c:f>
              <c:strCache>
                <c:ptCount val="1"/>
                <c:pt idx="0">
                  <c:v>телепрограммы</c:v>
                </c:pt>
              </c:strCache>
            </c:strRef>
          </c:tx>
          <c:spPr>
            <a:solidFill>
              <a:srgbClr val="C42B59"/>
            </a:solidFill>
          </c:spPr>
          <c:invertIfNegative val="0"/>
          <c:dLbls>
            <c:numFmt formatCode="#,##0.0" sourceLinked="0"/>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ОГВ РТ</c:v>
                </c:pt>
                <c:pt idx="1">
                  <c:v>ОМС РТ</c:v>
                </c:pt>
              </c:strCache>
            </c:strRef>
          </c:cat>
          <c:val>
            <c:numRef>
              <c:f>Лист1!$B$2:$B$3</c:f>
              <c:numCache>
                <c:formatCode>0\,0</c:formatCode>
                <c:ptCount val="2"/>
                <c:pt idx="0">
                  <c:v>15.4</c:v>
                </c:pt>
                <c:pt idx="1">
                  <c:v>10.8</c:v>
                </c:pt>
              </c:numCache>
            </c:numRef>
          </c:val>
          <c:extLst>
            <c:ext xmlns:c16="http://schemas.microsoft.com/office/drawing/2014/chart" uri="{C3380CC4-5D6E-409C-BE32-E72D297353CC}">
              <c16:uniqueId val="{00000000-1CC6-455A-B416-8D1005292F95}"/>
            </c:ext>
          </c:extLst>
        </c:ser>
        <c:ser>
          <c:idx val="1"/>
          <c:order val="1"/>
          <c:tx>
            <c:strRef>
              <c:f>Лист1!$C$1</c:f>
              <c:strCache>
                <c:ptCount val="1"/>
                <c:pt idx="0">
                  <c:v>радиопрограммы</c:v>
                </c:pt>
              </c:strCache>
            </c:strRef>
          </c:tx>
          <c:spPr>
            <a:solidFill>
              <a:srgbClr val="8D2852"/>
            </a:solidFill>
          </c:spPr>
          <c:invertIfNegative val="0"/>
          <c:dLbls>
            <c:numFmt formatCode="#,##0.0" sourceLinked="0"/>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ОГВ РТ</c:v>
                </c:pt>
                <c:pt idx="1">
                  <c:v>ОМС РТ</c:v>
                </c:pt>
              </c:strCache>
            </c:strRef>
          </c:cat>
          <c:val>
            <c:numRef>
              <c:f>Лист1!$C$2:$C$3</c:f>
              <c:numCache>
                <c:formatCode>0\,0</c:formatCode>
                <c:ptCount val="2"/>
                <c:pt idx="0">
                  <c:v>8.1999999999999993</c:v>
                </c:pt>
                <c:pt idx="1">
                  <c:v>10.6</c:v>
                </c:pt>
              </c:numCache>
            </c:numRef>
          </c:val>
          <c:extLst>
            <c:ext xmlns:c16="http://schemas.microsoft.com/office/drawing/2014/chart" uri="{C3380CC4-5D6E-409C-BE32-E72D297353CC}">
              <c16:uniqueId val="{00000001-1CC6-455A-B416-8D1005292F95}"/>
            </c:ext>
          </c:extLst>
        </c:ser>
        <c:ser>
          <c:idx val="2"/>
          <c:order val="2"/>
          <c:tx>
            <c:strRef>
              <c:f>Лист1!$D$1</c:f>
              <c:strCache>
                <c:ptCount val="1"/>
                <c:pt idx="0">
                  <c:v>печатное издание</c:v>
                </c:pt>
              </c:strCache>
            </c:strRef>
          </c:tx>
          <c:spPr>
            <a:solidFill>
              <a:srgbClr val="C07B8E"/>
            </a:solidFill>
          </c:spPr>
          <c:invertIfNegative val="0"/>
          <c:dLbls>
            <c:numFmt formatCode="#,##0.0" sourceLinked="0"/>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ОГВ РТ</c:v>
                </c:pt>
                <c:pt idx="1">
                  <c:v>ОМС РТ</c:v>
                </c:pt>
              </c:strCache>
            </c:strRef>
          </c:cat>
          <c:val>
            <c:numRef>
              <c:f>Лист1!$D$2:$D$3</c:f>
              <c:numCache>
                <c:formatCode>0\,0</c:formatCode>
                <c:ptCount val="2"/>
                <c:pt idx="0">
                  <c:v>26.1</c:v>
                </c:pt>
                <c:pt idx="1">
                  <c:v>43.7</c:v>
                </c:pt>
              </c:numCache>
            </c:numRef>
          </c:val>
          <c:extLst>
            <c:ext xmlns:c16="http://schemas.microsoft.com/office/drawing/2014/chart" uri="{C3380CC4-5D6E-409C-BE32-E72D297353CC}">
              <c16:uniqueId val="{00000002-1CC6-455A-B416-8D1005292F95}"/>
            </c:ext>
          </c:extLst>
        </c:ser>
        <c:ser>
          <c:idx val="3"/>
          <c:order val="3"/>
          <c:tx>
            <c:strRef>
              <c:f>Лист1!$E$1</c:f>
              <c:strCache>
                <c:ptCount val="1"/>
                <c:pt idx="0">
                  <c:v>материала в информационно-телекоммуникационной сети «Интернет»</c:v>
                </c:pt>
              </c:strCache>
            </c:strRef>
          </c:tx>
          <c:spPr>
            <a:solidFill>
              <a:srgbClr val="17365D"/>
            </a:solidFill>
          </c:spPr>
          <c:invertIfNegative val="0"/>
          <c:dLbls>
            <c:numFmt formatCode="#,##0.0" sourceLinked="0"/>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ОГВ РТ</c:v>
                </c:pt>
                <c:pt idx="1">
                  <c:v>ОМС РТ</c:v>
                </c:pt>
              </c:strCache>
            </c:strRef>
          </c:cat>
          <c:val>
            <c:numRef>
              <c:f>Лист1!$E$2:$E$3</c:f>
              <c:numCache>
                <c:formatCode>0\,0</c:formatCode>
                <c:ptCount val="2"/>
                <c:pt idx="0">
                  <c:v>50.3</c:v>
                </c:pt>
                <c:pt idx="1">
                  <c:v>34.9</c:v>
                </c:pt>
              </c:numCache>
            </c:numRef>
          </c:val>
          <c:extLst>
            <c:ext xmlns:c16="http://schemas.microsoft.com/office/drawing/2014/chart" uri="{C3380CC4-5D6E-409C-BE32-E72D297353CC}">
              <c16:uniqueId val="{00000003-1CC6-455A-B416-8D1005292F95}"/>
            </c:ext>
          </c:extLst>
        </c:ser>
        <c:dLbls>
          <c:showLegendKey val="0"/>
          <c:showVal val="0"/>
          <c:showCatName val="0"/>
          <c:showSerName val="0"/>
          <c:showPercent val="0"/>
          <c:showBubbleSize val="0"/>
        </c:dLbls>
        <c:gapWidth val="150"/>
        <c:axId val="122847232"/>
        <c:axId val="122848768"/>
      </c:barChart>
      <c:catAx>
        <c:axId val="122847232"/>
        <c:scaling>
          <c:orientation val="minMax"/>
        </c:scaling>
        <c:delete val="0"/>
        <c:axPos val="b"/>
        <c:numFmt formatCode="General" sourceLinked="0"/>
        <c:majorTickMark val="out"/>
        <c:minorTickMark val="none"/>
        <c:tickLblPos val="nextTo"/>
        <c:crossAx val="122848768"/>
        <c:crosses val="autoZero"/>
        <c:auto val="1"/>
        <c:lblAlgn val="ctr"/>
        <c:lblOffset val="100"/>
        <c:noMultiLvlLbl val="0"/>
      </c:catAx>
      <c:valAx>
        <c:axId val="122848768"/>
        <c:scaling>
          <c:orientation val="minMax"/>
        </c:scaling>
        <c:delete val="1"/>
        <c:axPos val="l"/>
        <c:numFmt formatCode="0\,0" sourceLinked="1"/>
        <c:majorTickMark val="out"/>
        <c:minorTickMark val="none"/>
        <c:tickLblPos val="none"/>
        <c:crossAx val="122847232"/>
        <c:crosses val="autoZero"/>
        <c:crossBetween val="between"/>
      </c:valAx>
    </c:plotArea>
    <c:legend>
      <c:legendPos val="b"/>
      <c:layout>
        <c:manualLayout>
          <c:xMode val="edge"/>
          <c:yMode val="edge"/>
          <c:x val="7.9180408060214924E-2"/>
          <c:y val="0.64691791031688972"/>
          <c:w val="0.75546683919019142"/>
          <c:h val="0.3174473458078319"/>
        </c:manualLayout>
      </c:layout>
      <c:overlay val="0"/>
      <c:txPr>
        <a:bodyPr/>
        <a:lstStyle/>
        <a:p>
          <a:pPr>
            <a:defRPr>
              <a:latin typeface="+mn-lt"/>
            </a:defRPr>
          </a:pPr>
          <a:endParaRPr lang="ru-RU"/>
        </a:p>
      </c:txPr>
    </c:legend>
    <c:plotVisOnly val="1"/>
    <c:dispBlanksAs val="gap"/>
    <c:showDLblsOverMax val="0"/>
  </c:chart>
  <c:spPr>
    <a:ln>
      <a:solidFill>
        <a:sysClr val="window" lastClr="FFFFFF"/>
      </a:solidFill>
    </a:ln>
  </c:spPr>
  <c:txPr>
    <a:bodyPr/>
    <a:lstStyle/>
    <a:p>
      <a:pPr>
        <a:defRPr sz="1050">
          <a:latin typeface="Helvetica" pitchFamily="34" charset="0"/>
          <a:cs typeface="Helvetica" pitchFamily="34"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617408151294902E-2"/>
          <c:y val="6.0272465941757294E-2"/>
          <c:w val="0.9278750611816251"/>
          <c:h val="0.57375299601385954"/>
        </c:manualLayout>
      </c:layout>
      <c:barChart>
        <c:barDir val="col"/>
        <c:grouping val="clustered"/>
        <c:varyColors val="0"/>
        <c:ser>
          <c:idx val="0"/>
          <c:order val="0"/>
          <c:tx>
            <c:strRef>
              <c:f>Лист1!$B$1</c:f>
              <c:strCache>
                <c:ptCount val="1"/>
                <c:pt idx="0">
                  <c:v>Доля муниципальных дошкольных образовательных учреждений, требующих капитального ремонта, % (2017 г.)</c:v>
                </c:pt>
              </c:strCache>
            </c:strRef>
          </c:tx>
          <c:spPr>
            <a:solidFill>
              <a:srgbClr val="17365D"/>
            </a:solidFill>
            <a:ln>
              <a:noFill/>
            </a:ln>
          </c:spPr>
          <c:invertIfNegative val="0"/>
          <c:dLbls>
            <c:dLbl>
              <c:idx val="42"/>
              <c:delete val="1"/>
              <c:extLst>
                <c:ext xmlns:c15="http://schemas.microsoft.com/office/drawing/2012/chart" uri="{CE6537A1-D6FC-4f65-9D91-7224C49458BB}"/>
                <c:ext xmlns:c16="http://schemas.microsoft.com/office/drawing/2014/chart" uri="{C3380CC4-5D6E-409C-BE32-E72D297353CC}">
                  <c16:uniqueId val="{00000000-6F57-4779-80F5-86DFEC325A52}"/>
                </c:ext>
              </c:extLst>
            </c:dLbl>
            <c:dLbl>
              <c:idx val="43"/>
              <c:delete val="1"/>
              <c:extLst>
                <c:ext xmlns:c15="http://schemas.microsoft.com/office/drawing/2012/chart" uri="{CE6537A1-D6FC-4f65-9D91-7224C49458BB}"/>
                <c:ext xmlns:c16="http://schemas.microsoft.com/office/drawing/2014/chart" uri="{C3380CC4-5D6E-409C-BE32-E72D297353CC}">
                  <c16:uniqueId val="{00000001-6F57-4779-80F5-86DFEC325A52}"/>
                </c:ext>
              </c:extLst>
            </c:dLbl>
            <c:dLbl>
              <c:idx val="44"/>
              <c:delete val="1"/>
              <c:extLst>
                <c:ext xmlns:c15="http://schemas.microsoft.com/office/drawing/2012/chart" uri="{CE6537A1-D6FC-4f65-9D91-7224C49458BB}"/>
                <c:ext xmlns:c16="http://schemas.microsoft.com/office/drawing/2014/chart" uri="{C3380CC4-5D6E-409C-BE32-E72D297353CC}">
                  <c16:uniqueId val="{00000002-6F57-4779-80F5-86DFEC325A52}"/>
                </c:ext>
              </c:extLst>
            </c:dLbl>
            <c:numFmt formatCode="#,##0.0" sourceLinked="0"/>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Лист1!$A$2:$A$46</c:f>
              <c:strCache>
                <c:ptCount val="45"/>
                <c:pt idx="0">
                  <c:v>Бугульминский </c:v>
                </c:pt>
                <c:pt idx="1">
                  <c:v>Агрызский </c:v>
                </c:pt>
                <c:pt idx="2">
                  <c:v>Кукморский </c:v>
                </c:pt>
                <c:pt idx="3">
                  <c:v>Азнакаевский </c:v>
                </c:pt>
                <c:pt idx="4">
                  <c:v>Чистопольский </c:v>
                </c:pt>
                <c:pt idx="5">
                  <c:v>Бавлинский </c:v>
                </c:pt>
                <c:pt idx="6">
                  <c:v>Тюлячинский </c:v>
                </c:pt>
                <c:pt idx="7">
                  <c:v>Высокогорский </c:v>
                </c:pt>
                <c:pt idx="8">
                  <c:v>г Казань</c:v>
                </c:pt>
                <c:pt idx="9">
                  <c:v>Мензелинский </c:v>
                </c:pt>
                <c:pt idx="10">
                  <c:v>Балтасинский </c:v>
                </c:pt>
                <c:pt idx="11">
                  <c:v>Рыбно-Слободский </c:v>
                </c:pt>
                <c:pt idx="12">
                  <c:v>г Набережные Челны</c:v>
                </c:pt>
                <c:pt idx="13">
                  <c:v>Сармановский </c:v>
                </c:pt>
                <c:pt idx="14">
                  <c:v>Нижнекамский </c:v>
                </c:pt>
                <c:pt idx="15">
                  <c:v>Нурлатский </c:v>
                </c:pt>
                <c:pt idx="16">
                  <c:v>Муслюмовский </c:v>
                </c:pt>
                <c:pt idx="17">
                  <c:v>Заинский </c:v>
                </c:pt>
                <c:pt idx="18">
                  <c:v>Актанышский </c:v>
                </c:pt>
                <c:pt idx="19">
                  <c:v>Лениногорский </c:v>
                </c:pt>
                <c:pt idx="20">
                  <c:v>Арский </c:v>
                </c:pt>
                <c:pt idx="21">
                  <c:v>Тетюшский </c:v>
                </c:pt>
                <c:pt idx="22">
                  <c:v>Кайбицкий </c:v>
                </c:pt>
                <c:pt idx="23">
                  <c:v>Лаишевский </c:v>
                </c:pt>
                <c:pt idx="24">
                  <c:v>Зеленодольский </c:v>
                </c:pt>
                <c:pt idx="25">
                  <c:v>Черемшанский </c:v>
                </c:pt>
                <c:pt idx="26">
                  <c:v>Атнинский </c:v>
                </c:pt>
                <c:pt idx="27">
                  <c:v>Тукаевский </c:v>
                </c:pt>
                <c:pt idx="28">
                  <c:v>Дрожжановский </c:v>
                </c:pt>
                <c:pt idx="29">
                  <c:v>Пестречинский </c:v>
                </c:pt>
                <c:pt idx="30">
                  <c:v>Спасский </c:v>
                </c:pt>
                <c:pt idx="31">
                  <c:v>Алькеевский </c:v>
                </c:pt>
                <c:pt idx="32">
                  <c:v>Верхнеуслонский </c:v>
                </c:pt>
                <c:pt idx="33">
                  <c:v>Мамадышский </c:v>
                </c:pt>
                <c:pt idx="34">
                  <c:v>Менделеевский </c:v>
                </c:pt>
                <c:pt idx="35">
                  <c:v>Елабужский </c:v>
                </c:pt>
                <c:pt idx="36">
                  <c:v>Ютазинский </c:v>
                </c:pt>
                <c:pt idx="37">
                  <c:v>Новошешминский </c:v>
                </c:pt>
                <c:pt idx="38">
                  <c:v>Буинский </c:v>
                </c:pt>
                <c:pt idx="39">
                  <c:v>Альметьевский </c:v>
                </c:pt>
                <c:pt idx="40">
                  <c:v>Апастовский </c:v>
                </c:pt>
                <c:pt idx="41">
                  <c:v>Сабинский </c:v>
                </c:pt>
                <c:pt idx="42">
                  <c:v>Аксубаевский </c:v>
                </c:pt>
                <c:pt idx="43">
                  <c:v>Алексеевский </c:v>
                </c:pt>
                <c:pt idx="44">
                  <c:v>Камско-Устьинский </c:v>
                </c:pt>
              </c:strCache>
            </c:strRef>
          </c:cat>
          <c:val>
            <c:numRef>
              <c:f>Лист1!$B$2:$B$46</c:f>
              <c:numCache>
                <c:formatCode>0\,0</c:formatCode>
                <c:ptCount val="45"/>
                <c:pt idx="0" formatCode="General">
                  <c:v>71.099999999999994</c:v>
                </c:pt>
                <c:pt idx="1">
                  <c:v>58.3</c:v>
                </c:pt>
                <c:pt idx="2" formatCode="General">
                  <c:v>50</c:v>
                </c:pt>
                <c:pt idx="3">
                  <c:v>48.9</c:v>
                </c:pt>
                <c:pt idx="4" formatCode="General">
                  <c:v>48.9</c:v>
                </c:pt>
                <c:pt idx="5" formatCode="General">
                  <c:v>47.4</c:v>
                </c:pt>
                <c:pt idx="6" formatCode="General">
                  <c:v>47.1</c:v>
                </c:pt>
                <c:pt idx="7" formatCode="General">
                  <c:v>44.7</c:v>
                </c:pt>
                <c:pt idx="8" formatCode="General">
                  <c:v>44.2</c:v>
                </c:pt>
                <c:pt idx="9" formatCode="General">
                  <c:v>36.799999999999997</c:v>
                </c:pt>
                <c:pt idx="10" formatCode="General">
                  <c:v>36.4</c:v>
                </c:pt>
                <c:pt idx="11" formatCode="General">
                  <c:v>33.299999999999997</c:v>
                </c:pt>
                <c:pt idx="12" formatCode="General">
                  <c:v>33.299999999999997</c:v>
                </c:pt>
                <c:pt idx="13" formatCode="General">
                  <c:v>30.4</c:v>
                </c:pt>
                <c:pt idx="14" formatCode="General">
                  <c:v>29.5</c:v>
                </c:pt>
                <c:pt idx="15" formatCode="General">
                  <c:v>27.6</c:v>
                </c:pt>
                <c:pt idx="16" formatCode="General">
                  <c:v>26.9</c:v>
                </c:pt>
                <c:pt idx="17" formatCode="General">
                  <c:v>26.1</c:v>
                </c:pt>
                <c:pt idx="18">
                  <c:v>25</c:v>
                </c:pt>
                <c:pt idx="19" formatCode="General">
                  <c:v>24.5</c:v>
                </c:pt>
                <c:pt idx="20" formatCode="General">
                  <c:v>24.5</c:v>
                </c:pt>
                <c:pt idx="21" formatCode="General">
                  <c:v>22.2</c:v>
                </c:pt>
                <c:pt idx="22" formatCode="General">
                  <c:v>21.1</c:v>
                </c:pt>
                <c:pt idx="23" formatCode="General">
                  <c:v>17.399999999999999</c:v>
                </c:pt>
                <c:pt idx="24" formatCode="General">
                  <c:v>16.7</c:v>
                </c:pt>
                <c:pt idx="25" formatCode="General">
                  <c:v>15.8</c:v>
                </c:pt>
                <c:pt idx="26" formatCode="General">
                  <c:v>15.4</c:v>
                </c:pt>
                <c:pt idx="27" formatCode="General">
                  <c:v>15.4</c:v>
                </c:pt>
                <c:pt idx="28" formatCode="General">
                  <c:v>15</c:v>
                </c:pt>
                <c:pt idx="29" formatCode="General">
                  <c:v>14.3</c:v>
                </c:pt>
                <c:pt idx="30" formatCode="General">
                  <c:v>13</c:v>
                </c:pt>
                <c:pt idx="31">
                  <c:v>12.9</c:v>
                </c:pt>
                <c:pt idx="32" formatCode="General">
                  <c:v>11.1</c:v>
                </c:pt>
                <c:pt idx="33" formatCode="General">
                  <c:v>10.3</c:v>
                </c:pt>
                <c:pt idx="34" formatCode="General">
                  <c:v>9.1</c:v>
                </c:pt>
                <c:pt idx="35" formatCode="General">
                  <c:v>7.1</c:v>
                </c:pt>
                <c:pt idx="36" formatCode="General">
                  <c:v>5.6</c:v>
                </c:pt>
                <c:pt idx="37" formatCode="General">
                  <c:v>5.3</c:v>
                </c:pt>
                <c:pt idx="38" formatCode="General">
                  <c:v>4.8</c:v>
                </c:pt>
                <c:pt idx="39">
                  <c:v>3.3</c:v>
                </c:pt>
                <c:pt idx="40" formatCode="General">
                  <c:v>3.3</c:v>
                </c:pt>
                <c:pt idx="41" formatCode="General">
                  <c:v>2.6</c:v>
                </c:pt>
                <c:pt idx="42">
                  <c:v>0</c:v>
                </c:pt>
                <c:pt idx="43">
                  <c:v>0</c:v>
                </c:pt>
                <c:pt idx="44" formatCode="General">
                  <c:v>0</c:v>
                </c:pt>
              </c:numCache>
            </c:numRef>
          </c:val>
          <c:extLst>
            <c:ext xmlns:c16="http://schemas.microsoft.com/office/drawing/2014/chart" uri="{C3380CC4-5D6E-409C-BE32-E72D297353CC}">
              <c16:uniqueId val="{00000003-6F57-4779-80F5-86DFEC325A52}"/>
            </c:ext>
          </c:extLst>
        </c:ser>
        <c:dLbls>
          <c:showLegendKey val="0"/>
          <c:showVal val="0"/>
          <c:showCatName val="0"/>
          <c:showSerName val="0"/>
          <c:showPercent val="0"/>
          <c:showBubbleSize val="0"/>
        </c:dLbls>
        <c:gapWidth val="150"/>
        <c:axId val="39355520"/>
        <c:axId val="39357056"/>
      </c:barChart>
      <c:lineChart>
        <c:grouping val="standard"/>
        <c:varyColors val="0"/>
        <c:ser>
          <c:idx val="1"/>
          <c:order val="1"/>
          <c:tx>
            <c:strRef>
              <c:f>Лист1!$C$1</c:f>
              <c:strCache>
                <c:ptCount val="1"/>
                <c:pt idx="0">
                  <c:v>Столбец2</c:v>
                </c:pt>
              </c:strCache>
            </c:strRef>
          </c:tx>
          <c:spPr>
            <a:ln>
              <a:solidFill>
                <a:srgbClr val="8D2852"/>
              </a:solidFill>
            </a:ln>
          </c:spPr>
          <c:marker>
            <c:symbol val="none"/>
          </c:marker>
          <c:cat>
            <c:strRef>
              <c:f>Лист1!$A$2:$A$46</c:f>
              <c:strCache>
                <c:ptCount val="45"/>
                <c:pt idx="0">
                  <c:v>Бугульминский </c:v>
                </c:pt>
                <c:pt idx="1">
                  <c:v>Агрызский </c:v>
                </c:pt>
                <c:pt idx="2">
                  <c:v>Кукморский </c:v>
                </c:pt>
                <c:pt idx="3">
                  <c:v>Азнакаевский </c:v>
                </c:pt>
                <c:pt idx="4">
                  <c:v>Чистопольский </c:v>
                </c:pt>
                <c:pt idx="5">
                  <c:v>Бавлинский </c:v>
                </c:pt>
                <c:pt idx="6">
                  <c:v>Тюлячинский </c:v>
                </c:pt>
                <c:pt idx="7">
                  <c:v>Высокогорский </c:v>
                </c:pt>
                <c:pt idx="8">
                  <c:v>г Казань</c:v>
                </c:pt>
                <c:pt idx="9">
                  <c:v>Мензелинский </c:v>
                </c:pt>
                <c:pt idx="10">
                  <c:v>Балтасинский </c:v>
                </c:pt>
                <c:pt idx="11">
                  <c:v>Рыбно-Слободский </c:v>
                </c:pt>
                <c:pt idx="12">
                  <c:v>г Набережные Челны</c:v>
                </c:pt>
                <c:pt idx="13">
                  <c:v>Сармановский </c:v>
                </c:pt>
                <c:pt idx="14">
                  <c:v>Нижнекамский </c:v>
                </c:pt>
                <c:pt idx="15">
                  <c:v>Нурлатский </c:v>
                </c:pt>
                <c:pt idx="16">
                  <c:v>Муслюмовский </c:v>
                </c:pt>
                <c:pt idx="17">
                  <c:v>Заинский </c:v>
                </c:pt>
                <c:pt idx="18">
                  <c:v>Актанышский </c:v>
                </c:pt>
                <c:pt idx="19">
                  <c:v>Лениногорский </c:v>
                </c:pt>
                <c:pt idx="20">
                  <c:v>Арский </c:v>
                </c:pt>
                <c:pt idx="21">
                  <c:v>Тетюшский </c:v>
                </c:pt>
                <c:pt idx="22">
                  <c:v>Кайбицкий </c:v>
                </c:pt>
                <c:pt idx="23">
                  <c:v>Лаишевский </c:v>
                </c:pt>
                <c:pt idx="24">
                  <c:v>Зеленодольский </c:v>
                </c:pt>
                <c:pt idx="25">
                  <c:v>Черемшанский </c:v>
                </c:pt>
                <c:pt idx="26">
                  <c:v>Атнинский </c:v>
                </c:pt>
                <c:pt idx="27">
                  <c:v>Тукаевский </c:v>
                </c:pt>
                <c:pt idx="28">
                  <c:v>Дрожжановский </c:v>
                </c:pt>
                <c:pt idx="29">
                  <c:v>Пестречинский </c:v>
                </c:pt>
                <c:pt idx="30">
                  <c:v>Спасский </c:v>
                </c:pt>
                <c:pt idx="31">
                  <c:v>Алькеевский </c:v>
                </c:pt>
                <c:pt idx="32">
                  <c:v>Верхнеуслонский </c:v>
                </c:pt>
                <c:pt idx="33">
                  <c:v>Мамадышский </c:v>
                </c:pt>
                <c:pt idx="34">
                  <c:v>Менделеевский </c:v>
                </c:pt>
                <c:pt idx="35">
                  <c:v>Елабужский </c:v>
                </c:pt>
                <c:pt idx="36">
                  <c:v>Ютазинский </c:v>
                </c:pt>
                <c:pt idx="37">
                  <c:v>Новошешминский </c:v>
                </c:pt>
                <c:pt idx="38">
                  <c:v>Буинский </c:v>
                </c:pt>
                <c:pt idx="39">
                  <c:v>Альметьевский </c:v>
                </c:pt>
                <c:pt idx="40">
                  <c:v>Апастовский </c:v>
                </c:pt>
                <c:pt idx="41">
                  <c:v>Сабинский </c:v>
                </c:pt>
                <c:pt idx="42">
                  <c:v>Аксубаевский </c:v>
                </c:pt>
                <c:pt idx="43">
                  <c:v>Алексеевский </c:v>
                </c:pt>
                <c:pt idx="44">
                  <c:v>Камско-Устьинский </c:v>
                </c:pt>
              </c:strCache>
            </c:strRef>
          </c:cat>
          <c:val>
            <c:numRef>
              <c:f>Лист1!$C$2:$C$46</c:f>
              <c:numCache>
                <c:formatCode>0\,0</c:formatCode>
                <c:ptCount val="45"/>
                <c:pt idx="0">
                  <c:v>28.3</c:v>
                </c:pt>
                <c:pt idx="1">
                  <c:v>28.3</c:v>
                </c:pt>
                <c:pt idx="2">
                  <c:v>28.3</c:v>
                </c:pt>
                <c:pt idx="3">
                  <c:v>28.3</c:v>
                </c:pt>
                <c:pt idx="4">
                  <c:v>28.3</c:v>
                </c:pt>
                <c:pt idx="5">
                  <c:v>28.3</c:v>
                </c:pt>
                <c:pt idx="6">
                  <c:v>28.3</c:v>
                </c:pt>
                <c:pt idx="7">
                  <c:v>28.3</c:v>
                </c:pt>
                <c:pt idx="8">
                  <c:v>28.3</c:v>
                </c:pt>
                <c:pt idx="9">
                  <c:v>28.3</c:v>
                </c:pt>
                <c:pt idx="10">
                  <c:v>28.3</c:v>
                </c:pt>
                <c:pt idx="11">
                  <c:v>28.3</c:v>
                </c:pt>
                <c:pt idx="12">
                  <c:v>28.3</c:v>
                </c:pt>
                <c:pt idx="13">
                  <c:v>28.3</c:v>
                </c:pt>
                <c:pt idx="14">
                  <c:v>28.3</c:v>
                </c:pt>
                <c:pt idx="15">
                  <c:v>28.3</c:v>
                </c:pt>
                <c:pt idx="16">
                  <c:v>28.3</c:v>
                </c:pt>
                <c:pt idx="17">
                  <c:v>28.3</c:v>
                </c:pt>
                <c:pt idx="18">
                  <c:v>28.3</c:v>
                </c:pt>
                <c:pt idx="19">
                  <c:v>28.3</c:v>
                </c:pt>
                <c:pt idx="20">
                  <c:v>28.3</c:v>
                </c:pt>
                <c:pt idx="21">
                  <c:v>28.3</c:v>
                </c:pt>
                <c:pt idx="22">
                  <c:v>28.3</c:v>
                </c:pt>
                <c:pt idx="23">
                  <c:v>28.3</c:v>
                </c:pt>
                <c:pt idx="24">
                  <c:v>28.3</c:v>
                </c:pt>
                <c:pt idx="25">
                  <c:v>28.3</c:v>
                </c:pt>
                <c:pt idx="26">
                  <c:v>28.3</c:v>
                </c:pt>
                <c:pt idx="27">
                  <c:v>28.3</c:v>
                </c:pt>
                <c:pt idx="28">
                  <c:v>28.3</c:v>
                </c:pt>
                <c:pt idx="29">
                  <c:v>28.3</c:v>
                </c:pt>
                <c:pt idx="30">
                  <c:v>28.3</c:v>
                </c:pt>
                <c:pt idx="31">
                  <c:v>28.3</c:v>
                </c:pt>
                <c:pt idx="32">
                  <c:v>28.3</c:v>
                </c:pt>
                <c:pt idx="33">
                  <c:v>28.3</c:v>
                </c:pt>
                <c:pt idx="34">
                  <c:v>28.3</c:v>
                </c:pt>
                <c:pt idx="35">
                  <c:v>28.3</c:v>
                </c:pt>
                <c:pt idx="36">
                  <c:v>28.3</c:v>
                </c:pt>
                <c:pt idx="37">
                  <c:v>28.3</c:v>
                </c:pt>
                <c:pt idx="38">
                  <c:v>28.3</c:v>
                </c:pt>
                <c:pt idx="39">
                  <c:v>28.3</c:v>
                </c:pt>
                <c:pt idx="40">
                  <c:v>28.3</c:v>
                </c:pt>
                <c:pt idx="41">
                  <c:v>28.3</c:v>
                </c:pt>
                <c:pt idx="42">
                  <c:v>28.3</c:v>
                </c:pt>
                <c:pt idx="43">
                  <c:v>28.3</c:v>
                </c:pt>
                <c:pt idx="44">
                  <c:v>28.3</c:v>
                </c:pt>
              </c:numCache>
            </c:numRef>
          </c:val>
          <c:smooth val="0"/>
          <c:extLst>
            <c:ext xmlns:c16="http://schemas.microsoft.com/office/drawing/2014/chart" uri="{C3380CC4-5D6E-409C-BE32-E72D297353CC}">
              <c16:uniqueId val="{00000004-6F57-4779-80F5-86DFEC325A52}"/>
            </c:ext>
          </c:extLst>
        </c:ser>
        <c:dLbls>
          <c:showLegendKey val="0"/>
          <c:showVal val="0"/>
          <c:showCatName val="0"/>
          <c:showSerName val="0"/>
          <c:showPercent val="0"/>
          <c:showBubbleSize val="0"/>
        </c:dLbls>
        <c:marker val="1"/>
        <c:smooth val="0"/>
        <c:axId val="39355520"/>
        <c:axId val="39357056"/>
      </c:lineChart>
      <c:catAx>
        <c:axId val="39355520"/>
        <c:scaling>
          <c:orientation val="minMax"/>
        </c:scaling>
        <c:delete val="0"/>
        <c:axPos val="b"/>
        <c:majorGridlines>
          <c:spPr>
            <a:ln w="6350">
              <a:prstDash val="sysDash"/>
            </a:ln>
          </c:spPr>
        </c:majorGridlines>
        <c:numFmt formatCode="General" sourceLinked="0"/>
        <c:majorTickMark val="out"/>
        <c:minorTickMark val="none"/>
        <c:tickLblPos val="nextTo"/>
        <c:txPr>
          <a:bodyPr/>
          <a:lstStyle/>
          <a:p>
            <a:pPr>
              <a:defRPr sz="900"/>
            </a:pPr>
            <a:endParaRPr lang="ru-RU"/>
          </a:p>
        </c:txPr>
        <c:crossAx val="39357056"/>
        <c:crosses val="autoZero"/>
        <c:auto val="1"/>
        <c:lblAlgn val="ctr"/>
        <c:lblOffset val="100"/>
        <c:noMultiLvlLbl val="0"/>
      </c:catAx>
      <c:valAx>
        <c:axId val="39357056"/>
        <c:scaling>
          <c:orientation val="minMax"/>
          <c:max val="100"/>
        </c:scaling>
        <c:delete val="0"/>
        <c:axPos val="l"/>
        <c:numFmt formatCode="0" sourceLinked="0"/>
        <c:majorTickMark val="out"/>
        <c:minorTickMark val="none"/>
        <c:tickLblPos val="nextTo"/>
        <c:spPr>
          <a:ln>
            <a:noFill/>
          </a:ln>
        </c:spPr>
        <c:crossAx val="39355520"/>
        <c:crosses val="autoZero"/>
        <c:crossBetween val="between"/>
      </c:valAx>
    </c:plotArea>
    <c:plotVisOnly val="1"/>
    <c:dispBlanksAs val="gap"/>
    <c:showDLblsOverMax val="0"/>
  </c:chart>
  <c:spPr>
    <a:ln>
      <a:noFill/>
    </a:ln>
  </c:spPr>
  <c:txPr>
    <a:bodyPr/>
    <a:lstStyle/>
    <a:p>
      <a:pPr>
        <a:defRPr sz="900">
          <a:latin typeface="+mn-lt"/>
          <a:cs typeface="Helvetica" pitchFamily="34"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093917795469489E-2"/>
          <c:y val="8.2999416739574214E-2"/>
          <c:w val="0.81440413268677958"/>
          <c:h val="0.72181831437736954"/>
        </c:manualLayout>
      </c:layout>
      <c:barChart>
        <c:barDir val="col"/>
        <c:grouping val="clustered"/>
        <c:varyColors val="0"/>
        <c:ser>
          <c:idx val="0"/>
          <c:order val="0"/>
          <c:tx>
            <c:strRef>
              <c:f>Лист1!$B$1</c:f>
              <c:strCache>
                <c:ptCount val="1"/>
                <c:pt idx="0">
                  <c:v>Столбец1</c:v>
                </c:pt>
              </c:strCache>
            </c:strRef>
          </c:tx>
          <c:spPr>
            <a:solidFill>
              <a:srgbClr val="17365D"/>
            </a:solidFill>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2014/15</c:v>
                </c:pt>
                <c:pt idx="1">
                  <c:v>2015/16</c:v>
                </c:pt>
                <c:pt idx="2">
                  <c:v>2016/17</c:v>
                </c:pt>
                <c:pt idx="3">
                  <c:v>2017/18</c:v>
                </c:pt>
                <c:pt idx="4">
                  <c:v>2018/19</c:v>
                </c:pt>
              </c:strCache>
            </c:strRef>
          </c:cat>
          <c:val>
            <c:numRef>
              <c:f>Лист1!$B$2:$B$6</c:f>
              <c:numCache>
                <c:formatCode>General</c:formatCode>
                <c:ptCount val="5"/>
                <c:pt idx="0">
                  <c:v>8.6</c:v>
                </c:pt>
                <c:pt idx="1">
                  <c:v>8.4</c:v>
                </c:pt>
                <c:pt idx="2" formatCode="0\,0">
                  <c:v>9</c:v>
                </c:pt>
                <c:pt idx="3">
                  <c:v>9.6999999999999993</c:v>
                </c:pt>
                <c:pt idx="4">
                  <c:v>10.4</c:v>
                </c:pt>
              </c:numCache>
            </c:numRef>
          </c:val>
          <c:extLst>
            <c:ext xmlns:c16="http://schemas.microsoft.com/office/drawing/2014/chart" uri="{C3380CC4-5D6E-409C-BE32-E72D297353CC}">
              <c16:uniqueId val="{00000000-0812-4B0A-8906-6F7BA4B78746}"/>
            </c:ext>
          </c:extLst>
        </c:ser>
        <c:dLbls>
          <c:showLegendKey val="0"/>
          <c:showVal val="0"/>
          <c:showCatName val="0"/>
          <c:showSerName val="0"/>
          <c:showPercent val="0"/>
          <c:showBubbleSize val="0"/>
        </c:dLbls>
        <c:gapWidth val="159"/>
        <c:overlap val="-31"/>
        <c:axId val="40322944"/>
        <c:axId val="40324480"/>
      </c:barChart>
      <c:catAx>
        <c:axId val="40322944"/>
        <c:scaling>
          <c:orientation val="minMax"/>
        </c:scaling>
        <c:delete val="0"/>
        <c:axPos val="b"/>
        <c:numFmt formatCode="General" sourceLinked="0"/>
        <c:majorTickMark val="out"/>
        <c:minorTickMark val="none"/>
        <c:tickLblPos val="nextTo"/>
        <c:crossAx val="40324480"/>
        <c:crosses val="autoZero"/>
        <c:auto val="1"/>
        <c:lblAlgn val="ctr"/>
        <c:lblOffset val="100"/>
        <c:noMultiLvlLbl val="0"/>
      </c:catAx>
      <c:valAx>
        <c:axId val="40324480"/>
        <c:scaling>
          <c:orientation val="minMax"/>
          <c:max val="15"/>
          <c:min val="0"/>
        </c:scaling>
        <c:delete val="1"/>
        <c:axPos val="l"/>
        <c:numFmt formatCode="General" sourceLinked="1"/>
        <c:majorTickMark val="out"/>
        <c:minorTickMark val="none"/>
        <c:tickLblPos val="nextTo"/>
        <c:crossAx val="40322944"/>
        <c:crosses val="autoZero"/>
        <c:crossBetween val="between"/>
      </c:valAx>
    </c:plotArea>
    <c:plotVisOnly val="1"/>
    <c:dispBlanksAs val="gap"/>
    <c:showDLblsOverMax val="0"/>
  </c:chart>
  <c:spPr>
    <a:ln>
      <a:noFill/>
    </a:ln>
  </c:spPr>
  <c:txPr>
    <a:bodyPr/>
    <a:lstStyle/>
    <a:p>
      <a:pPr>
        <a:defRPr>
          <a:latin typeface="+mn-lt"/>
          <a:cs typeface="Helvetica" pitchFamily="34"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32407464814929E-2"/>
          <c:y val="0.13210735972877827"/>
          <c:w val="0.90701673835780106"/>
          <c:h val="0.46567304606746723"/>
        </c:manualLayout>
      </c:layout>
      <c:barChart>
        <c:barDir val="col"/>
        <c:grouping val="clustered"/>
        <c:varyColors val="0"/>
        <c:ser>
          <c:idx val="0"/>
          <c:order val="0"/>
          <c:tx>
            <c:strRef>
              <c:f>Лист1!$B$1</c:f>
              <c:strCache>
                <c:ptCount val="1"/>
                <c:pt idx="0">
                  <c:v>Жалобы, рассмотренные по факту взимания денежных средств</c:v>
                </c:pt>
              </c:strCache>
            </c:strRef>
          </c:tx>
          <c:spPr>
            <a:solidFill>
              <a:srgbClr val="8D285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полугодие 2017 г.</c:v>
                </c:pt>
                <c:pt idx="1">
                  <c:v>1 полугодие 2018 г.</c:v>
                </c:pt>
                <c:pt idx="2">
                  <c:v>1 полугодие 2019 г.</c:v>
                </c:pt>
              </c:strCache>
            </c:strRef>
          </c:cat>
          <c:val>
            <c:numRef>
              <c:f>Лист1!$B$2:$B$4</c:f>
              <c:numCache>
                <c:formatCode>General</c:formatCode>
                <c:ptCount val="3"/>
                <c:pt idx="0">
                  <c:v>130</c:v>
                </c:pt>
                <c:pt idx="1">
                  <c:v>92</c:v>
                </c:pt>
                <c:pt idx="2">
                  <c:v>75</c:v>
                </c:pt>
              </c:numCache>
            </c:numRef>
          </c:val>
          <c:extLst>
            <c:ext xmlns:c16="http://schemas.microsoft.com/office/drawing/2014/chart" uri="{C3380CC4-5D6E-409C-BE32-E72D297353CC}">
              <c16:uniqueId val="{00000000-18D0-4629-9898-E93E5AFE55FD}"/>
            </c:ext>
          </c:extLst>
        </c:ser>
        <c:ser>
          <c:idx val="1"/>
          <c:order val="1"/>
          <c:tx>
            <c:strRef>
              <c:f>Лист1!$C$1</c:f>
              <c:strCache>
                <c:ptCount val="1"/>
                <c:pt idx="0">
                  <c:v>Из них обоснованные жалобы</c:v>
                </c:pt>
              </c:strCache>
            </c:strRef>
          </c:tx>
          <c:spPr>
            <a:solidFill>
              <a:srgbClr val="C07B8E"/>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полугодие 2017 г.</c:v>
                </c:pt>
                <c:pt idx="1">
                  <c:v>1 полугодие 2018 г.</c:v>
                </c:pt>
                <c:pt idx="2">
                  <c:v>1 полугодие 2019 г.</c:v>
                </c:pt>
              </c:strCache>
            </c:strRef>
          </c:cat>
          <c:val>
            <c:numRef>
              <c:f>Лист1!$C$2:$C$4</c:f>
              <c:numCache>
                <c:formatCode>General</c:formatCode>
                <c:ptCount val="3"/>
                <c:pt idx="0">
                  <c:v>100</c:v>
                </c:pt>
                <c:pt idx="1">
                  <c:v>72</c:v>
                </c:pt>
                <c:pt idx="2">
                  <c:v>46</c:v>
                </c:pt>
              </c:numCache>
            </c:numRef>
          </c:val>
          <c:extLst>
            <c:ext xmlns:c16="http://schemas.microsoft.com/office/drawing/2014/chart" uri="{C3380CC4-5D6E-409C-BE32-E72D297353CC}">
              <c16:uniqueId val="{00000001-18D0-4629-9898-E93E5AFE55FD}"/>
            </c:ext>
          </c:extLst>
        </c:ser>
        <c:dLbls>
          <c:showLegendKey val="0"/>
          <c:showVal val="0"/>
          <c:showCatName val="0"/>
          <c:showSerName val="0"/>
          <c:showPercent val="0"/>
          <c:showBubbleSize val="0"/>
        </c:dLbls>
        <c:gapWidth val="245"/>
        <c:overlap val="-16"/>
        <c:axId val="185625695"/>
        <c:axId val="185626111"/>
      </c:barChart>
      <c:catAx>
        <c:axId val="18562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85626111"/>
        <c:crosses val="autoZero"/>
        <c:auto val="1"/>
        <c:lblAlgn val="ctr"/>
        <c:lblOffset val="100"/>
        <c:noMultiLvlLbl val="0"/>
      </c:catAx>
      <c:valAx>
        <c:axId val="185626111"/>
        <c:scaling>
          <c:orientation val="minMax"/>
        </c:scaling>
        <c:delete val="1"/>
        <c:axPos val="l"/>
        <c:numFmt formatCode="General" sourceLinked="1"/>
        <c:majorTickMark val="none"/>
        <c:minorTickMark val="none"/>
        <c:tickLblPos val="nextTo"/>
        <c:crossAx val="185625695"/>
        <c:crosses val="autoZero"/>
        <c:crossBetween val="between"/>
      </c:valAx>
      <c:spPr>
        <a:noFill/>
        <a:ln>
          <a:noFill/>
        </a:ln>
        <a:effectLst/>
      </c:spPr>
    </c:plotArea>
    <c:legend>
      <c:legendPos val="b"/>
      <c:layout>
        <c:manualLayout>
          <c:xMode val="edge"/>
          <c:yMode val="edge"/>
          <c:x val="0"/>
          <c:y val="0.73752300601832366"/>
          <c:w val="0.98343251942905296"/>
          <c:h val="0.152944516835588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16267927573885E-2"/>
          <c:y val="7.9722160097274813E-2"/>
          <c:w val="0.84906344557346858"/>
          <c:h val="0.47058826290528888"/>
        </c:manualLayout>
      </c:layout>
      <c:barChart>
        <c:barDir val="col"/>
        <c:grouping val="clustered"/>
        <c:varyColors val="0"/>
        <c:ser>
          <c:idx val="1"/>
          <c:order val="1"/>
          <c:tx>
            <c:strRef>
              <c:f>Лист1!$C$1</c:f>
              <c:strCache>
                <c:ptCount val="1"/>
                <c:pt idx="0">
                  <c:v>Доля респондентов, указавших на проблему медицинского обслуживания, а именно "нехватка койко-мест в стационаре", по результатам социологического опроса 2018 г., %</c:v>
                </c:pt>
              </c:strCache>
            </c:strRef>
          </c:tx>
          <c:spPr>
            <a:solidFill>
              <a:srgbClr val="8D2852"/>
            </a:solidFill>
            <a:ln>
              <a:noFill/>
            </a:ln>
            <a:effectLst/>
          </c:spPr>
          <c:invertIfNegative val="0"/>
          <c:cat>
            <c:strRef>
              <c:f>Лист1!$A$2:$A$46</c:f>
              <c:strCache>
                <c:ptCount val="45"/>
                <c:pt idx="0">
                  <c:v>Тукаевский</c:v>
                </c:pt>
                <c:pt idx="1">
                  <c:v>Пестречинский</c:v>
                </c:pt>
                <c:pt idx="2">
                  <c:v>Лаишевский</c:v>
                </c:pt>
                <c:pt idx="3">
                  <c:v>Балтасинский</c:v>
                </c:pt>
                <c:pt idx="4">
                  <c:v>Мензелинский</c:v>
                </c:pt>
                <c:pt idx="5">
                  <c:v>Нурлатский</c:v>
                </c:pt>
                <c:pt idx="6">
                  <c:v>Рыбно-Слободский</c:v>
                </c:pt>
                <c:pt idx="7">
                  <c:v>Тюлячинский</c:v>
                </c:pt>
                <c:pt idx="8">
                  <c:v>Елабужский</c:v>
                </c:pt>
                <c:pt idx="9">
                  <c:v>Арский</c:v>
                </c:pt>
                <c:pt idx="10">
                  <c:v>Дрожжановский</c:v>
                </c:pt>
                <c:pt idx="11">
                  <c:v>Апастовский</c:v>
                </c:pt>
                <c:pt idx="12">
                  <c:v>Аксубаевский</c:v>
                </c:pt>
                <c:pt idx="13">
                  <c:v>Бавлинский</c:v>
                </c:pt>
                <c:pt idx="14">
                  <c:v>Буинский</c:v>
                </c:pt>
                <c:pt idx="15">
                  <c:v>Кукморский</c:v>
                </c:pt>
                <c:pt idx="16">
                  <c:v>Менделеевский</c:v>
                </c:pt>
                <c:pt idx="17">
                  <c:v>Актанышский</c:v>
                </c:pt>
                <c:pt idx="18">
                  <c:v>Алексеевский</c:v>
                </c:pt>
                <c:pt idx="19">
                  <c:v>Верхнеуслонский</c:v>
                </c:pt>
                <c:pt idx="20">
                  <c:v>Сармановский</c:v>
                </c:pt>
                <c:pt idx="21">
                  <c:v>Ютазинский</c:v>
                </c:pt>
                <c:pt idx="22">
                  <c:v>Мамадышский</c:v>
                </c:pt>
                <c:pt idx="23">
                  <c:v>Сабинский</c:v>
                </c:pt>
                <c:pt idx="24">
                  <c:v>Муслюмовский</c:v>
                </c:pt>
                <c:pt idx="25">
                  <c:v>Заинский</c:v>
                </c:pt>
                <c:pt idx="26">
                  <c:v>Черемшанский</c:v>
                </c:pt>
                <c:pt idx="27">
                  <c:v>Агрызский</c:v>
                </c:pt>
                <c:pt idx="28">
                  <c:v>Спасский</c:v>
                </c:pt>
                <c:pt idx="29">
                  <c:v>Тетюшский</c:v>
                </c:pt>
                <c:pt idx="30">
                  <c:v>Алькеевский</c:v>
                </c:pt>
                <c:pt idx="31">
                  <c:v>Лениногорский</c:v>
                </c:pt>
                <c:pt idx="32">
                  <c:v>Новошешминский</c:v>
                </c:pt>
                <c:pt idx="33">
                  <c:v>Камско-Устьинский</c:v>
                </c:pt>
                <c:pt idx="34">
                  <c:v>Чистопольский</c:v>
                </c:pt>
                <c:pt idx="35">
                  <c:v>Атнинский</c:v>
                </c:pt>
                <c:pt idx="36">
                  <c:v>Высокогорский</c:v>
                </c:pt>
                <c:pt idx="37">
                  <c:v>Зеленодольский</c:v>
                </c:pt>
                <c:pt idx="38">
                  <c:v>Азнакаевский</c:v>
                </c:pt>
                <c:pt idx="39">
                  <c:v>Альметьевский</c:v>
                </c:pt>
                <c:pt idx="40">
                  <c:v>Кайбицкий</c:v>
                </c:pt>
                <c:pt idx="41">
                  <c:v>Бугульминский</c:v>
                </c:pt>
                <c:pt idx="42">
                  <c:v>г.Набережные Челны</c:v>
                </c:pt>
                <c:pt idx="43">
                  <c:v>Нижнекамский</c:v>
                </c:pt>
                <c:pt idx="44">
                  <c:v>г.Казань</c:v>
                </c:pt>
              </c:strCache>
            </c:strRef>
          </c:cat>
          <c:val>
            <c:numRef>
              <c:f>Лист1!$C$2:$C$46</c:f>
              <c:numCache>
                <c:formatCode>General</c:formatCode>
                <c:ptCount val="45"/>
                <c:pt idx="0">
                  <c:v>66.67</c:v>
                </c:pt>
                <c:pt idx="1">
                  <c:v>17.78</c:v>
                </c:pt>
                <c:pt idx="2">
                  <c:v>0</c:v>
                </c:pt>
                <c:pt idx="3">
                  <c:v>33.33</c:v>
                </c:pt>
                <c:pt idx="4">
                  <c:v>20</c:v>
                </c:pt>
                <c:pt idx="5">
                  <c:v>29.09</c:v>
                </c:pt>
                <c:pt idx="6">
                  <c:v>66.67</c:v>
                </c:pt>
                <c:pt idx="7">
                  <c:v>2.27</c:v>
                </c:pt>
                <c:pt idx="8">
                  <c:v>7.78</c:v>
                </c:pt>
                <c:pt idx="9">
                  <c:v>0</c:v>
                </c:pt>
                <c:pt idx="10">
                  <c:v>2.2200000000000002</c:v>
                </c:pt>
                <c:pt idx="11">
                  <c:v>62.22</c:v>
                </c:pt>
                <c:pt idx="12">
                  <c:v>0</c:v>
                </c:pt>
                <c:pt idx="13">
                  <c:v>0</c:v>
                </c:pt>
                <c:pt idx="14">
                  <c:v>11.76</c:v>
                </c:pt>
                <c:pt idx="15">
                  <c:v>46.67</c:v>
                </c:pt>
                <c:pt idx="16">
                  <c:v>4.4400000000000004</c:v>
                </c:pt>
                <c:pt idx="17">
                  <c:v>8.89</c:v>
                </c:pt>
                <c:pt idx="18">
                  <c:v>0</c:v>
                </c:pt>
                <c:pt idx="19">
                  <c:v>2.2200000000000002</c:v>
                </c:pt>
                <c:pt idx="20">
                  <c:v>17.78</c:v>
                </c:pt>
                <c:pt idx="21">
                  <c:v>17.78</c:v>
                </c:pt>
                <c:pt idx="22">
                  <c:v>37.78</c:v>
                </c:pt>
                <c:pt idx="23">
                  <c:v>0</c:v>
                </c:pt>
                <c:pt idx="24">
                  <c:v>28.89</c:v>
                </c:pt>
                <c:pt idx="25">
                  <c:v>0</c:v>
                </c:pt>
                <c:pt idx="26">
                  <c:v>4.4400000000000004</c:v>
                </c:pt>
                <c:pt idx="27">
                  <c:v>0</c:v>
                </c:pt>
                <c:pt idx="28">
                  <c:v>0</c:v>
                </c:pt>
                <c:pt idx="29">
                  <c:v>4.4400000000000004</c:v>
                </c:pt>
                <c:pt idx="30">
                  <c:v>6.67</c:v>
                </c:pt>
                <c:pt idx="31">
                  <c:v>3.33</c:v>
                </c:pt>
                <c:pt idx="32">
                  <c:v>31.11</c:v>
                </c:pt>
                <c:pt idx="33">
                  <c:v>2.2200000000000002</c:v>
                </c:pt>
                <c:pt idx="34">
                  <c:v>11.43</c:v>
                </c:pt>
                <c:pt idx="35">
                  <c:v>0</c:v>
                </c:pt>
                <c:pt idx="36">
                  <c:v>8.89</c:v>
                </c:pt>
                <c:pt idx="37">
                  <c:v>32.5</c:v>
                </c:pt>
                <c:pt idx="38">
                  <c:v>0</c:v>
                </c:pt>
                <c:pt idx="39">
                  <c:v>8.89</c:v>
                </c:pt>
                <c:pt idx="40">
                  <c:v>2.2200000000000002</c:v>
                </c:pt>
                <c:pt idx="41">
                  <c:v>32.32</c:v>
                </c:pt>
                <c:pt idx="42">
                  <c:v>33.18</c:v>
                </c:pt>
                <c:pt idx="43">
                  <c:v>10.34</c:v>
                </c:pt>
                <c:pt idx="44">
                  <c:v>27.01</c:v>
                </c:pt>
              </c:numCache>
            </c:numRef>
          </c:val>
          <c:extLst>
            <c:ext xmlns:c16="http://schemas.microsoft.com/office/drawing/2014/chart" uri="{C3380CC4-5D6E-409C-BE32-E72D297353CC}">
              <c16:uniqueId val="{00000000-8D83-42A2-A9A3-23613F3A497F}"/>
            </c:ext>
          </c:extLst>
        </c:ser>
        <c:dLbls>
          <c:showLegendKey val="0"/>
          <c:showVal val="0"/>
          <c:showCatName val="0"/>
          <c:showSerName val="0"/>
          <c:showPercent val="0"/>
          <c:showBubbleSize val="0"/>
        </c:dLbls>
        <c:gapWidth val="82"/>
        <c:overlap val="-27"/>
        <c:axId val="1596874863"/>
        <c:axId val="1596877359"/>
      </c:barChart>
      <c:lineChart>
        <c:grouping val="standard"/>
        <c:varyColors val="0"/>
        <c:ser>
          <c:idx val="0"/>
          <c:order val="0"/>
          <c:tx>
            <c:strRef>
              <c:f>Лист1!$B$1</c:f>
              <c:strCache>
                <c:ptCount val="1"/>
                <c:pt idx="0">
                  <c:v>Обеспеченность населения больничными койками (с учетом коек дневного пребывания в стационаре) в 2018 г., на 10 тыс. чел. населения</c:v>
                </c:pt>
              </c:strCache>
            </c:strRef>
          </c:tx>
          <c:spPr>
            <a:ln w="9525" cap="rnd">
              <a:solidFill>
                <a:srgbClr val="B2E4F4"/>
              </a:solidFill>
              <a:round/>
            </a:ln>
            <a:effectLst/>
          </c:spPr>
          <c:marker>
            <c:symbol val="circle"/>
            <c:size val="7"/>
            <c:spPr>
              <a:solidFill>
                <a:srgbClr val="C07B8E"/>
              </a:solidFill>
              <a:ln w="9525">
                <a:noFill/>
              </a:ln>
              <a:effectLst/>
            </c:spPr>
          </c:marker>
          <c:cat>
            <c:strRef>
              <c:f>Лист1!$A$2:$A$46</c:f>
              <c:strCache>
                <c:ptCount val="45"/>
                <c:pt idx="0">
                  <c:v>Тукаевский</c:v>
                </c:pt>
                <c:pt idx="1">
                  <c:v>Пестречинский</c:v>
                </c:pt>
                <c:pt idx="2">
                  <c:v>Лаишевский</c:v>
                </c:pt>
                <c:pt idx="3">
                  <c:v>Балтасинский</c:v>
                </c:pt>
                <c:pt idx="4">
                  <c:v>Мензелинский</c:v>
                </c:pt>
                <c:pt idx="5">
                  <c:v>Нурлатский</c:v>
                </c:pt>
                <c:pt idx="6">
                  <c:v>Рыбно-Слободский</c:v>
                </c:pt>
                <c:pt idx="7">
                  <c:v>Тюлячинский</c:v>
                </c:pt>
                <c:pt idx="8">
                  <c:v>Елабужский</c:v>
                </c:pt>
                <c:pt idx="9">
                  <c:v>Арский</c:v>
                </c:pt>
                <c:pt idx="10">
                  <c:v>Дрожжановский</c:v>
                </c:pt>
                <c:pt idx="11">
                  <c:v>Апастовский</c:v>
                </c:pt>
                <c:pt idx="12">
                  <c:v>Аксубаевский</c:v>
                </c:pt>
                <c:pt idx="13">
                  <c:v>Бавлинский</c:v>
                </c:pt>
                <c:pt idx="14">
                  <c:v>Буинский</c:v>
                </c:pt>
                <c:pt idx="15">
                  <c:v>Кукморский</c:v>
                </c:pt>
                <c:pt idx="16">
                  <c:v>Менделеевский</c:v>
                </c:pt>
                <c:pt idx="17">
                  <c:v>Актанышский</c:v>
                </c:pt>
                <c:pt idx="18">
                  <c:v>Алексеевский</c:v>
                </c:pt>
                <c:pt idx="19">
                  <c:v>Верхнеуслонский</c:v>
                </c:pt>
                <c:pt idx="20">
                  <c:v>Сармановский</c:v>
                </c:pt>
                <c:pt idx="21">
                  <c:v>Ютазинский</c:v>
                </c:pt>
                <c:pt idx="22">
                  <c:v>Мамадышский</c:v>
                </c:pt>
                <c:pt idx="23">
                  <c:v>Сабинский</c:v>
                </c:pt>
                <c:pt idx="24">
                  <c:v>Муслюмовский</c:v>
                </c:pt>
                <c:pt idx="25">
                  <c:v>Заинский</c:v>
                </c:pt>
                <c:pt idx="26">
                  <c:v>Черемшанский</c:v>
                </c:pt>
                <c:pt idx="27">
                  <c:v>Агрызский</c:v>
                </c:pt>
                <c:pt idx="28">
                  <c:v>Спасский</c:v>
                </c:pt>
                <c:pt idx="29">
                  <c:v>Тетюшский</c:v>
                </c:pt>
                <c:pt idx="30">
                  <c:v>Алькеевский</c:v>
                </c:pt>
                <c:pt idx="31">
                  <c:v>Лениногорский</c:v>
                </c:pt>
                <c:pt idx="32">
                  <c:v>Новошешминский</c:v>
                </c:pt>
                <c:pt idx="33">
                  <c:v>Камско-Устьинский</c:v>
                </c:pt>
                <c:pt idx="34">
                  <c:v>Чистопольский</c:v>
                </c:pt>
                <c:pt idx="35">
                  <c:v>Атнинский</c:v>
                </c:pt>
                <c:pt idx="36">
                  <c:v>Высокогорский</c:v>
                </c:pt>
                <c:pt idx="37">
                  <c:v>Зеленодольский</c:v>
                </c:pt>
                <c:pt idx="38">
                  <c:v>Азнакаевский</c:v>
                </c:pt>
                <c:pt idx="39">
                  <c:v>Альметьевский</c:v>
                </c:pt>
                <c:pt idx="40">
                  <c:v>Кайбицкий</c:v>
                </c:pt>
                <c:pt idx="41">
                  <c:v>Бугульминский</c:v>
                </c:pt>
                <c:pt idx="42">
                  <c:v>г.Набережные Челны</c:v>
                </c:pt>
                <c:pt idx="43">
                  <c:v>Нижнекамский</c:v>
                </c:pt>
                <c:pt idx="44">
                  <c:v>г.Казань</c:v>
                </c:pt>
              </c:strCache>
            </c:strRef>
          </c:cat>
          <c:val>
            <c:numRef>
              <c:f>Лист1!$B$2:$B$46</c:f>
              <c:numCache>
                <c:formatCode>General</c:formatCode>
                <c:ptCount val="45"/>
                <c:pt idx="0">
                  <c:v>31.7</c:v>
                </c:pt>
                <c:pt idx="1">
                  <c:v>35.1</c:v>
                </c:pt>
                <c:pt idx="2">
                  <c:v>38.9</c:v>
                </c:pt>
                <c:pt idx="3">
                  <c:v>40.799999999999997</c:v>
                </c:pt>
                <c:pt idx="4">
                  <c:v>41.1</c:v>
                </c:pt>
                <c:pt idx="5">
                  <c:v>44.2</c:v>
                </c:pt>
                <c:pt idx="6">
                  <c:v>45.9</c:v>
                </c:pt>
                <c:pt idx="7">
                  <c:v>46.2</c:v>
                </c:pt>
                <c:pt idx="8">
                  <c:v>46.4</c:v>
                </c:pt>
                <c:pt idx="9">
                  <c:v>46.9</c:v>
                </c:pt>
                <c:pt idx="10">
                  <c:v>47.2</c:v>
                </c:pt>
                <c:pt idx="11">
                  <c:v>47.8</c:v>
                </c:pt>
                <c:pt idx="12">
                  <c:v>50.3</c:v>
                </c:pt>
                <c:pt idx="13">
                  <c:v>51.6</c:v>
                </c:pt>
                <c:pt idx="14">
                  <c:v>51.7</c:v>
                </c:pt>
                <c:pt idx="15">
                  <c:v>52.1</c:v>
                </c:pt>
                <c:pt idx="16">
                  <c:v>52.5</c:v>
                </c:pt>
                <c:pt idx="17">
                  <c:v>53.3</c:v>
                </c:pt>
                <c:pt idx="18">
                  <c:v>53.6</c:v>
                </c:pt>
                <c:pt idx="19">
                  <c:v>53.7</c:v>
                </c:pt>
                <c:pt idx="20">
                  <c:v>54.3</c:v>
                </c:pt>
                <c:pt idx="21">
                  <c:v>55.1</c:v>
                </c:pt>
                <c:pt idx="22">
                  <c:v>57.4</c:v>
                </c:pt>
                <c:pt idx="23">
                  <c:v>57.7</c:v>
                </c:pt>
                <c:pt idx="24">
                  <c:v>58.9</c:v>
                </c:pt>
                <c:pt idx="25">
                  <c:v>59</c:v>
                </c:pt>
                <c:pt idx="26">
                  <c:v>59.2</c:v>
                </c:pt>
                <c:pt idx="27">
                  <c:v>60.4</c:v>
                </c:pt>
                <c:pt idx="28">
                  <c:v>64.2</c:v>
                </c:pt>
                <c:pt idx="29">
                  <c:v>64.400000000000006</c:v>
                </c:pt>
                <c:pt idx="30">
                  <c:v>64.7</c:v>
                </c:pt>
                <c:pt idx="31">
                  <c:v>66.599999999999994</c:v>
                </c:pt>
                <c:pt idx="32">
                  <c:v>66.7</c:v>
                </c:pt>
                <c:pt idx="33">
                  <c:v>68.3</c:v>
                </c:pt>
                <c:pt idx="34">
                  <c:v>69.2</c:v>
                </c:pt>
                <c:pt idx="35">
                  <c:v>69.2</c:v>
                </c:pt>
                <c:pt idx="36">
                  <c:v>70.099999999999994</c:v>
                </c:pt>
                <c:pt idx="37">
                  <c:v>71.400000000000006</c:v>
                </c:pt>
                <c:pt idx="38">
                  <c:v>72.5</c:v>
                </c:pt>
                <c:pt idx="39">
                  <c:v>73.7</c:v>
                </c:pt>
                <c:pt idx="40">
                  <c:v>74.599999999999994</c:v>
                </c:pt>
                <c:pt idx="41">
                  <c:v>75.8</c:v>
                </c:pt>
                <c:pt idx="42">
                  <c:v>79.7</c:v>
                </c:pt>
                <c:pt idx="43">
                  <c:v>84</c:v>
                </c:pt>
                <c:pt idx="44">
                  <c:v>123.6</c:v>
                </c:pt>
              </c:numCache>
            </c:numRef>
          </c:val>
          <c:smooth val="0"/>
          <c:extLst>
            <c:ext xmlns:c16="http://schemas.microsoft.com/office/drawing/2014/chart" uri="{C3380CC4-5D6E-409C-BE32-E72D297353CC}">
              <c16:uniqueId val="{00000001-8D83-42A2-A9A3-23613F3A497F}"/>
            </c:ext>
          </c:extLst>
        </c:ser>
        <c:dLbls>
          <c:showLegendKey val="0"/>
          <c:showVal val="0"/>
          <c:showCatName val="0"/>
          <c:showSerName val="0"/>
          <c:showPercent val="0"/>
          <c:showBubbleSize val="0"/>
        </c:dLbls>
        <c:marker val="1"/>
        <c:smooth val="0"/>
        <c:axId val="191732015"/>
        <c:axId val="191731183"/>
      </c:lineChart>
      <c:catAx>
        <c:axId val="1596874863"/>
        <c:scaling>
          <c:orientation val="minMax"/>
        </c:scaling>
        <c:delete val="0"/>
        <c:axPos val="b"/>
        <c:majorGridlines>
          <c:spPr>
            <a:ln w="9525" cap="flat" cmpd="sng" algn="ctr">
              <a:solidFill>
                <a:schemeClr val="tx1">
                  <a:lumMod val="15000"/>
                  <a:lumOff val="85000"/>
                </a:schemeClr>
              </a:solidFill>
              <a:prstDash val="sysDash"/>
              <a:round/>
            </a:ln>
            <a:effectLst/>
          </c:spPr>
        </c:majorGridlines>
        <c:minorGridlines>
          <c:spPr>
            <a:ln w="9525" cap="flat" cmpd="sng" algn="ctr">
              <a:no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596877359"/>
        <c:crosses val="autoZero"/>
        <c:auto val="1"/>
        <c:lblAlgn val="ctr"/>
        <c:lblOffset val="100"/>
        <c:noMultiLvlLbl val="0"/>
      </c:catAx>
      <c:valAx>
        <c:axId val="1596877359"/>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sz="800"/>
                  <a:t>доля респондентов</a:t>
                </a:r>
              </a:p>
            </c:rich>
          </c:tx>
          <c:layout>
            <c:manualLayout>
              <c:xMode val="edge"/>
              <c:yMode val="edge"/>
              <c:x val="1.8109380659181457E-2"/>
              <c:y val="0.2205146210681468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6874863"/>
        <c:crosses val="autoZero"/>
        <c:crossBetween val="between"/>
      </c:valAx>
      <c:valAx>
        <c:axId val="191731183"/>
        <c:scaling>
          <c:orientation val="minMax"/>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sz="800"/>
                  <a:t>обеспеченность</a:t>
                </a:r>
                <a:r>
                  <a:rPr lang="ru-RU" sz="800" baseline="0"/>
                  <a:t>  на 10 тыс.чел.населения</a:t>
                </a:r>
                <a:endParaRPr lang="ru-RU"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732015"/>
        <c:crosses val="max"/>
        <c:crossBetween val="between"/>
      </c:valAx>
      <c:catAx>
        <c:axId val="191732015"/>
        <c:scaling>
          <c:orientation val="minMax"/>
        </c:scaling>
        <c:delete val="1"/>
        <c:axPos val="b"/>
        <c:numFmt formatCode="General" sourceLinked="1"/>
        <c:majorTickMark val="out"/>
        <c:minorTickMark val="none"/>
        <c:tickLblPos val="nextTo"/>
        <c:crossAx val="191731183"/>
        <c:crosses val="autoZero"/>
        <c:auto val="1"/>
        <c:lblAlgn val="ctr"/>
        <c:lblOffset val="100"/>
        <c:noMultiLvlLbl val="0"/>
      </c:catAx>
      <c:spPr>
        <a:noFill/>
        <a:ln>
          <a:noFill/>
        </a:ln>
        <a:effectLst/>
      </c:spPr>
    </c:plotArea>
    <c:legend>
      <c:legendPos val="b"/>
      <c:layout>
        <c:manualLayout>
          <c:xMode val="edge"/>
          <c:yMode val="edge"/>
          <c:x val="5.3018938698140089E-2"/>
          <c:y val="0.80609807902179142"/>
          <c:w val="0.91944716722211328"/>
          <c:h val="0.173037528463221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67890722305818E-2"/>
          <c:y val="6.5247172745932933E-2"/>
          <c:w val="0.86264218555388361"/>
          <c:h val="0.45293414177011981"/>
        </c:manualLayout>
      </c:layout>
      <c:barChart>
        <c:barDir val="col"/>
        <c:grouping val="clustered"/>
        <c:varyColors val="0"/>
        <c:ser>
          <c:idx val="1"/>
          <c:order val="1"/>
          <c:tx>
            <c:strRef>
              <c:f>Лист1!$C$1</c:f>
              <c:strCache>
                <c:ptCount val="1"/>
                <c:pt idx="0">
                  <c:v>Доля респондентов, указавших на проблему медицинского обслуживания, а именно "очереди на прием к участковому врачу", по результатам социологического опроса 2018 г., %</c:v>
                </c:pt>
              </c:strCache>
            </c:strRef>
          </c:tx>
          <c:spPr>
            <a:solidFill>
              <a:srgbClr val="8D2852"/>
            </a:solidFill>
            <a:ln>
              <a:noFill/>
            </a:ln>
            <a:effectLst/>
          </c:spPr>
          <c:invertIfNegative val="0"/>
          <c:cat>
            <c:strRef>
              <c:f>Лист1!$A$2:$A$46</c:f>
              <c:strCache>
                <c:ptCount val="45"/>
                <c:pt idx="0">
                  <c:v>Мензелинский</c:v>
                </c:pt>
                <c:pt idx="1">
                  <c:v>Аксубаевский</c:v>
                </c:pt>
                <c:pt idx="2">
                  <c:v>Тукаевский</c:v>
                </c:pt>
                <c:pt idx="3">
                  <c:v>Спасский</c:v>
                </c:pt>
                <c:pt idx="4">
                  <c:v>Лаишевский</c:v>
                </c:pt>
                <c:pt idx="5">
                  <c:v>Пестречинский</c:v>
                </c:pt>
                <c:pt idx="6">
                  <c:v>Арский</c:v>
                </c:pt>
                <c:pt idx="7">
                  <c:v>Алексеевский</c:v>
                </c:pt>
                <c:pt idx="8">
                  <c:v>Заинский</c:v>
                </c:pt>
                <c:pt idx="9">
                  <c:v>Кукморский</c:v>
                </c:pt>
                <c:pt idx="10">
                  <c:v>Черемшанский</c:v>
                </c:pt>
                <c:pt idx="11">
                  <c:v>Сармановский</c:v>
                </c:pt>
                <c:pt idx="12">
                  <c:v>Балтасинский</c:v>
                </c:pt>
                <c:pt idx="13">
                  <c:v>Нурлатский</c:v>
                </c:pt>
                <c:pt idx="14">
                  <c:v>Актанышский</c:v>
                </c:pt>
                <c:pt idx="15">
                  <c:v>Дрожжановский</c:v>
                </c:pt>
                <c:pt idx="16">
                  <c:v>Менделеевский</c:v>
                </c:pt>
                <c:pt idx="17">
                  <c:v>Тетюшский</c:v>
                </c:pt>
                <c:pt idx="18">
                  <c:v>Алькеевский</c:v>
                </c:pt>
                <c:pt idx="19">
                  <c:v>Бавлинский</c:v>
                </c:pt>
                <c:pt idx="20">
                  <c:v>Рыбно-Слободский</c:v>
                </c:pt>
                <c:pt idx="21">
                  <c:v>Новошешминский</c:v>
                </c:pt>
                <c:pt idx="22">
                  <c:v>Верхнеуслонский</c:v>
                </c:pt>
                <c:pt idx="23">
                  <c:v>Буинский</c:v>
                </c:pt>
                <c:pt idx="24">
                  <c:v>Тюлячинский</c:v>
                </c:pt>
                <c:pt idx="25">
                  <c:v>Высокогорский</c:v>
                </c:pt>
                <c:pt idx="26">
                  <c:v>Апастовский</c:v>
                </c:pt>
                <c:pt idx="27">
                  <c:v>Кайбицкий</c:v>
                </c:pt>
                <c:pt idx="28">
                  <c:v>Ютазинский</c:v>
                </c:pt>
                <c:pt idx="29">
                  <c:v>Агрызский</c:v>
                </c:pt>
                <c:pt idx="30">
                  <c:v>Мамадышский</c:v>
                </c:pt>
                <c:pt idx="31">
                  <c:v>Атнинский</c:v>
                </c:pt>
                <c:pt idx="32">
                  <c:v>Муслюмовский</c:v>
                </c:pt>
                <c:pt idx="33">
                  <c:v>Бугульминский</c:v>
                </c:pt>
                <c:pt idx="34">
                  <c:v>Камско-Устьинский</c:v>
                </c:pt>
                <c:pt idx="35">
                  <c:v>Лениногорский</c:v>
                </c:pt>
                <c:pt idx="36">
                  <c:v>Елабужский</c:v>
                </c:pt>
                <c:pt idx="37">
                  <c:v>Чистопольский</c:v>
                </c:pt>
                <c:pt idx="38">
                  <c:v>Азнакаевский</c:v>
                </c:pt>
                <c:pt idx="39">
                  <c:v>Зеленодольский</c:v>
                </c:pt>
                <c:pt idx="40">
                  <c:v>Сабинский</c:v>
                </c:pt>
                <c:pt idx="41">
                  <c:v>Альметьевский</c:v>
                </c:pt>
                <c:pt idx="42">
                  <c:v>Нижнекамский</c:v>
                </c:pt>
                <c:pt idx="43">
                  <c:v>г.Набережные Челны</c:v>
                </c:pt>
                <c:pt idx="44">
                  <c:v>г.Казань</c:v>
                </c:pt>
              </c:strCache>
            </c:strRef>
          </c:cat>
          <c:val>
            <c:numRef>
              <c:f>Лист1!$C$2:$C$46</c:f>
              <c:numCache>
                <c:formatCode>0\,0</c:formatCode>
                <c:ptCount val="45"/>
                <c:pt idx="0">
                  <c:v>8.89</c:v>
                </c:pt>
                <c:pt idx="1">
                  <c:v>26.67</c:v>
                </c:pt>
                <c:pt idx="2">
                  <c:v>48.89</c:v>
                </c:pt>
                <c:pt idx="3">
                  <c:v>0</c:v>
                </c:pt>
                <c:pt idx="4">
                  <c:v>4.4400000000000004</c:v>
                </c:pt>
                <c:pt idx="5">
                  <c:v>13.33</c:v>
                </c:pt>
                <c:pt idx="6">
                  <c:v>31.11</c:v>
                </c:pt>
                <c:pt idx="7">
                  <c:v>0</c:v>
                </c:pt>
                <c:pt idx="8">
                  <c:v>7.14</c:v>
                </c:pt>
                <c:pt idx="9">
                  <c:v>37.78</c:v>
                </c:pt>
                <c:pt idx="10">
                  <c:v>6.67</c:v>
                </c:pt>
                <c:pt idx="11">
                  <c:v>0</c:v>
                </c:pt>
                <c:pt idx="12">
                  <c:v>42.22</c:v>
                </c:pt>
                <c:pt idx="13">
                  <c:v>27.27</c:v>
                </c:pt>
                <c:pt idx="14">
                  <c:v>13.33</c:v>
                </c:pt>
                <c:pt idx="15">
                  <c:v>0</c:v>
                </c:pt>
                <c:pt idx="16">
                  <c:v>6.67</c:v>
                </c:pt>
                <c:pt idx="17">
                  <c:v>13.33</c:v>
                </c:pt>
                <c:pt idx="18">
                  <c:v>2.2200000000000002</c:v>
                </c:pt>
                <c:pt idx="19">
                  <c:v>0</c:v>
                </c:pt>
                <c:pt idx="20">
                  <c:v>28.89</c:v>
                </c:pt>
                <c:pt idx="21">
                  <c:v>22.22</c:v>
                </c:pt>
                <c:pt idx="22">
                  <c:v>33.33</c:v>
                </c:pt>
                <c:pt idx="23">
                  <c:v>1.96</c:v>
                </c:pt>
                <c:pt idx="24">
                  <c:v>18.18</c:v>
                </c:pt>
                <c:pt idx="25">
                  <c:v>17.78</c:v>
                </c:pt>
                <c:pt idx="26">
                  <c:v>2.2200000000000002</c:v>
                </c:pt>
                <c:pt idx="27">
                  <c:v>2.2200000000000002</c:v>
                </c:pt>
                <c:pt idx="28">
                  <c:v>20</c:v>
                </c:pt>
                <c:pt idx="29">
                  <c:v>0</c:v>
                </c:pt>
                <c:pt idx="30">
                  <c:v>22.22</c:v>
                </c:pt>
                <c:pt idx="31">
                  <c:v>8.89</c:v>
                </c:pt>
                <c:pt idx="32">
                  <c:v>0</c:v>
                </c:pt>
                <c:pt idx="33">
                  <c:v>31.31</c:v>
                </c:pt>
                <c:pt idx="34">
                  <c:v>11.11</c:v>
                </c:pt>
                <c:pt idx="35">
                  <c:v>7.78</c:v>
                </c:pt>
                <c:pt idx="36">
                  <c:v>0</c:v>
                </c:pt>
                <c:pt idx="37">
                  <c:v>0</c:v>
                </c:pt>
                <c:pt idx="38">
                  <c:v>16</c:v>
                </c:pt>
                <c:pt idx="39">
                  <c:v>48.33</c:v>
                </c:pt>
                <c:pt idx="40">
                  <c:v>17.78</c:v>
                </c:pt>
                <c:pt idx="41">
                  <c:v>3.7</c:v>
                </c:pt>
                <c:pt idx="42">
                  <c:v>11.72</c:v>
                </c:pt>
                <c:pt idx="43">
                  <c:v>39.549999999999997</c:v>
                </c:pt>
                <c:pt idx="44">
                  <c:v>31.61</c:v>
                </c:pt>
              </c:numCache>
            </c:numRef>
          </c:val>
          <c:extLst>
            <c:ext xmlns:c16="http://schemas.microsoft.com/office/drawing/2014/chart" uri="{C3380CC4-5D6E-409C-BE32-E72D297353CC}">
              <c16:uniqueId val="{00000000-37F1-4EA0-954A-DBD4EDE5E287}"/>
            </c:ext>
          </c:extLst>
        </c:ser>
        <c:dLbls>
          <c:showLegendKey val="0"/>
          <c:showVal val="0"/>
          <c:showCatName val="0"/>
          <c:showSerName val="0"/>
          <c:showPercent val="0"/>
          <c:showBubbleSize val="0"/>
        </c:dLbls>
        <c:gapWidth val="90"/>
        <c:overlap val="-27"/>
        <c:axId val="1324694063"/>
        <c:axId val="1324691983"/>
      </c:barChart>
      <c:lineChart>
        <c:grouping val="standard"/>
        <c:varyColors val="0"/>
        <c:ser>
          <c:idx val="0"/>
          <c:order val="0"/>
          <c:tx>
            <c:strRef>
              <c:f>Лист1!$B$1</c:f>
              <c:strCache>
                <c:ptCount val="1"/>
                <c:pt idx="0">
                  <c:v>Обеспеченность населения врачами в 2018 г., на 10 тыс. чел. населения</c:v>
                </c:pt>
              </c:strCache>
            </c:strRef>
          </c:tx>
          <c:spPr>
            <a:ln w="12700" cap="rnd">
              <a:solidFill>
                <a:srgbClr val="1B95BA"/>
              </a:solidFill>
              <a:prstDash val="sysDash"/>
              <a:round/>
            </a:ln>
            <a:effectLst/>
          </c:spPr>
          <c:marker>
            <c:symbol val="circle"/>
            <c:size val="7"/>
            <c:spPr>
              <a:solidFill>
                <a:srgbClr val="C07B8E"/>
              </a:solidFill>
              <a:ln w="9525">
                <a:noFill/>
              </a:ln>
              <a:effectLst/>
            </c:spPr>
          </c:marker>
          <c:cat>
            <c:strRef>
              <c:f>Лист1!$A$2:$A$46</c:f>
              <c:strCache>
                <c:ptCount val="45"/>
                <c:pt idx="0">
                  <c:v>Мензелинский</c:v>
                </c:pt>
                <c:pt idx="1">
                  <c:v>Аксубаевский</c:v>
                </c:pt>
                <c:pt idx="2">
                  <c:v>Тукаевский</c:v>
                </c:pt>
                <c:pt idx="3">
                  <c:v>Спасский</c:v>
                </c:pt>
                <c:pt idx="4">
                  <c:v>Лаишевский</c:v>
                </c:pt>
                <c:pt idx="5">
                  <c:v>Пестречинский</c:v>
                </c:pt>
                <c:pt idx="6">
                  <c:v>Арский</c:v>
                </c:pt>
                <c:pt idx="7">
                  <c:v>Алексеевский</c:v>
                </c:pt>
                <c:pt idx="8">
                  <c:v>Заинский</c:v>
                </c:pt>
                <c:pt idx="9">
                  <c:v>Кукморский</c:v>
                </c:pt>
                <c:pt idx="10">
                  <c:v>Черемшанский</c:v>
                </c:pt>
                <c:pt idx="11">
                  <c:v>Сармановский</c:v>
                </c:pt>
                <c:pt idx="12">
                  <c:v>Балтасинский</c:v>
                </c:pt>
                <c:pt idx="13">
                  <c:v>Нурлатский</c:v>
                </c:pt>
                <c:pt idx="14">
                  <c:v>Актанышский</c:v>
                </c:pt>
                <c:pt idx="15">
                  <c:v>Дрожжановский</c:v>
                </c:pt>
                <c:pt idx="16">
                  <c:v>Менделеевский</c:v>
                </c:pt>
                <c:pt idx="17">
                  <c:v>Тетюшский</c:v>
                </c:pt>
                <c:pt idx="18">
                  <c:v>Алькеевский</c:v>
                </c:pt>
                <c:pt idx="19">
                  <c:v>Бавлинский</c:v>
                </c:pt>
                <c:pt idx="20">
                  <c:v>Рыбно-Слободский</c:v>
                </c:pt>
                <c:pt idx="21">
                  <c:v>Новошешминский</c:v>
                </c:pt>
                <c:pt idx="22">
                  <c:v>Верхнеуслонский</c:v>
                </c:pt>
                <c:pt idx="23">
                  <c:v>Буинский</c:v>
                </c:pt>
                <c:pt idx="24">
                  <c:v>Тюлячинский</c:v>
                </c:pt>
                <c:pt idx="25">
                  <c:v>Высокогорский</c:v>
                </c:pt>
                <c:pt idx="26">
                  <c:v>Апастовский</c:v>
                </c:pt>
                <c:pt idx="27">
                  <c:v>Кайбицкий</c:v>
                </c:pt>
                <c:pt idx="28">
                  <c:v>Ютазинский</c:v>
                </c:pt>
                <c:pt idx="29">
                  <c:v>Агрызский</c:v>
                </c:pt>
                <c:pt idx="30">
                  <c:v>Мамадышский</c:v>
                </c:pt>
                <c:pt idx="31">
                  <c:v>Атнинский</c:v>
                </c:pt>
                <c:pt idx="32">
                  <c:v>Муслюмовский</c:v>
                </c:pt>
                <c:pt idx="33">
                  <c:v>Бугульминский</c:v>
                </c:pt>
                <c:pt idx="34">
                  <c:v>Камско-Устьинский</c:v>
                </c:pt>
                <c:pt idx="35">
                  <c:v>Лениногорский</c:v>
                </c:pt>
                <c:pt idx="36">
                  <c:v>Елабужский</c:v>
                </c:pt>
                <c:pt idx="37">
                  <c:v>Чистопольский</c:v>
                </c:pt>
                <c:pt idx="38">
                  <c:v>Азнакаевский</c:v>
                </c:pt>
                <c:pt idx="39">
                  <c:v>Зеленодольский</c:v>
                </c:pt>
                <c:pt idx="40">
                  <c:v>Сабинский</c:v>
                </c:pt>
                <c:pt idx="41">
                  <c:v>Альметьевский</c:v>
                </c:pt>
                <c:pt idx="42">
                  <c:v>Нижнекамский</c:v>
                </c:pt>
                <c:pt idx="43">
                  <c:v>г.Набережные Челны</c:v>
                </c:pt>
                <c:pt idx="44">
                  <c:v>г.Казань</c:v>
                </c:pt>
              </c:strCache>
            </c:strRef>
          </c:cat>
          <c:val>
            <c:numRef>
              <c:f>Лист1!$B$2:$B$46</c:f>
              <c:numCache>
                <c:formatCode>General</c:formatCode>
                <c:ptCount val="45"/>
                <c:pt idx="0">
                  <c:v>11.4</c:v>
                </c:pt>
                <c:pt idx="1">
                  <c:v>12.7</c:v>
                </c:pt>
                <c:pt idx="2">
                  <c:v>14</c:v>
                </c:pt>
                <c:pt idx="3">
                  <c:v>15.3</c:v>
                </c:pt>
                <c:pt idx="4">
                  <c:v>16</c:v>
                </c:pt>
                <c:pt idx="5">
                  <c:v>16.2</c:v>
                </c:pt>
                <c:pt idx="6">
                  <c:v>16.600000000000001</c:v>
                </c:pt>
                <c:pt idx="7">
                  <c:v>17.100000000000001</c:v>
                </c:pt>
                <c:pt idx="8">
                  <c:v>17.100000000000001</c:v>
                </c:pt>
                <c:pt idx="9">
                  <c:v>17.100000000000001</c:v>
                </c:pt>
                <c:pt idx="10">
                  <c:v>18</c:v>
                </c:pt>
                <c:pt idx="11">
                  <c:v>18.2</c:v>
                </c:pt>
                <c:pt idx="12">
                  <c:v>18.3</c:v>
                </c:pt>
                <c:pt idx="13">
                  <c:v>18.399999999999999</c:v>
                </c:pt>
                <c:pt idx="14">
                  <c:v>19.100000000000001</c:v>
                </c:pt>
                <c:pt idx="15">
                  <c:v>19.2</c:v>
                </c:pt>
                <c:pt idx="16">
                  <c:v>19.5</c:v>
                </c:pt>
                <c:pt idx="17">
                  <c:v>19.5</c:v>
                </c:pt>
                <c:pt idx="18">
                  <c:v>19.600000000000001</c:v>
                </c:pt>
                <c:pt idx="19">
                  <c:v>19.899999999999999</c:v>
                </c:pt>
                <c:pt idx="20">
                  <c:v>20.399999999999999</c:v>
                </c:pt>
                <c:pt idx="21">
                  <c:v>20.7</c:v>
                </c:pt>
                <c:pt idx="22">
                  <c:v>21.6</c:v>
                </c:pt>
                <c:pt idx="23">
                  <c:v>21.7</c:v>
                </c:pt>
                <c:pt idx="24">
                  <c:v>21.7</c:v>
                </c:pt>
                <c:pt idx="25">
                  <c:v>21.8</c:v>
                </c:pt>
                <c:pt idx="26">
                  <c:v>21.9</c:v>
                </c:pt>
                <c:pt idx="27">
                  <c:v>21.9</c:v>
                </c:pt>
                <c:pt idx="28">
                  <c:v>22.2</c:v>
                </c:pt>
                <c:pt idx="29">
                  <c:v>22.5</c:v>
                </c:pt>
                <c:pt idx="30">
                  <c:v>22.8</c:v>
                </c:pt>
                <c:pt idx="31">
                  <c:v>23.1</c:v>
                </c:pt>
                <c:pt idx="32">
                  <c:v>23.6</c:v>
                </c:pt>
                <c:pt idx="33">
                  <c:v>24.1</c:v>
                </c:pt>
                <c:pt idx="34">
                  <c:v>24.8</c:v>
                </c:pt>
                <c:pt idx="35">
                  <c:v>25</c:v>
                </c:pt>
                <c:pt idx="36">
                  <c:v>25.7</c:v>
                </c:pt>
                <c:pt idx="37">
                  <c:v>25.7</c:v>
                </c:pt>
                <c:pt idx="38">
                  <c:v>26</c:v>
                </c:pt>
                <c:pt idx="39">
                  <c:v>28.4</c:v>
                </c:pt>
                <c:pt idx="40">
                  <c:v>29</c:v>
                </c:pt>
                <c:pt idx="41">
                  <c:v>30.9</c:v>
                </c:pt>
                <c:pt idx="42">
                  <c:v>31.1</c:v>
                </c:pt>
                <c:pt idx="43">
                  <c:v>37.799999999999997</c:v>
                </c:pt>
                <c:pt idx="44">
                  <c:v>75.400000000000006</c:v>
                </c:pt>
              </c:numCache>
            </c:numRef>
          </c:val>
          <c:smooth val="0"/>
          <c:extLst>
            <c:ext xmlns:c16="http://schemas.microsoft.com/office/drawing/2014/chart" uri="{C3380CC4-5D6E-409C-BE32-E72D297353CC}">
              <c16:uniqueId val="{00000001-37F1-4EA0-954A-DBD4EDE5E287}"/>
            </c:ext>
          </c:extLst>
        </c:ser>
        <c:dLbls>
          <c:showLegendKey val="0"/>
          <c:showVal val="0"/>
          <c:showCatName val="0"/>
          <c:showSerName val="0"/>
          <c:showPercent val="0"/>
          <c:showBubbleSize val="0"/>
        </c:dLbls>
        <c:marker val="1"/>
        <c:smooth val="0"/>
        <c:axId val="236310335"/>
        <c:axId val="236320735"/>
      </c:lineChart>
      <c:catAx>
        <c:axId val="1324694063"/>
        <c:scaling>
          <c:orientation val="minMax"/>
        </c:scaling>
        <c:delete val="0"/>
        <c:axPos val="b"/>
        <c:majorGridlines>
          <c:spPr>
            <a:ln w="0"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324691983"/>
        <c:crosses val="autoZero"/>
        <c:auto val="1"/>
        <c:lblAlgn val="ctr"/>
        <c:lblOffset val="100"/>
        <c:noMultiLvlLbl val="0"/>
      </c:catAx>
      <c:valAx>
        <c:axId val="1324691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sz="800"/>
                  <a:t>доля респондентов</a:t>
                </a:r>
              </a:p>
            </c:rich>
          </c:tx>
          <c:layout>
            <c:manualLayout>
              <c:xMode val="edge"/>
              <c:yMode val="edge"/>
              <c:x val="4.0426166770756262E-3"/>
              <c:y val="0.1509984068191922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4694063"/>
        <c:crosses val="autoZero"/>
        <c:crossBetween val="between"/>
      </c:valAx>
      <c:valAx>
        <c:axId val="236320735"/>
        <c:scaling>
          <c:orientation val="minMax"/>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sz="800"/>
                  <a:t>обеспеченность на 10 тыс. чел. населения</a:t>
                </a:r>
              </a:p>
            </c:rich>
          </c:tx>
          <c:layout>
            <c:manualLayout>
              <c:xMode val="edge"/>
              <c:yMode val="edge"/>
              <c:x val="0.96563263091254414"/>
              <c:y val="4.4653385205174402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310335"/>
        <c:crosses val="max"/>
        <c:crossBetween val="between"/>
      </c:valAx>
      <c:catAx>
        <c:axId val="236310335"/>
        <c:scaling>
          <c:orientation val="minMax"/>
        </c:scaling>
        <c:delete val="1"/>
        <c:axPos val="b"/>
        <c:numFmt formatCode="General" sourceLinked="1"/>
        <c:majorTickMark val="out"/>
        <c:minorTickMark val="none"/>
        <c:tickLblPos val="nextTo"/>
        <c:crossAx val="23632073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996917536471016E-2"/>
          <c:y val="7.2171631991097579E-2"/>
          <c:w val="0.92228224378929358"/>
          <c:h val="0.59770055750249507"/>
        </c:manualLayout>
      </c:layout>
      <c:barChart>
        <c:barDir val="col"/>
        <c:grouping val="clustered"/>
        <c:varyColors val="0"/>
        <c:ser>
          <c:idx val="0"/>
          <c:order val="0"/>
          <c:tx>
            <c:strRef>
              <c:f>Лист1!$B$1</c:f>
              <c:strCache>
                <c:ptCount val="1"/>
                <c:pt idx="0">
                  <c:v>Поступило уведомлений</c:v>
                </c:pt>
              </c:strCache>
            </c:strRef>
          </c:tx>
          <c:spPr>
            <a:solidFill>
              <a:srgbClr val="8D2852"/>
            </a:solidFill>
          </c:spPr>
          <c:invertIfNegative val="0"/>
          <c:dLbls>
            <c:dLbl>
              <c:idx val="0"/>
              <c:tx>
                <c:rich>
                  <a:bodyPr/>
                  <a:lstStyle/>
                  <a:p>
                    <a:r>
                      <a:rPr lang="ru-RU"/>
                      <a:t>35</a:t>
                    </a:r>
                    <a:r>
                      <a:rPr lang="ru-RU" baseline="0"/>
                      <a:t> тыс.</a:t>
                    </a:r>
                    <a:endParaRPr lang="ru-RU"/>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5E-451C-A6E4-6E4EC1BEE668}"/>
                </c:ext>
              </c:extLst>
            </c:dLbl>
            <c:dLbl>
              <c:idx val="1"/>
              <c:tx>
                <c:rich>
                  <a:bodyPr/>
                  <a:lstStyle/>
                  <a:p>
                    <a:r>
                      <a:rPr lang="ru-RU"/>
                      <a:t>42</a:t>
                    </a:r>
                    <a:r>
                      <a:rPr lang="ru-RU" baseline="0"/>
                      <a:t> тыс.</a:t>
                    </a:r>
                    <a:endParaRPr lang="ru-RU"/>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5E-451C-A6E4-6E4EC1BEE668}"/>
                </c:ext>
              </c:extLst>
            </c:dLbl>
            <c:dLbl>
              <c:idx val="2"/>
              <c:tx>
                <c:rich>
                  <a:bodyPr/>
                  <a:lstStyle/>
                  <a:p>
                    <a:r>
                      <a:rPr lang="ru-RU"/>
                      <a:t>51 тыс.</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5E-451C-A6E4-6E4EC1BEE66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1 полугодие 2017 г.</c:v>
                </c:pt>
                <c:pt idx="1">
                  <c:v>1 полугодие 2018 г.</c:v>
                </c:pt>
                <c:pt idx="2">
                  <c:v>1 полугодие 2019 г.</c:v>
                </c:pt>
              </c:strCache>
            </c:strRef>
          </c:cat>
          <c:val>
            <c:numRef>
              <c:f>Лист1!$B$2:$B$4</c:f>
              <c:numCache>
                <c:formatCode>General</c:formatCode>
                <c:ptCount val="3"/>
                <c:pt idx="0">
                  <c:v>34816</c:v>
                </c:pt>
                <c:pt idx="1">
                  <c:v>41614</c:v>
                </c:pt>
                <c:pt idx="2">
                  <c:v>51419</c:v>
                </c:pt>
              </c:numCache>
            </c:numRef>
          </c:val>
          <c:extLst>
            <c:ext xmlns:c16="http://schemas.microsoft.com/office/drawing/2014/chart" uri="{C3380CC4-5D6E-409C-BE32-E72D297353CC}">
              <c16:uniqueId val="{00000003-BC5E-451C-A6E4-6E4EC1BEE668}"/>
            </c:ext>
          </c:extLst>
        </c:ser>
        <c:ser>
          <c:idx val="1"/>
          <c:order val="1"/>
          <c:tx>
            <c:strRef>
              <c:f>Лист1!$C$1</c:f>
              <c:strCache>
                <c:ptCount val="1"/>
                <c:pt idx="0">
                  <c:v>Опубликовано уведомлений</c:v>
                </c:pt>
              </c:strCache>
            </c:strRef>
          </c:tx>
          <c:spPr>
            <a:solidFill>
              <a:srgbClr val="C07B8E"/>
            </a:solidFill>
          </c:spPr>
          <c:invertIfNegative val="0"/>
          <c:dLbls>
            <c:dLbl>
              <c:idx val="0"/>
              <c:tx>
                <c:rich>
                  <a:bodyPr/>
                  <a:lstStyle/>
                  <a:p>
                    <a:r>
                      <a:rPr lang="ru-RU"/>
                      <a:t>25</a:t>
                    </a:r>
                    <a:r>
                      <a:rPr lang="ru-RU" baseline="0"/>
                      <a:t> тыс.</a:t>
                    </a:r>
                    <a:endParaRPr lang="ru-RU"/>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5E-451C-A6E4-6E4EC1BEE668}"/>
                </c:ext>
              </c:extLst>
            </c:dLbl>
            <c:dLbl>
              <c:idx val="1"/>
              <c:tx>
                <c:rich>
                  <a:bodyPr/>
                  <a:lstStyle/>
                  <a:p>
                    <a:r>
                      <a:rPr lang="ru-RU"/>
                      <a:t>31 тыс.</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5E-451C-A6E4-6E4EC1BEE668}"/>
                </c:ext>
              </c:extLst>
            </c:dLbl>
            <c:dLbl>
              <c:idx val="2"/>
              <c:tx>
                <c:rich>
                  <a:bodyPr/>
                  <a:lstStyle/>
                  <a:p>
                    <a:r>
                      <a:rPr lang="ru-RU"/>
                      <a:t>39 тыс.</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5E-451C-A6E4-6E4EC1BEE66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1 полугодие 2017 г.</c:v>
                </c:pt>
                <c:pt idx="1">
                  <c:v>1 полугодие 2018 г.</c:v>
                </c:pt>
                <c:pt idx="2">
                  <c:v>1 полугодие 2019 г.</c:v>
                </c:pt>
              </c:strCache>
            </c:strRef>
          </c:cat>
          <c:val>
            <c:numRef>
              <c:f>Лист1!$C$2:$C$4</c:f>
              <c:numCache>
                <c:formatCode>General</c:formatCode>
                <c:ptCount val="3"/>
                <c:pt idx="0">
                  <c:v>24893</c:v>
                </c:pt>
                <c:pt idx="1">
                  <c:v>30886</c:v>
                </c:pt>
                <c:pt idx="2">
                  <c:v>39327</c:v>
                </c:pt>
              </c:numCache>
            </c:numRef>
          </c:val>
          <c:extLst>
            <c:ext xmlns:c16="http://schemas.microsoft.com/office/drawing/2014/chart" uri="{C3380CC4-5D6E-409C-BE32-E72D297353CC}">
              <c16:uniqueId val="{00000007-BC5E-451C-A6E4-6E4EC1BEE668}"/>
            </c:ext>
          </c:extLst>
        </c:ser>
        <c:dLbls>
          <c:showLegendKey val="0"/>
          <c:showVal val="0"/>
          <c:showCatName val="0"/>
          <c:showSerName val="0"/>
          <c:showPercent val="0"/>
          <c:showBubbleSize val="0"/>
        </c:dLbls>
        <c:gapWidth val="249"/>
        <c:overlap val="-19"/>
        <c:axId val="109950080"/>
        <c:axId val="109952384"/>
      </c:barChart>
      <c:catAx>
        <c:axId val="109950080"/>
        <c:scaling>
          <c:orientation val="minMax"/>
        </c:scaling>
        <c:delete val="0"/>
        <c:axPos val="b"/>
        <c:numFmt formatCode="General" sourceLinked="0"/>
        <c:majorTickMark val="out"/>
        <c:minorTickMark val="none"/>
        <c:tickLblPos val="nextTo"/>
        <c:txPr>
          <a:bodyPr/>
          <a:lstStyle/>
          <a:p>
            <a:pPr>
              <a:defRPr sz="1000">
                <a:latin typeface="+mn-lt"/>
                <a:cs typeface="Times New Roman" panose="02020603050405020304" pitchFamily="18" charset="0"/>
              </a:defRPr>
            </a:pPr>
            <a:endParaRPr lang="ru-RU"/>
          </a:p>
        </c:txPr>
        <c:crossAx val="109952384"/>
        <c:crosses val="autoZero"/>
        <c:auto val="1"/>
        <c:lblAlgn val="ctr"/>
        <c:lblOffset val="100"/>
        <c:noMultiLvlLbl val="0"/>
      </c:catAx>
      <c:valAx>
        <c:axId val="109952384"/>
        <c:scaling>
          <c:orientation val="minMax"/>
        </c:scaling>
        <c:delete val="1"/>
        <c:axPos val="l"/>
        <c:numFmt formatCode="General" sourceLinked="1"/>
        <c:majorTickMark val="out"/>
        <c:minorTickMark val="none"/>
        <c:tickLblPos val="none"/>
        <c:crossAx val="109950080"/>
        <c:crosses val="autoZero"/>
        <c:crossBetween val="between"/>
      </c:valAx>
    </c:plotArea>
    <c:legend>
      <c:legendPos val="b"/>
      <c:layout>
        <c:manualLayout>
          <c:xMode val="edge"/>
          <c:yMode val="edge"/>
          <c:x val="1.6105151214918123E-2"/>
          <c:y val="0.80695946677917973"/>
          <c:w val="0.94419855948239062"/>
          <c:h val="9.5645105582751896E-2"/>
        </c:manualLayout>
      </c:layout>
      <c:overlay val="0"/>
      <c:txPr>
        <a:bodyPr/>
        <a:lstStyle/>
        <a:p>
          <a:pPr>
            <a:defRPr sz="1050">
              <a:latin typeface="+mn-lt"/>
              <a:cs typeface="Times New Roman" panose="02020603050405020304" pitchFamily="18" charset="0"/>
            </a:defRPr>
          </a:pPr>
          <a:endParaRPr lang="ru-RU"/>
        </a:p>
      </c:txPr>
    </c:legend>
    <c:plotVisOnly val="1"/>
    <c:dispBlanksAs val="gap"/>
    <c:showDLblsOverMax val="0"/>
  </c:chart>
  <c:spPr>
    <a:noFill/>
    <a:ln>
      <a:noFill/>
    </a:ln>
  </c:spPr>
  <c:txPr>
    <a:bodyPr/>
    <a:lstStyle/>
    <a:p>
      <a:pPr>
        <a:defRPr>
          <a:latin typeface="Helvetica" pitchFamily="34" charset="0"/>
          <a:cs typeface="Helvetica" pitchFamily="34"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147482665988338E-2"/>
          <c:y val="4.4194455604660503E-2"/>
          <c:w val="0.92431556187635133"/>
          <c:h val="0.62138733260994039"/>
        </c:manualLayout>
      </c:layout>
      <c:barChart>
        <c:barDir val="col"/>
        <c:grouping val="clustered"/>
        <c:varyColors val="0"/>
        <c:ser>
          <c:idx val="0"/>
          <c:order val="0"/>
          <c:tx>
            <c:strRef>
              <c:f>Лист1!$B$1</c:f>
              <c:strCache>
                <c:ptCount val="1"/>
                <c:pt idx="0">
                  <c:v>Ряд 1</c:v>
                </c:pt>
              </c:strCache>
            </c:strRef>
          </c:tx>
          <c:spPr>
            <a:solidFill>
              <a:srgbClr val="8D2852"/>
            </a:solidFill>
            <a:ln>
              <a:noFill/>
            </a:ln>
            <a:effectLst/>
          </c:spPr>
          <c:invertIfNegative val="0"/>
          <c:cat>
            <c:strRef>
              <c:f>Лист1!$A$2:$A$46</c:f>
              <c:strCache>
                <c:ptCount val="45"/>
                <c:pt idx="0">
                  <c:v> г.Казань</c:v>
                </c:pt>
                <c:pt idx="1">
                  <c:v>Альметьевский </c:v>
                </c:pt>
                <c:pt idx="2">
                  <c:v> г. Набережные Челны</c:v>
                </c:pt>
                <c:pt idx="3">
                  <c:v>Бугульминский </c:v>
                </c:pt>
                <c:pt idx="4">
                  <c:v>Лаишевский </c:v>
                </c:pt>
                <c:pt idx="5">
                  <c:v>Лениногорский </c:v>
                </c:pt>
                <c:pt idx="6">
                  <c:v>Бавлинский </c:v>
                </c:pt>
                <c:pt idx="7">
                  <c:v>Верхнеуслонский </c:v>
                </c:pt>
                <c:pt idx="8">
                  <c:v>Чистопольский </c:v>
                </c:pt>
                <c:pt idx="9">
                  <c:v>Высокогорский </c:v>
                </c:pt>
                <c:pt idx="10">
                  <c:v>Тукаевский </c:v>
                </c:pt>
                <c:pt idx="11">
                  <c:v>Нижнекамский </c:v>
                </c:pt>
                <c:pt idx="12">
                  <c:v>Пестречинский </c:v>
                </c:pt>
                <c:pt idx="13">
                  <c:v>Нурлатский </c:v>
                </c:pt>
                <c:pt idx="14">
                  <c:v>Заинский </c:v>
                </c:pt>
                <c:pt idx="15">
                  <c:v>Зеленодольский </c:v>
                </c:pt>
                <c:pt idx="16">
                  <c:v>Елабужский </c:v>
                </c:pt>
                <c:pt idx="17">
                  <c:v>Мензелинский </c:v>
                </c:pt>
                <c:pt idx="18">
                  <c:v>Азнакаевский </c:v>
                </c:pt>
                <c:pt idx="19">
                  <c:v>Менделеевский </c:v>
                </c:pt>
                <c:pt idx="20">
                  <c:v>Новошешминский </c:v>
                </c:pt>
                <c:pt idx="21">
                  <c:v>Алькеевский </c:v>
                </c:pt>
                <c:pt idx="22">
                  <c:v>Алексеевский </c:v>
                </c:pt>
                <c:pt idx="23">
                  <c:v>Сармановский </c:v>
                </c:pt>
                <c:pt idx="24">
                  <c:v>Аксубаевский </c:v>
                </c:pt>
                <c:pt idx="25">
                  <c:v>Актанышский </c:v>
                </c:pt>
                <c:pt idx="26">
                  <c:v>Апастовский </c:v>
                </c:pt>
                <c:pt idx="27">
                  <c:v>Буинский </c:v>
                </c:pt>
                <c:pt idx="28">
                  <c:v>Агрызский </c:v>
                </c:pt>
                <c:pt idx="29">
                  <c:v>Ютазинский </c:v>
                </c:pt>
                <c:pt idx="30">
                  <c:v>Черемшанский </c:v>
                </c:pt>
                <c:pt idx="31">
                  <c:v>Мамадышский </c:v>
                </c:pt>
                <c:pt idx="32">
                  <c:v>Тетюшский </c:v>
                </c:pt>
                <c:pt idx="33">
                  <c:v>Арский </c:v>
                </c:pt>
                <c:pt idx="34">
                  <c:v>Кукморский </c:v>
                </c:pt>
                <c:pt idx="35">
                  <c:v>Рыбно-Слободский </c:v>
                </c:pt>
                <c:pt idx="36">
                  <c:v>Спасский </c:v>
                </c:pt>
                <c:pt idx="37">
                  <c:v>Муслюмовский </c:v>
                </c:pt>
                <c:pt idx="38">
                  <c:v>Камско-Устьинский </c:v>
                </c:pt>
                <c:pt idx="39">
                  <c:v>Сабинский </c:v>
                </c:pt>
                <c:pt idx="40">
                  <c:v>Дрожжановский </c:v>
                </c:pt>
                <c:pt idx="41">
                  <c:v>Балтасинский </c:v>
                </c:pt>
                <c:pt idx="42">
                  <c:v>Атнинский </c:v>
                </c:pt>
                <c:pt idx="43">
                  <c:v>Кайбицкий </c:v>
                </c:pt>
                <c:pt idx="44">
                  <c:v>Тюлячинский </c:v>
                </c:pt>
              </c:strCache>
            </c:strRef>
          </c:cat>
          <c:val>
            <c:numRef>
              <c:f>Лист1!$B$2:$B$46</c:f>
              <c:numCache>
                <c:formatCode>0</c:formatCode>
                <c:ptCount val="45"/>
                <c:pt idx="0">
                  <c:v>185.14036689406845</c:v>
                </c:pt>
                <c:pt idx="1">
                  <c:v>115.31103698220586</c:v>
                </c:pt>
                <c:pt idx="2">
                  <c:v>95.840661388593887</c:v>
                </c:pt>
                <c:pt idx="3">
                  <c:v>90.120288078455403</c:v>
                </c:pt>
                <c:pt idx="4">
                  <c:v>85.473930451212382</c:v>
                </c:pt>
                <c:pt idx="5">
                  <c:v>82.744776429979069</c:v>
                </c:pt>
                <c:pt idx="6">
                  <c:v>74.661285673104643</c:v>
                </c:pt>
                <c:pt idx="7">
                  <c:v>73.384311790823872</c:v>
                </c:pt>
                <c:pt idx="8">
                  <c:v>69.378084379458855</c:v>
                </c:pt>
                <c:pt idx="9">
                  <c:v>69.271266278747575</c:v>
                </c:pt>
                <c:pt idx="10">
                  <c:v>64.332011221824516</c:v>
                </c:pt>
                <c:pt idx="11">
                  <c:v>61.991869918699187</c:v>
                </c:pt>
                <c:pt idx="12">
                  <c:v>58.999253174010455</c:v>
                </c:pt>
                <c:pt idx="13">
                  <c:v>52.436327316829562</c:v>
                </c:pt>
                <c:pt idx="14">
                  <c:v>51.492358901741547</c:v>
                </c:pt>
                <c:pt idx="15">
                  <c:v>41.103083636627012</c:v>
                </c:pt>
                <c:pt idx="16">
                  <c:v>40.071965979718676</c:v>
                </c:pt>
                <c:pt idx="17">
                  <c:v>38.212920967108317</c:v>
                </c:pt>
                <c:pt idx="18">
                  <c:v>37.334817992762282</c:v>
                </c:pt>
                <c:pt idx="19">
                  <c:v>36.677240285487706</c:v>
                </c:pt>
                <c:pt idx="20">
                  <c:v>32.196243771559985</c:v>
                </c:pt>
                <c:pt idx="21">
                  <c:v>29.157610136245559</c:v>
                </c:pt>
                <c:pt idx="22">
                  <c:v>27.779982538296689</c:v>
                </c:pt>
                <c:pt idx="23">
                  <c:v>27.173913043478262</c:v>
                </c:pt>
                <c:pt idx="24">
                  <c:v>23.222265226417086</c:v>
                </c:pt>
                <c:pt idx="25">
                  <c:v>20.445099879340393</c:v>
                </c:pt>
                <c:pt idx="26">
                  <c:v>19.339406585576874</c:v>
                </c:pt>
                <c:pt idx="27">
                  <c:v>19.13039370822607</c:v>
                </c:pt>
                <c:pt idx="28">
                  <c:v>18.813602804937144</c:v>
                </c:pt>
                <c:pt idx="29">
                  <c:v>18.212246505217564</c:v>
                </c:pt>
                <c:pt idx="30">
                  <c:v>17.969451931716083</c:v>
                </c:pt>
                <c:pt idx="31">
                  <c:v>17.848218747768971</c:v>
                </c:pt>
                <c:pt idx="32">
                  <c:v>17.69349423827239</c:v>
                </c:pt>
                <c:pt idx="33">
                  <c:v>16.399135669084735</c:v>
                </c:pt>
                <c:pt idx="34">
                  <c:v>15.928577047117125</c:v>
                </c:pt>
                <c:pt idx="35">
                  <c:v>15.168449624780457</c:v>
                </c:pt>
                <c:pt idx="36">
                  <c:v>13.157202252513025</c:v>
                </c:pt>
                <c:pt idx="37">
                  <c:v>12.293192644573068</c:v>
                </c:pt>
                <c:pt idx="38">
                  <c:v>10.705921712947474</c:v>
                </c:pt>
                <c:pt idx="39">
                  <c:v>9.3424825231145903</c:v>
                </c:pt>
                <c:pt idx="40">
                  <c:v>9.159186664224217</c:v>
                </c:pt>
                <c:pt idx="41">
                  <c:v>7.2085060371238061</c:v>
                </c:pt>
                <c:pt idx="42">
                  <c:v>6.9220119981541304</c:v>
                </c:pt>
                <c:pt idx="43">
                  <c:v>5.1203277009728625</c:v>
                </c:pt>
                <c:pt idx="44">
                  <c:v>4.3349468969005134</c:v>
                </c:pt>
              </c:numCache>
            </c:numRef>
          </c:val>
          <c:extLst>
            <c:ext xmlns:c16="http://schemas.microsoft.com/office/drawing/2014/chart" uri="{C3380CC4-5D6E-409C-BE32-E72D297353CC}">
              <c16:uniqueId val="{00000000-E42B-43EB-8A41-AB693CBFB0FA}"/>
            </c:ext>
          </c:extLst>
        </c:ser>
        <c:dLbls>
          <c:showLegendKey val="0"/>
          <c:showVal val="0"/>
          <c:showCatName val="0"/>
          <c:showSerName val="0"/>
          <c:showPercent val="0"/>
          <c:showBubbleSize val="0"/>
        </c:dLbls>
        <c:gapWidth val="150"/>
        <c:axId val="1814497424"/>
        <c:axId val="1814497840"/>
      </c:barChart>
      <c:lineChart>
        <c:grouping val="standard"/>
        <c:varyColors val="0"/>
        <c:ser>
          <c:idx val="1"/>
          <c:order val="1"/>
          <c:tx>
            <c:strRef>
              <c:f>Лист1!$C$1</c:f>
              <c:strCache>
                <c:ptCount val="1"/>
                <c:pt idx="0">
                  <c:v>Ряд 2</c:v>
                </c:pt>
              </c:strCache>
            </c:strRef>
          </c:tx>
          <c:spPr>
            <a:ln w="28575" cap="rnd">
              <a:solidFill>
                <a:srgbClr val="0C4A7D"/>
              </a:solidFill>
              <a:round/>
            </a:ln>
            <a:effectLst/>
          </c:spPr>
          <c:marker>
            <c:symbol val="none"/>
          </c:marker>
          <c:cat>
            <c:strRef>
              <c:f>Лист1!$A$2:$A$46</c:f>
              <c:strCache>
                <c:ptCount val="45"/>
                <c:pt idx="0">
                  <c:v> г.Казань</c:v>
                </c:pt>
                <c:pt idx="1">
                  <c:v>Альметьевский </c:v>
                </c:pt>
                <c:pt idx="2">
                  <c:v> г. Набережные Челны</c:v>
                </c:pt>
                <c:pt idx="3">
                  <c:v>Бугульминский </c:v>
                </c:pt>
                <c:pt idx="4">
                  <c:v>Лаишевский </c:v>
                </c:pt>
                <c:pt idx="5">
                  <c:v>Лениногорский </c:v>
                </c:pt>
                <c:pt idx="6">
                  <c:v>Бавлинский </c:v>
                </c:pt>
                <c:pt idx="7">
                  <c:v>Верхнеуслонский </c:v>
                </c:pt>
                <c:pt idx="8">
                  <c:v>Чистопольский </c:v>
                </c:pt>
                <c:pt idx="9">
                  <c:v>Высокогорский </c:v>
                </c:pt>
                <c:pt idx="10">
                  <c:v>Тукаевский </c:v>
                </c:pt>
                <c:pt idx="11">
                  <c:v>Нижнекамский </c:v>
                </c:pt>
                <c:pt idx="12">
                  <c:v>Пестречинский </c:v>
                </c:pt>
                <c:pt idx="13">
                  <c:v>Нурлатский </c:v>
                </c:pt>
                <c:pt idx="14">
                  <c:v>Заинский </c:v>
                </c:pt>
                <c:pt idx="15">
                  <c:v>Зеленодольский </c:v>
                </c:pt>
                <c:pt idx="16">
                  <c:v>Елабужский </c:v>
                </c:pt>
                <c:pt idx="17">
                  <c:v>Мензелинский </c:v>
                </c:pt>
                <c:pt idx="18">
                  <c:v>Азнакаевский </c:v>
                </c:pt>
                <c:pt idx="19">
                  <c:v>Менделеевский </c:v>
                </c:pt>
                <c:pt idx="20">
                  <c:v>Новошешминский </c:v>
                </c:pt>
                <c:pt idx="21">
                  <c:v>Алькеевский </c:v>
                </c:pt>
                <c:pt idx="22">
                  <c:v>Алексеевский </c:v>
                </c:pt>
                <c:pt idx="23">
                  <c:v>Сармановский </c:v>
                </c:pt>
                <c:pt idx="24">
                  <c:v>Аксубаевский </c:v>
                </c:pt>
                <c:pt idx="25">
                  <c:v>Актанышский </c:v>
                </c:pt>
                <c:pt idx="26">
                  <c:v>Апастовский </c:v>
                </c:pt>
                <c:pt idx="27">
                  <c:v>Буинский </c:v>
                </c:pt>
                <c:pt idx="28">
                  <c:v>Агрызский </c:v>
                </c:pt>
                <c:pt idx="29">
                  <c:v>Ютазинский </c:v>
                </c:pt>
                <c:pt idx="30">
                  <c:v>Черемшанский </c:v>
                </c:pt>
                <c:pt idx="31">
                  <c:v>Мамадышский </c:v>
                </c:pt>
                <c:pt idx="32">
                  <c:v>Тетюшский </c:v>
                </c:pt>
                <c:pt idx="33">
                  <c:v>Арский </c:v>
                </c:pt>
                <c:pt idx="34">
                  <c:v>Кукморский </c:v>
                </c:pt>
                <c:pt idx="35">
                  <c:v>Рыбно-Слободский </c:v>
                </c:pt>
                <c:pt idx="36">
                  <c:v>Спасский </c:v>
                </c:pt>
                <c:pt idx="37">
                  <c:v>Муслюмовский </c:v>
                </c:pt>
                <c:pt idx="38">
                  <c:v>Камско-Устьинский </c:v>
                </c:pt>
                <c:pt idx="39">
                  <c:v>Сабинский </c:v>
                </c:pt>
                <c:pt idx="40">
                  <c:v>Дрожжановский </c:v>
                </c:pt>
                <c:pt idx="41">
                  <c:v>Балтасинский </c:v>
                </c:pt>
                <c:pt idx="42">
                  <c:v>Атнинский </c:v>
                </c:pt>
                <c:pt idx="43">
                  <c:v>Кайбицкий </c:v>
                </c:pt>
                <c:pt idx="44">
                  <c:v>Тюлячинский </c:v>
                </c:pt>
              </c:strCache>
            </c:strRef>
          </c:cat>
          <c:val>
            <c:numRef>
              <c:f>Лист1!$C$2:$C$46</c:f>
              <c:numCache>
                <c:formatCode>General</c:formatCode>
                <c:ptCount val="45"/>
                <c:pt idx="0">
                  <c:v>101</c:v>
                </c:pt>
                <c:pt idx="1">
                  <c:v>101</c:v>
                </c:pt>
                <c:pt idx="2">
                  <c:v>101</c:v>
                </c:pt>
                <c:pt idx="3">
                  <c:v>101</c:v>
                </c:pt>
                <c:pt idx="4">
                  <c:v>101</c:v>
                </c:pt>
                <c:pt idx="5">
                  <c:v>101</c:v>
                </c:pt>
                <c:pt idx="6">
                  <c:v>101</c:v>
                </c:pt>
                <c:pt idx="7">
                  <c:v>101</c:v>
                </c:pt>
                <c:pt idx="8">
                  <c:v>101</c:v>
                </c:pt>
                <c:pt idx="9">
                  <c:v>101</c:v>
                </c:pt>
                <c:pt idx="10">
                  <c:v>101</c:v>
                </c:pt>
                <c:pt idx="11">
                  <c:v>101</c:v>
                </c:pt>
                <c:pt idx="12">
                  <c:v>101</c:v>
                </c:pt>
                <c:pt idx="13">
                  <c:v>101</c:v>
                </c:pt>
                <c:pt idx="14">
                  <c:v>101</c:v>
                </c:pt>
                <c:pt idx="15">
                  <c:v>101</c:v>
                </c:pt>
                <c:pt idx="16">
                  <c:v>101</c:v>
                </c:pt>
                <c:pt idx="17">
                  <c:v>101</c:v>
                </c:pt>
                <c:pt idx="18">
                  <c:v>101</c:v>
                </c:pt>
                <c:pt idx="19">
                  <c:v>101</c:v>
                </c:pt>
                <c:pt idx="20">
                  <c:v>101</c:v>
                </c:pt>
                <c:pt idx="21">
                  <c:v>101</c:v>
                </c:pt>
                <c:pt idx="22">
                  <c:v>101</c:v>
                </c:pt>
                <c:pt idx="23">
                  <c:v>101</c:v>
                </c:pt>
                <c:pt idx="24">
                  <c:v>101</c:v>
                </c:pt>
                <c:pt idx="25">
                  <c:v>101</c:v>
                </c:pt>
                <c:pt idx="26">
                  <c:v>101</c:v>
                </c:pt>
                <c:pt idx="27">
                  <c:v>101</c:v>
                </c:pt>
                <c:pt idx="28">
                  <c:v>101</c:v>
                </c:pt>
                <c:pt idx="29">
                  <c:v>101</c:v>
                </c:pt>
                <c:pt idx="30">
                  <c:v>101</c:v>
                </c:pt>
                <c:pt idx="31">
                  <c:v>101</c:v>
                </c:pt>
                <c:pt idx="32">
                  <c:v>101</c:v>
                </c:pt>
                <c:pt idx="33">
                  <c:v>101</c:v>
                </c:pt>
                <c:pt idx="34">
                  <c:v>101</c:v>
                </c:pt>
                <c:pt idx="35">
                  <c:v>101</c:v>
                </c:pt>
                <c:pt idx="36">
                  <c:v>101</c:v>
                </c:pt>
                <c:pt idx="37">
                  <c:v>101</c:v>
                </c:pt>
                <c:pt idx="38">
                  <c:v>101</c:v>
                </c:pt>
                <c:pt idx="39">
                  <c:v>101</c:v>
                </c:pt>
                <c:pt idx="40">
                  <c:v>101</c:v>
                </c:pt>
                <c:pt idx="41">
                  <c:v>101</c:v>
                </c:pt>
                <c:pt idx="42">
                  <c:v>101</c:v>
                </c:pt>
                <c:pt idx="43">
                  <c:v>101</c:v>
                </c:pt>
                <c:pt idx="44">
                  <c:v>101</c:v>
                </c:pt>
              </c:numCache>
            </c:numRef>
          </c:val>
          <c:smooth val="0"/>
          <c:extLst>
            <c:ext xmlns:c16="http://schemas.microsoft.com/office/drawing/2014/chart" uri="{C3380CC4-5D6E-409C-BE32-E72D297353CC}">
              <c16:uniqueId val="{00000001-E42B-43EB-8A41-AB693CBFB0FA}"/>
            </c:ext>
          </c:extLst>
        </c:ser>
        <c:dLbls>
          <c:showLegendKey val="0"/>
          <c:showVal val="0"/>
          <c:showCatName val="0"/>
          <c:showSerName val="0"/>
          <c:showPercent val="0"/>
          <c:showBubbleSize val="0"/>
        </c:dLbls>
        <c:marker val="1"/>
        <c:smooth val="0"/>
        <c:axId val="1814497424"/>
        <c:axId val="1814497840"/>
      </c:lineChart>
      <c:catAx>
        <c:axId val="1814497424"/>
        <c:scaling>
          <c:orientation val="minMax"/>
        </c:scaling>
        <c:delete val="0"/>
        <c:axPos val="b"/>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crossAx val="1814497840"/>
        <c:crosses val="autoZero"/>
        <c:auto val="1"/>
        <c:lblAlgn val="ctr"/>
        <c:lblOffset val="100"/>
        <c:noMultiLvlLbl val="0"/>
      </c:catAx>
      <c:valAx>
        <c:axId val="1814497840"/>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14497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0.4664</cdr:x>
      <cdr:y>0.03885</cdr:y>
    </cdr:from>
    <cdr:to>
      <cdr:x>0.94258</cdr:x>
      <cdr:y>0.19398</cdr:y>
    </cdr:to>
    <cdr:sp macro="" textlink="">
      <cdr:nvSpPr>
        <cdr:cNvPr id="4" name="TextBox 1"/>
        <cdr:cNvSpPr txBox="1"/>
      </cdr:nvSpPr>
      <cdr:spPr>
        <a:xfrm xmlns:a="http://schemas.openxmlformats.org/drawingml/2006/main">
          <a:off x="2928197" y="157207"/>
          <a:ext cx="2989523" cy="627797"/>
        </a:xfrm>
        <a:prstGeom xmlns:a="http://schemas.openxmlformats.org/drawingml/2006/main" prst="rect">
          <a:avLst/>
        </a:prstGeom>
        <a:solidFill xmlns:a="http://schemas.openxmlformats.org/drawingml/2006/main">
          <a:sysClr val="window" lastClr="FFFFFF"/>
        </a:solidFill>
        <a:ln xmlns:a="http://schemas.openxmlformats.org/drawingml/2006/main">
          <a:solidFill>
            <a:srgbClr val="0C4A7D"/>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100" b="1">
              <a:solidFill>
                <a:srgbClr val="8D2852"/>
              </a:solidFill>
              <a:latin typeface="+mn-lt"/>
              <a:cs typeface="Times New Roman" panose="02020603050405020304" pitchFamily="18" charset="0"/>
            </a:rPr>
            <a:t>зона</a:t>
          </a:r>
          <a:r>
            <a:rPr lang="ru-RU" sz="1100" b="1" baseline="0">
              <a:solidFill>
                <a:srgbClr val="8D2852"/>
              </a:solidFill>
              <a:latin typeface="+mn-lt"/>
              <a:cs typeface="Times New Roman" panose="02020603050405020304" pitchFamily="18" charset="0"/>
            </a:rPr>
            <a:t> риска </a:t>
          </a:r>
        </a:p>
        <a:p xmlns:a="http://schemas.openxmlformats.org/drawingml/2006/main">
          <a:pPr algn="ctr"/>
          <a:r>
            <a:rPr lang="ru-RU" sz="900" b="1" baseline="0">
              <a:solidFill>
                <a:srgbClr val="8D2852"/>
              </a:solidFill>
              <a:latin typeface="+mn-lt"/>
              <a:cs typeface="Times New Roman" panose="02020603050405020304" pitchFamily="18" charset="0"/>
            </a:rPr>
            <a:t>(превышение численности детей, посещающих детские сады, над уровнем обеспеченности местами детей в дошкольных учреждениях)</a:t>
          </a:r>
          <a:endParaRPr lang="ru-RU" sz="900" b="1">
            <a:solidFill>
              <a:srgbClr val="8D2852"/>
            </a:solidFill>
            <a:latin typeface="+mn-lt"/>
            <a:cs typeface="Times New Roman" panose="02020603050405020304" pitchFamily="18" charset="0"/>
          </a:endParaRPr>
        </a:p>
      </cdr:txBody>
    </cdr:sp>
  </cdr:relSizeAnchor>
  <cdr:relSizeAnchor xmlns:cdr="http://schemas.openxmlformats.org/drawingml/2006/chartDrawing">
    <cdr:from>
      <cdr:x>0.35809</cdr:x>
      <cdr:y>0.04475</cdr:y>
    </cdr:from>
    <cdr:to>
      <cdr:x>0.46068</cdr:x>
      <cdr:y>0.12078</cdr:y>
    </cdr:to>
    <cdr:sp macro="" textlink="">
      <cdr:nvSpPr>
        <cdr:cNvPr id="5" name="Стрелка вправо 4"/>
        <cdr:cNvSpPr/>
      </cdr:nvSpPr>
      <cdr:spPr>
        <a:xfrm xmlns:a="http://schemas.openxmlformats.org/drawingml/2006/main" rot="10800000">
          <a:off x="2248176" y="181097"/>
          <a:ext cx="644085" cy="307682"/>
        </a:xfrm>
        <a:prstGeom xmlns:a="http://schemas.openxmlformats.org/drawingml/2006/main" prst="rightArrow">
          <a:avLst/>
        </a:prstGeom>
        <a:solidFill xmlns:a="http://schemas.openxmlformats.org/drawingml/2006/main">
          <a:srgbClr val="8D2852"/>
        </a:solidFill>
        <a:ln xmlns:a="http://schemas.openxmlformats.org/drawingml/2006/main" w="25400" cap="flat" cmpd="sng" algn="ctr">
          <a:solidFill>
            <a:srgbClr val="8D2852"/>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solidFill>
              <a:srgbClr val="8D2852"/>
            </a:solidFill>
          </a:endParaRPr>
        </a:p>
      </cdr:txBody>
    </cdr:sp>
  </cdr:relSizeAnchor>
  <cdr:relSizeAnchor xmlns:cdr="http://schemas.openxmlformats.org/drawingml/2006/chartDrawing">
    <cdr:from>
      <cdr:x>0.68289</cdr:x>
      <cdr:y>0.20677</cdr:y>
    </cdr:from>
    <cdr:to>
      <cdr:x>0.94395</cdr:x>
      <cdr:y>0.2558</cdr:y>
    </cdr:to>
    <cdr:sp macro="" textlink="">
      <cdr:nvSpPr>
        <cdr:cNvPr id="3" name="Выноска 2 2"/>
        <cdr:cNvSpPr/>
      </cdr:nvSpPr>
      <cdr:spPr>
        <a:xfrm xmlns:a="http://schemas.openxmlformats.org/drawingml/2006/main">
          <a:off x="4287328" y="836761"/>
          <a:ext cx="1639019" cy="198407"/>
        </a:xfrm>
        <a:prstGeom xmlns:a="http://schemas.openxmlformats.org/drawingml/2006/main" prst="borderCallout2">
          <a:avLst>
            <a:gd name="adj1" fmla="val 18750"/>
            <a:gd name="adj2" fmla="val -8333"/>
            <a:gd name="adj3" fmla="val 18750"/>
            <a:gd name="adj4" fmla="val -16667"/>
            <a:gd name="adj5" fmla="val 122103"/>
            <a:gd name="adj6" fmla="val -39024"/>
          </a:avLst>
        </a:prstGeom>
        <a:solidFill xmlns:a="http://schemas.openxmlformats.org/drawingml/2006/main">
          <a:schemeClr val="bg1"/>
        </a:solidFill>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ru-RU" sz="800">
              <a:solidFill>
                <a:schemeClr val="tx1"/>
              </a:solidFill>
            </a:rPr>
            <a:t>обеспеченность местами</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E38BE52D14773A90E70A6A4EBC0BB"/>
        <w:category>
          <w:name w:val="Общие"/>
          <w:gallery w:val="placeholder"/>
        </w:category>
        <w:types>
          <w:type w:val="bbPlcHdr"/>
        </w:types>
        <w:behaviors>
          <w:behavior w:val="content"/>
        </w:behaviors>
        <w:guid w:val="{BAD2E789-F9D8-43DC-B601-2152EF7A97E1}"/>
      </w:docPartPr>
      <w:docPartBody>
        <w:p w:rsidR="0088279C" w:rsidRDefault="009D73B6" w:rsidP="009D73B6">
          <w:pPr>
            <w:pStyle w:val="B59E38BE52D14773A90E70A6A4EBC0BB"/>
          </w:pPr>
          <w:r>
            <w:rPr>
              <w:rFonts w:asciiTheme="majorHAnsi" w:eastAsiaTheme="majorEastAsia" w:hAnsiTheme="majorHAnsi" w:cstheme="majorBidi"/>
              <w:sz w:val="36"/>
              <w:szCs w:val="36"/>
            </w:rPr>
            <w:t>[Введите название документа]</w:t>
          </w:r>
        </w:p>
      </w:docPartBody>
    </w:docPart>
    <w:docPart>
      <w:docPartPr>
        <w:name w:val="22A103B12D684B018BBAEB6F41A1D391"/>
        <w:category>
          <w:name w:val="Общие"/>
          <w:gallery w:val="placeholder"/>
        </w:category>
        <w:types>
          <w:type w:val="bbPlcHdr"/>
        </w:types>
        <w:behaviors>
          <w:behavior w:val="content"/>
        </w:behaviors>
        <w:guid w:val="{6FE3FACE-0145-491F-8FB4-81E42857D186}"/>
      </w:docPartPr>
      <w:docPartBody>
        <w:p w:rsidR="0088279C" w:rsidRDefault="009D73B6" w:rsidP="009D73B6">
          <w:pPr>
            <w:pStyle w:val="22A103B12D684B018BBAEB6F41A1D391"/>
          </w:pPr>
          <w:r>
            <w:rPr>
              <w:rFonts w:asciiTheme="majorHAnsi" w:eastAsiaTheme="majorEastAsia" w:hAnsiTheme="majorHAnsi" w:cstheme="majorBidi"/>
              <w:b/>
              <w:bCs/>
              <w:color w:val="5B9BD5" w:themeColor="accent1"/>
              <w:sz w:val="36"/>
              <w:szCs w:val="36"/>
            </w:rPr>
            <w:t>[Год]</w:t>
          </w:r>
        </w:p>
      </w:docPartBody>
    </w:docPart>
    <w:docPart>
      <w:docPartPr>
        <w:name w:val="31738B498F5447D9B4CE1536FCD1CE7F"/>
        <w:category>
          <w:name w:val="Общие"/>
          <w:gallery w:val="placeholder"/>
        </w:category>
        <w:types>
          <w:type w:val="bbPlcHdr"/>
        </w:types>
        <w:behaviors>
          <w:behavior w:val="content"/>
        </w:behaviors>
        <w:guid w:val="{C8869CB7-A4C9-405D-B950-F705E4CA505B}"/>
      </w:docPartPr>
      <w:docPartBody>
        <w:p w:rsidR="006B2BE4" w:rsidRDefault="0088279C" w:rsidP="0088279C">
          <w:pPr>
            <w:pStyle w:val="31738B498F5447D9B4CE1536FCD1CE7F"/>
          </w:pPr>
          <w:r>
            <w:rPr>
              <w:rFonts w:asciiTheme="majorHAnsi" w:eastAsiaTheme="majorEastAsia" w:hAnsiTheme="majorHAnsi" w:cstheme="majorBidi"/>
              <w:sz w:val="36"/>
              <w:szCs w:val="36"/>
            </w:rPr>
            <w:t>[Введите название документа]</w:t>
          </w:r>
        </w:p>
      </w:docPartBody>
    </w:docPart>
    <w:docPart>
      <w:docPartPr>
        <w:name w:val="439342A20ADF467EB6DAE37D4E77F844"/>
        <w:category>
          <w:name w:val="Общие"/>
          <w:gallery w:val="placeholder"/>
        </w:category>
        <w:types>
          <w:type w:val="bbPlcHdr"/>
        </w:types>
        <w:behaviors>
          <w:behavior w:val="content"/>
        </w:behaviors>
        <w:guid w:val="{015D4D5B-6016-42C2-903A-36EB6551C22E}"/>
      </w:docPartPr>
      <w:docPartBody>
        <w:p w:rsidR="006B2BE4" w:rsidRDefault="0088279C" w:rsidP="0088279C">
          <w:pPr>
            <w:pStyle w:val="439342A20ADF467EB6DAE37D4E77F844"/>
          </w:pPr>
          <w:r>
            <w:rPr>
              <w:rFonts w:asciiTheme="majorHAnsi" w:eastAsiaTheme="majorEastAsia" w:hAnsiTheme="majorHAnsi" w:cstheme="majorBidi"/>
              <w:b/>
              <w:bCs/>
              <w:color w:val="5B9BD5"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711800"/>
    <w:rsid w:val="00021ED5"/>
    <w:rsid w:val="00045026"/>
    <w:rsid w:val="0009077B"/>
    <w:rsid w:val="000A0C6F"/>
    <w:rsid w:val="000A4375"/>
    <w:rsid w:val="000A7BAB"/>
    <w:rsid w:val="000C0969"/>
    <w:rsid w:val="000C21D9"/>
    <w:rsid w:val="00142762"/>
    <w:rsid w:val="00181DCD"/>
    <w:rsid w:val="00182EC4"/>
    <w:rsid w:val="00192B76"/>
    <w:rsid w:val="001A5569"/>
    <w:rsid w:val="001C3DBD"/>
    <w:rsid w:val="002304A9"/>
    <w:rsid w:val="00234F67"/>
    <w:rsid w:val="002517F1"/>
    <w:rsid w:val="00266A02"/>
    <w:rsid w:val="00294B6C"/>
    <w:rsid w:val="002C023C"/>
    <w:rsid w:val="003C4A6D"/>
    <w:rsid w:val="003D4BD8"/>
    <w:rsid w:val="004A01E0"/>
    <w:rsid w:val="004B24BF"/>
    <w:rsid w:val="004E28B2"/>
    <w:rsid w:val="00557D65"/>
    <w:rsid w:val="00564D14"/>
    <w:rsid w:val="00581CD9"/>
    <w:rsid w:val="005860B9"/>
    <w:rsid w:val="005B0401"/>
    <w:rsid w:val="005C472B"/>
    <w:rsid w:val="00673364"/>
    <w:rsid w:val="00681B43"/>
    <w:rsid w:val="006B2BE4"/>
    <w:rsid w:val="00711800"/>
    <w:rsid w:val="00720AC0"/>
    <w:rsid w:val="00816821"/>
    <w:rsid w:val="008422B6"/>
    <w:rsid w:val="00867E56"/>
    <w:rsid w:val="008735CE"/>
    <w:rsid w:val="0088279C"/>
    <w:rsid w:val="008A5164"/>
    <w:rsid w:val="008B06DD"/>
    <w:rsid w:val="008B07F9"/>
    <w:rsid w:val="008B23CC"/>
    <w:rsid w:val="008E107C"/>
    <w:rsid w:val="00901320"/>
    <w:rsid w:val="00936EE4"/>
    <w:rsid w:val="00960600"/>
    <w:rsid w:val="009862C6"/>
    <w:rsid w:val="009D73B6"/>
    <w:rsid w:val="00A2715C"/>
    <w:rsid w:val="00A30883"/>
    <w:rsid w:val="00A4289F"/>
    <w:rsid w:val="00A50CE6"/>
    <w:rsid w:val="00A71D90"/>
    <w:rsid w:val="00B273B0"/>
    <w:rsid w:val="00B54F7B"/>
    <w:rsid w:val="00B77FF6"/>
    <w:rsid w:val="00C80A86"/>
    <w:rsid w:val="00CA45EC"/>
    <w:rsid w:val="00CE49E2"/>
    <w:rsid w:val="00D53CA2"/>
    <w:rsid w:val="00D72B0F"/>
    <w:rsid w:val="00D74106"/>
    <w:rsid w:val="00DC24AA"/>
    <w:rsid w:val="00DE7448"/>
    <w:rsid w:val="00DF6F46"/>
    <w:rsid w:val="00E241DF"/>
    <w:rsid w:val="00E464E1"/>
    <w:rsid w:val="00E555F7"/>
    <w:rsid w:val="00F066F3"/>
    <w:rsid w:val="00F4375B"/>
    <w:rsid w:val="00FA4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1800"/>
    <w:rPr>
      <w:color w:val="808080"/>
    </w:rPr>
  </w:style>
  <w:style w:type="paragraph" w:customStyle="1" w:styleId="EE3E966FAF814F5483F9540B3174F3DC">
    <w:name w:val="EE3E966FAF814F5483F9540B3174F3DC"/>
    <w:rsid w:val="00711800"/>
  </w:style>
  <w:style w:type="paragraph" w:customStyle="1" w:styleId="264AE339355243159B7D31BCE9B82B84">
    <w:name w:val="264AE339355243159B7D31BCE9B82B84"/>
    <w:rsid w:val="009D73B6"/>
  </w:style>
  <w:style w:type="paragraph" w:customStyle="1" w:styleId="65924DAFB4984D65B4AF9ACEE4C068E5">
    <w:name w:val="65924DAFB4984D65B4AF9ACEE4C068E5"/>
    <w:rsid w:val="009D73B6"/>
  </w:style>
  <w:style w:type="paragraph" w:customStyle="1" w:styleId="B59E38BE52D14773A90E70A6A4EBC0BB">
    <w:name w:val="B59E38BE52D14773A90E70A6A4EBC0BB"/>
    <w:rsid w:val="009D73B6"/>
  </w:style>
  <w:style w:type="paragraph" w:customStyle="1" w:styleId="22A103B12D684B018BBAEB6F41A1D391">
    <w:name w:val="22A103B12D684B018BBAEB6F41A1D391"/>
    <w:rsid w:val="009D73B6"/>
  </w:style>
  <w:style w:type="paragraph" w:customStyle="1" w:styleId="41F0FEDDB32747FF941A2708F549F768">
    <w:name w:val="41F0FEDDB32747FF941A2708F549F768"/>
    <w:rsid w:val="009D73B6"/>
  </w:style>
  <w:style w:type="paragraph" w:customStyle="1" w:styleId="E302C6E3394048A388CEA7D3727BDD19">
    <w:name w:val="E302C6E3394048A388CEA7D3727BDD19"/>
    <w:rsid w:val="009D73B6"/>
  </w:style>
  <w:style w:type="paragraph" w:customStyle="1" w:styleId="C7D11AE4E05744F5AC554A7315E660A2">
    <w:name w:val="C7D11AE4E05744F5AC554A7315E660A2"/>
    <w:rsid w:val="009D73B6"/>
  </w:style>
  <w:style w:type="paragraph" w:customStyle="1" w:styleId="31738B498F5447D9B4CE1536FCD1CE7F">
    <w:name w:val="31738B498F5447D9B4CE1536FCD1CE7F"/>
    <w:rsid w:val="0088279C"/>
  </w:style>
  <w:style w:type="paragraph" w:customStyle="1" w:styleId="58176D2A0254467BADA7333FF380BEDC">
    <w:name w:val="58176D2A0254467BADA7333FF380BEDC"/>
    <w:rsid w:val="0088279C"/>
  </w:style>
  <w:style w:type="paragraph" w:customStyle="1" w:styleId="439342A20ADF467EB6DAE37D4E77F844">
    <w:name w:val="439342A20ADF467EB6DAE37D4E77F844"/>
    <w:rsid w:val="00882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полугодие 2019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EAB37-C8E9-4ADE-8AA4-B06703B9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9819</Words>
  <Characters>55974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АНТИКОРРУПЦИОННЫЙ МОНИТОРИНГ</vt:lpstr>
    </vt:vector>
  </TitlesOfParts>
  <Company/>
  <LinksUpToDate>false</LinksUpToDate>
  <CharactersWithSpaces>65662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АНТИКОРРУПЦИОННЫЙ МОНИТОРИНГ</dc:title>
  <dc:creator>FaizrahmanovaF</dc:creator>
  <cp:lastModifiedBy>Файзрахманова Фарида</cp:lastModifiedBy>
  <cp:revision>38</cp:revision>
  <cp:lastPrinted>2019-09-10T12:51:00Z</cp:lastPrinted>
  <dcterms:created xsi:type="dcterms:W3CDTF">2019-09-04T14:15:00Z</dcterms:created>
  <dcterms:modified xsi:type="dcterms:W3CDTF">2019-09-10T13:05:00Z</dcterms:modified>
</cp:coreProperties>
</file>