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9E8" w:rsidRPr="000219E8" w:rsidRDefault="000219E8" w:rsidP="000219E8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29"/>
      <w:bookmarkStart w:id="1" w:name="OLE_LINK28"/>
      <w:bookmarkStart w:id="2" w:name="OLE_LINK27"/>
      <w:r w:rsidRPr="0002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0219E8" w:rsidRPr="000219E8" w:rsidRDefault="000219E8" w:rsidP="000219E8">
      <w:pPr>
        <w:shd w:val="clear" w:color="auto" w:fill="FFFFFF"/>
        <w:spacing w:after="0" w:line="274" w:lineRule="exact"/>
        <w:ind w:right="72" w:firstLine="56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0219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 комиссии</w:t>
      </w:r>
    </w:p>
    <w:p w:rsidR="000219E8" w:rsidRPr="000219E8" w:rsidRDefault="000219E8" w:rsidP="000219E8">
      <w:pPr>
        <w:shd w:val="clear" w:color="auto" w:fill="FFFFFF"/>
        <w:spacing w:after="0" w:line="274" w:lineRule="exact"/>
        <w:ind w:right="-17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0219E8" w:rsidRPr="000219E8" w:rsidRDefault="000219E8" w:rsidP="000219E8">
      <w:pPr>
        <w:shd w:val="clear" w:color="auto" w:fill="FFFFFF"/>
        <w:spacing w:after="0" w:line="274" w:lineRule="exact"/>
        <w:ind w:right="58"/>
        <w:jc w:val="right"/>
        <w:rPr>
          <w:rFonts w:ascii="Times New Roman" w:eastAsia="Times New Roman" w:hAnsi="Times New Roman" w:cs="Times New Roman"/>
          <w:spacing w:val="-3"/>
          <w:sz w:val="28"/>
          <w:szCs w:val="28"/>
          <w:lang w:val="tt-RU" w:eastAsia="ru-RU"/>
        </w:rPr>
      </w:pPr>
      <w:r w:rsidRPr="000219E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ab/>
      </w:r>
      <w:r w:rsidRPr="000219E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ab/>
      </w:r>
      <w:r w:rsidRPr="000219E8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ab/>
      </w:r>
      <w:r w:rsidRPr="000219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Р.А. </w:t>
      </w:r>
      <w:proofErr w:type="spellStart"/>
      <w:r w:rsidRPr="000219E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Хазиев</w:t>
      </w:r>
      <w:proofErr w:type="spellEnd"/>
    </w:p>
    <w:p w:rsidR="000219E8" w:rsidRPr="000219E8" w:rsidRDefault="000219E8" w:rsidP="000219E8">
      <w:pPr>
        <w:shd w:val="clear" w:color="auto" w:fill="FFFFFF"/>
        <w:spacing w:after="0" w:line="274" w:lineRule="exact"/>
        <w:ind w:right="72"/>
        <w:jc w:val="right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219E8" w:rsidRPr="000219E8" w:rsidRDefault="000219E8" w:rsidP="000219E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9E8">
        <w:rPr>
          <w:rFonts w:ascii="Times New Roman" w:eastAsia="Times New Roman" w:hAnsi="Times New Roman" w:cs="Times New Roman"/>
          <w:sz w:val="28"/>
          <w:szCs w:val="28"/>
          <w:lang w:eastAsia="ru-RU"/>
        </w:rPr>
        <w:t>«22» июля 2022</w:t>
      </w:r>
      <w:r w:rsidRPr="000219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</w:t>
      </w:r>
    </w:p>
    <w:bookmarkEnd w:id="0"/>
    <w:bookmarkEnd w:id="1"/>
    <w:bookmarkEnd w:id="2"/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публичных слушаний </w:t>
      </w:r>
    </w:p>
    <w:p w:rsidR="000219E8" w:rsidRPr="000219E8" w:rsidRDefault="000219E8" w:rsidP="0002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предоставления разрешения на условно разрешенный вид </w:t>
      </w:r>
    </w:p>
    <w:p w:rsidR="000219E8" w:rsidRPr="000219E8" w:rsidRDefault="000219E8" w:rsidP="0002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земельным участкам с кадастровыми номерами </w:t>
      </w:r>
    </w:p>
    <w:p w:rsidR="000219E8" w:rsidRPr="000219E8" w:rsidRDefault="000219E8" w:rsidP="000219E8">
      <w:pPr>
        <w:tabs>
          <w:tab w:val="left" w:pos="259"/>
        </w:tabs>
        <w:autoSpaceDE w:val="0"/>
        <w:autoSpaceDN w:val="0"/>
        <w:adjustRightInd w:val="0"/>
        <w:spacing w:after="0" w:line="317" w:lineRule="exact"/>
        <w:ind w:left="14" w:firstLine="5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9E8">
        <w:rPr>
          <w:rFonts w:ascii="Times New Roman" w:eastAsia="Times New Roman" w:hAnsi="Times New Roman" w:cs="Times New Roman"/>
          <w:sz w:val="24"/>
          <w:szCs w:val="24"/>
          <w:lang w:eastAsia="ru-RU"/>
        </w:rPr>
        <w:t>16:53:020103:18, 16:53:020108:2, 16:53:030107:4, 16:53:030107:3.</w:t>
      </w:r>
    </w:p>
    <w:p w:rsidR="000219E8" w:rsidRPr="000219E8" w:rsidRDefault="000219E8" w:rsidP="000219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19E8" w:rsidRPr="000219E8" w:rsidRDefault="000219E8" w:rsidP="000219E8">
      <w:pPr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 Дата проведения публичных </w:t>
      </w:r>
      <w:bookmarkStart w:id="3" w:name="OLE_LINK22"/>
      <w:bookmarkStart w:id="4" w:name="OLE_LINK21"/>
      <w:bookmarkStart w:id="5" w:name="OLE_LINK20"/>
      <w:bookmarkStart w:id="6" w:name="OLE_LINK19"/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слушаний </w:t>
      </w:r>
      <w:r w:rsidRPr="000219E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22 июля 2022</w:t>
      </w:r>
      <w:r w:rsidRPr="000219E8">
        <w:rPr>
          <w:rFonts w:ascii="Times New Roman" w:eastAsia="Times New Roman" w:hAnsi="Times New Roman" w:cs="Times New Roman"/>
          <w:i/>
          <w:spacing w:val="-2"/>
          <w:sz w:val="27"/>
          <w:szCs w:val="27"/>
          <w:lang w:eastAsia="ru-RU"/>
        </w:rPr>
        <w:t xml:space="preserve"> г. (пятница).</w:t>
      </w:r>
      <w:bookmarkEnd w:id="3"/>
      <w:bookmarkEnd w:id="4"/>
      <w:bookmarkEnd w:id="5"/>
      <w:bookmarkEnd w:id="6"/>
    </w:p>
    <w:p w:rsidR="000219E8" w:rsidRDefault="000219E8" w:rsidP="00021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Наименование проекта, рассмотренного на публичных слушаниях:             </w:t>
      </w:r>
    </w:p>
    <w:p w:rsidR="000219E8" w:rsidRPr="000219E8" w:rsidRDefault="000219E8" w:rsidP="000219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7" w:name="_GoBack"/>
      <w:bookmarkEnd w:id="7"/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«О предоставлении разрешения на условно разрешенный вид использования земельным участкам с кадастровыми номерами 16:53:020103:18, 16:53:020108:2, 16:53:030107:4, 16:53:030107:3».</w:t>
      </w:r>
    </w:p>
    <w:p w:rsidR="000219E8" w:rsidRPr="000219E8" w:rsidRDefault="000219E8" w:rsidP="000219E8">
      <w:pPr>
        <w:tabs>
          <w:tab w:val="left" w:pos="540"/>
          <w:tab w:val="num" w:pos="1365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i/>
          <w:spacing w:val="-2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Реквизиты протокола публичных слушаний: № 49 от </w:t>
      </w:r>
      <w:r w:rsidRPr="000219E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22 июля 2022</w:t>
      </w:r>
      <w:r w:rsidRPr="000219E8">
        <w:rPr>
          <w:rFonts w:ascii="Times New Roman" w:eastAsia="Times New Roman" w:hAnsi="Times New Roman" w:cs="Times New Roman"/>
          <w:i/>
          <w:spacing w:val="-2"/>
          <w:sz w:val="27"/>
          <w:szCs w:val="27"/>
          <w:lang w:eastAsia="ru-RU"/>
        </w:rPr>
        <w:t xml:space="preserve"> г.</w:t>
      </w:r>
    </w:p>
    <w:p w:rsidR="000219E8" w:rsidRPr="000219E8" w:rsidRDefault="000219E8" w:rsidP="000219E8">
      <w:pPr>
        <w:tabs>
          <w:tab w:val="left" w:pos="540"/>
          <w:tab w:val="num" w:pos="1365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>4. Предложения и замечания от участников публичных слушаний: не имеются.</w:t>
      </w:r>
    </w:p>
    <w:p w:rsidR="000219E8" w:rsidRPr="000219E8" w:rsidRDefault="000219E8" w:rsidP="000219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bCs/>
          <w:spacing w:val="-1"/>
          <w:sz w:val="27"/>
          <w:szCs w:val="27"/>
          <w:lang w:eastAsia="ru-RU"/>
        </w:rPr>
        <w:t>5. Принято решение:</w:t>
      </w:r>
    </w:p>
    <w:p w:rsidR="000219E8" w:rsidRPr="000219E8" w:rsidRDefault="000219E8" w:rsidP="000219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bCs/>
          <w:spacing w:val="-1"/>
          <w:sz w:val="27"/>
          <w:szCs w:val="27"/>
          <w:lang w:eastAsia="ru-RU"/>
        </w:rPr>
        <w:t xml:space="preserve">Предоставить разрешение на условно разрешенный вид использования </w:t>
      </w: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земельным участкам с кадастровыми номерами 16:53:020103:18, 16:53:020108:2, 16:53:030107:4, 16:53:030107:3 расположенным по адресу: Республика Татарстан, Нижнекамский муниципальный район, г. Нижнекамск, в территориальной зоне озеленения специального назначения СН-5 – «Объекты транспорта», что соответствует коду 7.1 «Железнодорожный транспорт»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 </w:t>
      </w:r>
      <w:r w:rsidRPr="000219E8"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  <w:t>№ П/041</w:t>
      </w: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19E8" w:rsidRPr="000219E8" w:rsidRDefault="000219E8" w:rsidP="000219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Рекомендовать Филиалу ФГБУ «ФКП </w:t>
      </w:r>
      <w:proofErr w:type="spellStart"/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 w:rsidRPr="000219E8">
        <w:rPr>
          <w:rFonts w:ascii="Times New Roman" w:eastAsia="Times New Roman" w:hAnsi="Times New Roman" w:cs="Times New Roman"/>
          <w:sz w:val="27"/>
          <w:szCs w:val="27"/>
          <w:lang w:eastAsia="ru-RU"/>
        </w:rPr>
        <w:t>» по Республике Татарстан внести соответствующие изменения в государственный кадастр недвижимости.</w:t>
      </w:r>
    </w:p>
    <w:p w:rsidR="008B14D8" w:rsidRDefault="000219E8"/>
    <w:sectPr w:rsidR="008B14D8" w:rsidSect="000219E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E8"/>
    <w:rsid w:val="000219E8"/>
    <w:rsid w:val="00694DAA"/>
    <w:rsid w:val="00A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5188"/>
  <w15:chartTrackingRefBased/>
  <w15:docId w15:val="{D6A5048A-B192-42BD-98DB-638B278D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2022-07-15T12:32:00Z</dcterms:created>
  <dcterms:modified xsi:type="dcterms:W3CDTF">2022-07-15T12:32:00Z</dcterms:modified>
</cp:coreProperties>
</file>