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76A2B" w:rsidRPr="00D76A2B" w:rsidTr="00FB6E98">
        <w:trPr>
          <w:trHeight w:val="1275"/>
        </w:trPr>
        <w:tc>
          <w:tcPr>
            <w:tcW w:w="4536" w:type="dxa"/>
          </w:tcPr>
          <w:p w:rsidR="00D76A2B" w:rsidRPr="00D76A2B" w:rsidRDefault="00D76A2B" w:rsidP="00D76A2B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D76A2B" w:rsidRPr="00D76A2B" w:rsidRDefault="00D76A2B" w:rsidP="00D76A2B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D76A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ИСПОЛНИТЕЛЬНЫЙ КОМИТЕТ</w:t>
            </w:r>
          </w:p>
          <w:p w:rsidR="00D76A2B" w:rsidRPr="00D76A2B" w:rsidRDefault="00D76A2B" w:rsidP="00D76A2B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</w:pPr>
            <w:r w:rsidRPr="00D76A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НИЖНЕКАМСКОГО МУНИЦИПАЛЬНОГО РАЙОНА</w:t>
            </w:r>
          </w:p>
          <w:p w:rsidR="00D76A2B" w:rsidRPr="00D76A2B" w:rsidRDefault="00D76A2B" w:rsidP="00D76A2B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D76A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РЕСПУБЛИКИ ТАТАРСТАН</w:t>
            </w:r>
          </w:p>
          <w:p w:rsidR="00D76A2B" w:rsidRPr="00D76A2B" w:rsidRDefault="00D76A2B" w:rsidP="00D76A2B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  <w:p w:rsidR="00D76A2B" w:rsidRPr="00D76A2B" w:rsidRDefault="00D76A2B" w:rsidP="00D76A2B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val="tt-RU" w:bidi="ar-S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A2B" w:rsidRPr="00D76A2B" w:rsidRDefault="00D76A2B" w:rsidP="00D76A2B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6A2B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555DC077" wp14:editId="08AD72D2">
                  <wp:extent cx="832485" cy="901065"/>
                  <wp:effectExtent l="0" t="0" r="5715" b="0"/>
                  <wp:docPr id="6" name="Рисунок 6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76A2B" w:rsidRPr="00D76A2B" w:rsidRDefault="00D76A2B" w:rsidP="00D76A2B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</w:p>
          <w:p w:rsidR="00D76A2B" w:rsidRPr="00D76A2B" w:rsidRDefault="00D76A2B" w:rsidP="00D76A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</w:pPr>
            <w:r w:rsidRPr="00D76A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  <w:t>ТАТАРСТАН РЕСПУБЛИКАСЫ</w:t>
            </w:r>
          </w:p>
          <w:p w:rsidR="00D76A2B" w:rsidRPr="00D76A2B" w:rsidRDefault="00D76A2B" w:rsidP="00D76A2B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</w:pPr>
            <w:r w:rsidRPr="00D76A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  <w:t>ТҮБӘН КАМА МУНИЦИПАЛЬ</w:t>
            </w:r>
            <w:r w:rsidRPr="00D76A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  <w:r w:rsidRPr="00D76A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  <w:t>РАЙОНЫ</w:t>
            </w:r>
          </w:p>
          <w:p w:rsidR="00D76A2B" w:rsidRPr="00D76A2B" w:rsidRDefault="00D76A2B" w:rsidP="00D76A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</w:pPr>
            <w:r w:rsidRPr="00D76A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  <w:t>БАШКАРМА КОМИТЕТЫ</w:t>
            </w:r>
          </w:p>
          <w:p w:rsidR="00D76A2B" w:rsidRPr="00D76A2B" w:rsidRDefault="00D76A2B" w:rsidP="00D76A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val="tt-RU" w:bidi="ar-SA"/>
              </w:rPr>
            </w:pPr>
          </w:p>
        </w:tc>
      </w:tr>
      <w:tr w:rsidR="00D76A2B" w:rsidRPr="00D76A2B" w:rsidTr="00FB6E98">
        <w:trPr>
          <w:trHeight w:val="61"/>
        </w:trPr>
        <w:tc>
          <w:tcPr>
            <w:tcW w:w="4536" w:type="dxa"/>
          </w:tcPr>
          <w:p w:rsidR="00D76A2B" w:rsidRPr="00D76A2B" w:rsidRDefault="00D76A2B" w:rsidP="00D76A2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76A2B"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val="tt-RU" w:bidi="ar-SA"/>
              </w:rPr>
              <w:t xml:space="preserve">пр. Строителей, д. 12, </w:t>
            </w:r>
            <w:r w:rsidRPr="00D76A2B"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bidi="ar-SA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76A2B" w:rsidRPr="00D76A2B" w:rsidRDefault="00D76A2B" w:rsidP="00D76A2B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827" w:type="dxa"/>
          </w:tcPr>
          <w:p w:rsidR="00D76A2B" w:rsidRPr="00D76A2B" w:rsidRDefault="00D76A2B" w:rsidP="00D76A2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76A2B"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val="tt-RU" w:bidi="ar-SA"/>
              </w:rPr>
              <w:t>Төзүчеләр пр., 12 нче йорт, Түбән Кама шәһәре, 423570</w:t>
            </w:r>
          </w:p>
        </w:tc>
      </w:tr>
      <w:tr w:rsidR="00D76A2B" w:rsidRPr="00D76A2B" w:rsidTr="00FB6E98">
        <w:trPr>
          <w:trHeight w:val="61"/>
        </w:trPr>
        <w:tc>
          <w:tcPr>
            <w:tcW w:w="9639" w:type="dxa"/>
            <w:gridSpan w:val="4"/>
          </w:tcPr>
          <w:p w:rsidR="00D76A2B" w:rsidRPr="00D76A2B" w:rsidRDefault="00D76A2B" w:rsidP="00D76A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tt-RU" w:bidi="ar-SA"/>
              </w:rPr>
            </w:pPr>
          </w:p>
        </w:tc>
      </w:tr>
      <w:tr w:rsidR="00D76A2B" w:rsidRPr="00D76A2B" w:rsidTr="00FB6E98">
        <w:trPr>
          <w:trHeight w:val="1126"/>
        </w:trPr>
        <w:tc>
          <w:tcPr>
            <w:tcW w:w="5246" w:type="dxa"/>
            <w:gridSpan w:val="2"/>
          </w:tcPr>
          <w:p w:rsidR="00D76A2B" w:rsidRPr="00D76A2B" w:rsidRDefault="00D76A2B" w:rsidP="00D76A2B">
            <w:pPr>
              <w:widowControl/>
              <w:ind w:right="-14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D76A2B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1A90C0" wp14:editId="732FBA8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6AFA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D76A2B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142118" wp14:editId="6446566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B5D2B" id="Прямая со стрелкой 2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tgKocQ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D76A2B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6CBE12" wp14:editId="5BC4BBE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0898E" id="Прямая со стрелкой 5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2RFrk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D76A2B" w:rsidRPr="00D76A2B" w:rsidRDefault="00D76A2B" w:rsidP="00D76A2B">
            <w:pPr>
              <w:widowControl/>
              <w:ind w:left="1168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D76A2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ПОСТАНОВЛЕНИЕ</w:t>
            </w:r>
          </w:p>
          <w:p w:rsidR="00D76A2B" w:rsidRPr="00D76A2B" w:rsidRDefault="00D76A2B" w:rsidP="00D76A2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tt-RU" w:bidi="ar-SA"/>
              </w:rPr>
            </w:pPr>
          </w:p>
          <w:p w:rsidR="00D76A2B" w:rsidRPr="00D76A2B" w:rsidRDefault="00D76A2B" w:rsidP="00D76A2B">
            <w:pPr>
              <w:widowControl/>
              <w:ind w:left="-10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D76A2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1231</w:t>
            </w:r>
          </w:p>
          <w:p w:rsidR="00D76A2B" w:rsidRPr="00D76A2B" w:rsidRDefault="00D76A2B" w:rsidP="00D76A2B">
            <w:pPr>
              <w:widowControl/>
              <w:ind w:left="-10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  <w:p w:rsidR="00D76A2B" w:rsidRPr="00D76A2B" w:rsidRDefault="00D76A2B" w:rsidP="00D76A2B">
            <w:pPr>
              <w:widowControl/>
              <w:ind w:left="-10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</w:tc>
        <w:tc>
          <w:tcPr>
            <w:tcW w:w="4393" w:type="dxa"/>
            <w:gridSpan w:val="2"/>
          </w:tcPr>
          <w:p w:rsidR="00D76A2B" w:rsidRPr="00D76A2B" w:rsidRDefault="00D76A2B" w:rsidP="00D76A2B">
            <w:pPr>
              <w:widowControl/>
              <w:ind w:firstLine="1236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tt-RU" w:bidi="ar-SA"/>
              </w:rPr>
            </w:pPr>
          </w:p>
          <w:p w:rsidR="00D76A2B" w:rsidRPr="00D76A2B" w:rsidRDefault="00D76A2B" w:rsidP="00D76A2B">
            <w:pPr>
              <w:widowControl/>
              <w:ind w:firstLine="201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D76A2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КАРАР</w:t>
            </w:r>
          </w:p>
          <w:p w:rsidR="00D76A2B" w:rsidRPr="00D76A2B" w:rsidRDefault="00D76A2B" w:rsidP="00D76A2B">
            <w:pPr>
              <w:widowControl/>
              <w:ind w:firstLine="201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tt-RU" w:bidi="ar-SA"/>
              </w:rPr>
            </w:pPr>
          </w:p>
          <w:p w:rsidR="00D76A2B" w:rsidRPr="00D76A2B" w:rsidRDefault="00D76A2B" w:rsidP="00D76A2B">
            <w:pPr>
              <w:widowControl/>
              <w:ind w:firstLine="2017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22 сентября</w:t>
            </w:r>
            <w:r w:rsidRPr="00D76A2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5</w:t>
            </w:r>
            <w:r w:rsidRPr="00D76A2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 xml:space="preserve"> г.</w:t>
            </w:r>
          </w:p>
          <w:p w:rsidR="00D76A2B" w:rsidRPr="00D76A2B" w:rsidRDefault="00D76A2B" w:rsidP="00D76A2B">
            <w:pPr>
              <w:widowControl/>
              <w:ind w:firstLine="201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  <w:p w:rsidR="00D76A2B" w:rsidRPr="00D76A2B" w:rsidRDefault="00D76A2B" w:rsidP="00D76A2B">
            <w:pPr>
              <w:widowControl/>
              <w:ind w:firstLine="201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</w:tc>
      </w:tr>
    </w:tbl>
    <w:p w:rsidR="00D76A2B" w:rsidRDefault="003B0AF6" w:rsidP="00D76A2B">
      <w:pPr>
        <w:pStyle w:val="20"/>
        <w:shd w:val="clear" w:color="auto" w:fill="auto"/>
        <w:spacing w:line="240" w:lineRule="auto"/>
        <w:ind w:right="-7"/>
        <w:jc w:val="center"/>
        <w:rPr>
          <w:sz w:val="27"/>
          <w:szCs w:val="27"/>
        </w:rPr>
      </w:pPr>
      <w:r w:rsidRPr="008B3423">
        <w:rPr>
          <w:sz w:val="27"/>
          <w:szCs w:val="27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</w:t>
      </w:r>
    </w:p>
    <w:p w:rsidR="00016D8B" w:rsidRPr="008B3423" w:rsidRDefault="003B0AF6" w:rsidP="00D76A2B">
      <w:pPr>
        <w:pStyle w:val="20"/>
        <w:shd w:val="clear" w:color="auto" w:fill="auto"/>
        <w:spacing w:line="240" w:lineRule="auto"/>
        <w:ind w:right="-7"/>
        <w:jc w:val="center"/>
        <w:rPr>
          <w:sz w:val="27"/>
          <w:szCs w:val="27"/>
        </w:rPr>
      </w:pPr>
      <w:r w:rsidRPr="008B3423">
        <w:rPr>
          <w:sz w:val="27"/>
          <w:szCs w:val="27"/>
        </w:rPr>
        <w:t xml:space="preserve">в социальной сфере </w:t>
      </w:r>
      <w:r w:rsidR="002814D5" w:rsidRPr="008B3423">
        <w:rPr>
          <w:sz w:val="27"/>
          <w:szCs w:val="27"/>
        </w:rPr>
        <w:t>н</w:t>
      </w:r>
      <w:r w:rsidRPr="008B3423">
        <w:rPr>
          <w:sz w:val="27"/>
          <w:szCs w:val="27"/>
        </w:rPr>
        <w:t xml:space="preserve">а территории </w:t>
      </w:r>
      <w:r w:rsidR="002814D5" w:rsidRPr="008B3423">
        <w:rPr>
          <w:sz w:val="27"/>
          <w:szCs w:val="27"/>
        </w:rPr>
        <w:t>Нижнекамского</w:t>
      </w:r>
      <w:r w:rsidRPr="008B3423">
        <w:rPr>
          <w:sz w:val="27"/>
          <w:szCs w:val="27"/>
        </w:rPr>
        <w:t xml:space="preserve"> муниципального района </w:t>
      </w:r>
      <w:r w:rsidR="008B3423">
        <w:rPr>
          <w:sz w:val="27"/>
          <w:szCs w:val="27"/>
        </w:rPr>
        <w:t xml:space="preserve">               </w:t>
      </w:r>
      <w:r w:rsidRPr="008B3423">
        <w:rPr>
          <w:sz w:val="27"/>
          <w:szCs w:val="27"/>
        </w:rPr>
        <w:t>Республики Татарстан</w:t>
      </w:r>
    </w:p>
    <w:p w:rsidR="002814D5" w:rsidRPr="008B3423" w:rsidRDefault="002814D5" w:rsidP="008B3423">
      <w:pPr>
        <w:pStyle w:val="20"/>
        <w:shd w:val="clear" w:color="auto" w:fill="auto"/>
        <w:spacing w:line="240" w:lineRule="auto"/>
        <w:jc w:val="both"/>
        <w:rPr>
          <w:sz w:val="27"/>
          <w:szCs w:val="27"/>
        </w:rPr>
      </w:pP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В соответствии с частью 3 статьи 28 Федерального закона от 13 июля 2020 года</w:t>
      </w:r>
      <w:r w:rsidR="00E83473">
        <w:rPr>
          <w:sz w:val="27"/>
          <w:szCs w:val="27"/>
        </w:rPr>
        <w:t xml:space="preserve">          </w:t>
      </w:r>
      <w:r w:rsidRPr="008B3423">
        <w:rPr>
          <w:sz w:val="27"/>
          <w:szCs w:val="27"/>
        </w:rPr>
        <w:t xml:space="preserve"> № 189-ФЗ «О государственном (муниципальном) социальном заказе на оказание </w:t>
      </w:r>
      <w:r w:rsidR="008B3423">
        <w:rPr>
          <w:sz w:val="27"/>
          <w:szCs w:val="27"/>
        </w:rPr>
        <w:t xml:space="preserve">                         </w:t>
      </w:r>
      <w:r w:rsidRPr="008B3423">
        <w:rPr>
          <w:sz w:val="27"/>
          <w:szCs w:val="27"/>
        </w:rPr>
        <w:t xml:space="preserve">государственных (муниципальных) услуг в социальной сфере» (далее </w:t>
      </w:r>
      <w:r w:rsidR="008B3423">
        <w:rPr>
          <w:sz w:val="27"/>
          <w:szCs w:val="27"/>
        </w:rPr>
        <w:t>‒</w:t>
      </w:r>
      <w:r w:rsidRPr="008B3423">
        <w:rPr>
          <w:sz w:val="27"/>
          <w:szCs w:val="27"/>
        </w:rPr>
        <w:t xml:space="preserve"> Федеральный</w:t>
      </w:r>
      <w:r w:rsidR="00E83473">
        <w:rPr>
          <w:sz w:val="27"/>
          <w:szCs w:val="27"/>
        </w:rPr>
        <w:t xml:space="preserve">           </w:t>
      </w:r>
      <w:r w:rsidRPr="008B3423">
        <w:rPr>
          <w:sz w:val="27"/>
          <w:szCs w:val="27"/>
        </w:rPr>
        <w:t xml:space="preserve"> закон), постановлением Правительства Российской Федерации от </w:t>
      </w:r>
      <w:r w:rsidR="002814D5" w:rsidRPr="008B3423">
        <w:rPr>
          <w:sz w:val="27"/>
          <w:szCs w:val="27"/>
        </w:rPr>
        <w:t>13.10.</w:t>
      </w:r>
      <w:r w:rsidRPr="008B3423">
        <w:rPr>
          <w:sz w:val="27"/>
          <w:szCs w:val="27"/>
        </w:rPr>
        <w:t xml:space="preserve">2020 № 1678 </w:t>
      </w:r>
      <w:r w:rsidR="00E83473">
        <w:rPr>
          <w:sz w:val="27"/>
          <w:szCs w:val="27"/>
        </w:rPr>
        <w:t xml:space="preserve">       </w:t>
      </w:r>
      <w:r w:rsidRPr="008B3423">
        <w:rPr>
          <w:sz w:val="27"/>
          <w:szCs w:val="27"/>
        </w:rPr>
        <w:t xml:space="preserve">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</w:t>
      </w:r>
      <w:r w:rsidR="008B3423">
        <w:rPr>
          <w:sz w:val="27"/>
          <w:szCs w:val="27"/>
        </w:rPr>
        <w:t xml:space="preserve">                            </w:t>
      </w:r>
      <w:r w:rsidRPr="008B3423">
        <w:rPr>
          <w:sz w:val="27"/>
          <w:szCs w:val="27"/>
        </w:rPr>
        <w:t xml:space="preserve">об организации оказания государственных (муниципальных) услуг в социальной </w:t>
      </w:r>
      <w:r w:rsidR="008B3423">
        <w:rPr>
          <w:sz w:val="27"/>
          <w:szCs w:val="27"/>
        </w:rPr>
        <w:t xml:space="preserve">                          </w:t>
      </w:r>
      <w:r w:rsidRPr="008B3423">
        <w:rPr>
          <w:sz w:val="27"/>
          <w:szCs w:val="27"/>
        </w:rPr>
        <w:t xml:space="preserve">сфере», </w:t>
      </w:r>
      <w:r w:rsidR="006C0C6A" w:rsidRPr="008B3423">
        <w:rPr>
          <w:sz w:val="27"/>
          <w:szCs w:val="27"/>
        </w:rPr>
        <w:t xml:space="preserve">в целях реализации мероприятий федерального проекта </w:t>
      </w:r>
      <w:r w:rsidR="008B3423">
        <w:rPr>
          <w:sz w:val="27"/>
          <w:szCs w:val="27"/>
        </w:rPr>
        <w:t>«</w:t>
      </w:r>
      <w:r w:rsidR="006C0C6A" w:rsidRPr="008B3423">
        <w:rPr>
          <w:sz w:val="27"/>
          <w:szCs w:val="27"/>
        </w:rPr>
        <w:t xml:space="preserve">Успех каждого </w:t>
      </w:r>
      <w:r w:rsidR="008B3423">
        <w:rPr>
          <w:sz w:val="27"/>
          <w:szCs w:val="27"/>
        </w:rPr>
        <w:t xml:space="preserve">                  </w:t>
      </w:r>
      <w:r w:rsidR="006C0C6A" w:rsidRPr="008B3423">
        <w:rPr>
          <w:sz w:val="27"/>
          <w:szCs w:val="27"/>
        </w:rPr>
        <w:t>ребенка</w:t>
      </w:r>
      <w:r w:rsidR="008B3423">
        <w:rPr>
          <w:sz w:val="27"/>
          <w:szCs w:val="27"/>
        </w:rPr>
        <w:t>»</w:t>
      </w:r>
      <w:r w:rsidR="006C0C6A" w:rsidRPr="008B3423">
        <w:rPr>
          <w:sz w:val="27"/>
          <w:szCs w:val="27"/>
        </w:rPr>
        <w:t xml:space="preserve"> национального проекта </w:t>
      </w:r>
      <w:r w:rsidR="008B3423">
        <w:rPr>
          <w:sz w:val="27"/>
          <w:szCs w:val="27"/>
        </w:rPr>
        <w:t>«</w:t>
      </w:r>
      <w:r w:rsidR="006C0C6A" w:rsidRPr="008B3423">
        <w:rPr>
          <w:sz w:val="27"/>
          <w:szCs w:val="27"/>
        </w:rPr>
        <w:t>Образование</w:t>
      </w:r>
      <w:r w:rsidR="008B3423">
        <w:rPr>
          <w:sz w:val="27"/>
          <w:szCs w:val="27"/>
        </w:rPr>
        <w:t>»</w:t>
      </w:r>
      <w:r w:rsidR="006C0C6A" w:rsidRPr="008B3423">
        <w:rPr>
          <w:sz w:val="27"/>
          <w:szCs w:val="27"/>
        </w:rPr>
        <w:t xml:space="preserve">, утвержденного протоколом </w:t>
      </w:r>
      <w:r w:rsidR="008B3423">
        <w:rPr>
          <w:sz w:val="27"/>
          <w:szCs w:val="27"/>
        </w:rPr>
        <w:t xml:space="preserve">                                   </w:t>
      </w:r>
      <w:r w:rsidR="006C0C6A" w:rsidRPr="008B3423">
        <w:rPr>
          <w:sz w:val="27"/>
          <w:szCs w:val="27"/>
        </w:rPr>
        <w:t xml:space="preserve">президиума Совета при Президенте Российской Федерации по стратегическому </w:t>
      </w:r>
      <w:r w:rsidR="008B3423">
        <w:rPr>
          <w:sz w:val="27"/>
          <w:szCs w:val="27"/>
        </w:rPr>
        <w:t xml:space="preserve">                             </w:t>
      </w:r>
      <w:r w:rsidR="006C0C6A" w:rsidRPr="008B3423">
        <w:rPr>
          <w:sz w:val="27"/>
          <w:szCs w:val="27"/>
        </w:rPr>
        <w:t xml:space="preserve">развитию и национальным проектам от 24.12.2018 </w:t>
      </w:r>
      <w:r w:rsidR="008B3423">
        <w:rPr>
          <w:sz w:val="27"/>
          <w:szCs w:val="27"/>
        </w:rPr>
        <w:t>№</w:t>
      </w:r>
      <w:r w:rsidR="006C0C6A" w:rsidRPr="008B3423">
        <w:rPr>
          <w:sz w:val="27"/>
          <w:szCs w:val="27"/>
        </w:rPr>
        <w:t xml:space="preserve"> 16, </w:t>
      </w:r>
      <w:r w:rsidRPr="008B3423">
        <w:rPr>
          <w:sz w:val="27"/>
          <w:szCs w:val="27"/>
        </w:rPr>
        <w:t xml:space="preserve">Исполнительный комитет </w:t>
      </w:r>
      <w:r w:rsidR="00E83473">
        <w:rPr>
          <w:sz w:val="27"/>
          <w:szCs w:val="27"/>
        </w:rPr>
        <w:t xml:space="preserve">           </w:t>
      </w:r>
      <w:r w:rsidR="002814D5" w:rsidRPr="008B3423">
        <w:rPr>
          <w:sz w:val="27"/>
          <w:szCs w:val="27"/>
        </w:rPr>
        <w:t>Нижнекамского</w:t>
      </w:r>
      <w:r w:rsidRPr="008B3423">
        <w:rPr>
          <w:sz w:val="27"/>
          <w:szCs w:val="27"/>
        </w:rPr>
        <w:t xml:space="preserve"> муниципального района </w:t>
      </w:r>
      <w:r w:rsidR="002814D5" w:rsidRPr="008B3423">
        <w:rPr>
          <w:sz w:val="27"/>
          <w:szCs w:val="27"/>
        </w:rPr>
        <w:t>поставляет</w:t>
      </w:r>
      <w:r w:rsidRPr="008B3423">
        <w:rPr>
          <w:sz w:val="27"/>
          <w:szCs w:val="27"/>
        </w:rPr>
        <w:t>:</w:t>
      </w:r>
    </w:p>
    <w:p w:rsidR="00016D8B" w:rsidRPr="008B3423" w:rsidRDefault="008B3423" w:rsidP="008B3423">
      <w:pPr>
        <w:pStyle w:val="20"/>
        <w:shd w:val="clear" w:color="auto" w:fill="auto"/>
        <w:tabs>
          <w:tab w:val="left" w:pos="759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3B0AF6" w:rsidRPr="008B3423">
        <w:rPr>
          <w:sz w:val="27"/>
          <w:szCs w:val="27"/>
        </w:rPr>
        <w:t xml:space="preserve">Организовать оказание муниципальных услуг в социальной сфере по направлению деятельности «реализация дополнительных образовательных программ </w:t>
      </w:r>
      <w:r>
        <w:rPr>
          <w:sz w:val="27"/>
          <w:szCs w:val="27"/>
        </w:rPr>
        <w:t xml:space="preserve">                         </w:t>
      </w:r>
      <w:r w:rsidR="003B0AF6" w:rsidRPr="008B3423">
        <w:rPr>
          <w:sz w:val="27"/>
          <w:szCs w:val="27"/>
        </w:rPr>
        <w:t xml:space="preserve">(за исключением дополнительных предпрофессиональных программ в области </w:t>
      </w:r>
      <w:r>
        <w:rPr>
          <w:sz w:val="27"/>
          <w:szCs w:val="27"/>
        </w:rPr>
        <w:t xml:space="preserve">                             </w:t>
      </w:r>
      <w:r w:rsidR="003B0AF6" w:rsidRPr="008B3423">
        <w:rPr>
          <w:sz w:val="27"/>
          <w:szCs w:val="27"/>
        </w:rPr>
        <w:t xml:space="preserve">искусств) (далее </w:t>
      </w:r>
      <w:r w:rsidR="006C0C6A" w:rsidRPr="008B3423">
        <w:rPr>
          <w:sz w:val="27"/>
          <w:szCs w:val="27"/>
        </w:rPr>
        <w:t>–</w:t>
      </w:r>
      <w:r w:rsidR="003B0AF6" w:rsidRPr="008B3423">
        <w:rPr>
          <w:sz w:val="27"/>
          <w:szCs w:val="27"/>
        </w:rPr>
        <w:t xml:space="preserve"> </w:t>
      </w:r>
      <w:r w:rsidR="006C0C6A" w:rsidRPr="008B3423">
        <w:rPr>
          <w:sz w:val="27"/>
          <w:szCs w:val="27"/>
        </w:rPr>
        <w:t xml:space="preserve">муниципальные </w:t>
      </w:r>
      <w:r w:rsidR="003B0AF6" w:rsidRPr="008B3423">
        <w:rPr>
          <w:sz w:val="27"/>
          <w:szCs w:val="27"/>
        </w:rPr>
        <w:t xml:space="preserve">услуги в социальной сфере) на территории </w:t>
      </w:r>
      <w:r w:rsidR="002814D5" w:rsidRPr="008B3423">
        <w:rPr>
          <w:sz w:val="27"/>
          <w:szCs w:val="27"/>
        </w:rPr>
        <w:t xml:space="preserve">Нижнекамского </w:t>
      </w:r>
      <w:r w:rsidR="003B0AF6" w:rsidRPr="008B3423">
        <w:rPr>
          <w:sz w:val="27"/>
          <w:szCs w:val="27"/>
        </w:rPr>
        <w:t>муниципального района в соответствии с положениями Федерального закона.</w:t>
      </w:r>
    </w:p>
    <w:p w:rsidR="00016D8B" w:rsidRPr="008B3423" w:rsidRDefault="008B3423" w:rsidP="008B3423">
      <w:pPr>
        <w:pStyle w:val="20"/>
        <w:shd w:val="clear" w:color="auto" w:fill="auto"/>
        <w:tabs>
          <w:tab w:val="left" w:pos="759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3B0AF6" w:rsidRPr="008B3423">
        <w:rPr>
          <w:sz w:val="27"/>
          <w:szCs w:val="27"/>
        </w:rPr>
        <w:t xml:space="preserve">Определить Исполнительный комитет </w:t>
      </w:r>
      <w:r w:rsidR="002814D5" w:rsidRPr="008B3423">
        <w:rPr>
          <w:sz w:val="27"/>
          <w:szCs w:val="27"/>
        </w:rPr>
        <w:t>Нижнекамского</w:t>
      </w:r>
      <w:r w:rsidR="003B0AF6" w:rsidRPr="008B3423">
        <w:rPr>
          <w:sz w:val="27"/>
          <w:szCs w:val="27"/>
        </w:rPr>
        <w:t xml:space="preserve"> муниципального района Республики Татарстан уполномоченным органом, утверждающим муниципальный </w:t>
      </w:r>
      <w:r>
        <w:rPr>
          <w:sz w:val="27"/>
          <w:szCs w:val="27"/>
        </w:rPr>
        <w:t xml:space="preserve">                  </w:t>
      </w:r>
      <w:r w:rsidR="003B0AF6" w:rsidRPr="008B3423">
        <w:rPr>
          <w:sz w:val="27"/>
          <w:szCs w:val="27"/>
        </w:rPr>
        <w:t>социальный заказ на оказание муниципальных услуг в социальной сфере.</w:t>
      </w:r>
    </w:p>
    <w:p w:rsidR="00016D8B" w:rsidRPr="008B3423" w:rsidRDefault="008B3423" w:rsidP="00D76A2B">
      <w:pPr>
        <w:pStyle w:val="20"/>
        <w:shd w:val="clear" w:color="auto" w:fill="auto"/>
        <w:tabs>
          <w:tab w:val="left" w:pos="759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3B0AF6" w:rsidRPr="008B3423">
        <w:rPr>
          <w:sz w:val="27"/>
          <w:szCs w:val="27"/>
        </w:rPr>
        <w:t xml:space="preserve">Установить, что в рамках реализации мероприятий федерального проекта «Успех каждого ребенка» национального проекта «Образование» в части внедрения </w:t>
      </w:r>
      <w:r>
        <w:rPr>
          <w:sz w:val="27"/>
          <w:szCs w:val="27"/>
        </w:rPr>
        <w:t xml:space="preserve">                    </w:t>
      </w:r>
      <w:r w:rsidR="003B0AF6" w:rsidRPr="008B3423">
        <w:rPr>
          <w:sz w:val="27"/>
          <w:szCs w:val="27"/>
        </w:rPr>
        <w:t xml:space="preserve">на территории </w:t>
      </w:r>
      <w:r w:rsidR="004346EA" w:rsidRPr="008B3423">
        <w:rPr>
          <w:sz w:val="27"/>
          <w:szCs w:val="27"/>
        </w:rPr>
        <w:t>Нижнекамского</w:t>
      </w:r>
      <w:r w:rsidR="003B0AF6" w:rsidRPr="008B3423">
        <w:rPr>
          <w:sz w:val="27"/>
          <w:szCs w:val="27"/>
        </w:rPr>
        <w:t xml:space="preserve"> муниципального района системы персонифицирован</w:t>
      </w:r>
      <w:r>
        <w:rPr>
          <w:sz w:val="27"/>
          <w:szCs w:val="27"/>
        </w:rPr>
        <w:t>-</w:t>
      </w:r>
      <w:proofErr w:type="spellStart"/>
      <w:r w:rsidR="003B0AF6" w:rsidRPr="008B3423">
        <w:rPr>
          <w:sz w:val="27"/>
          <w:szCs w:val="27"/>
        </w:rPr>
        <w:t>ного</w:t>
      </w:r>
      <w:proofErr w:type="spellEnd"/>
      <w:r w:rsidR="003B0AF6" w:rsidRPr="008B3423">
        <w:rPr>
          <w:sz w:val="27"/>
          <w:szCs w:val="27"/>
        </w:rPr>
        <w:t xml:space="preserve"> финансирования дополнит</w:t>
      </w:r>
      <w:r w:rsidR="00163993" w:rsidRPr="008B3423">
        <w:rPr>
          <w:sz w:val="27"/>
          <w:szCs w:val="27"/>
        </w:rPr>
        <w:t>ельного образования детей в 2025</w:t>
      </w:r>
      <w:r w:rsidR="003B0AF6" w:rsidRPr="008B3423">
        <w:rPr>
          <w:sz w:val="27"/>
          <w:szCs w:val="27"/>
        </w:rPr>
        <w:t>-</w:t>
      </w:r>
      <w:r w:rsidR="00163993" w:rsidRPr="008B3423">
        <w:rPr>
          <w:sz w:val="27"/>
          <w:szCs w:val="27"/>
        </w:rPr>
        <w:t>2026</w:t>
      </w:r>
      <w:r w:rsidR="003B0AF6" w:rsidRPr="008B3423">
        <w:rPr>
          <w:sz w:val="27"/>
          <w:szCs w:val="27"/>
        </w:rPr>
        <w:t xml:space="preserve"> годах </w:t>
      </w:r>
      <w:r>
        <w:rPr>
          <w:sz w:val="27"/>
          <w:szCs w:val="27"/>
        </w:rPr>
        <w:t xml:space="preserve">                          </w:t>
      </w:r>
      <w:r w:rsidR="003B0AF6" w:rsidRPr="008B3423">
        <w:rPr>
          <w:sz w:val="27"/>
          <w:szCs w:val="27"/>
        </w:rPr>
        <w:t xml:space="preserve">осуществляется формирование и исполнение муниципального социального заказа </w:t>
      </w:r>
      <w:r>
        <w:rPr>
          <w:sz w:val="27"/>
          <w:szCs w:val="27"/>
        </w:rPr>
        <w:t xml:space="preserve">                           </w:t>
      </w:r>
      <w:r w:rsidR="003B0AF6" w:rsidRPr="008B3423">
        <w:rPr>
          <w:sz w:val="27"/>
          <w:szCs w:val="27"/>
        </w:rPr>
        <w:t xml:space="preserve">на </w:t>
      </w:r>
      <w:r>
        <w:rPr>
          <w:sz w:val="27"/>
          <w:szCs w:val="27"/>
        </w:rPr>
        <w:t xml:space="preserve"> </w:t>
      </w:r>
      <w:r w:rsidR="003B0AF6" w:rsidRPr="008B3423">
        <w:rPr>
          <w:sz w:val="27"/>
          <w:szCs w:val="27"/>
        </w:rPr>
        <w:t xml:space="preserve">оказание </w:t>
      </w:r>
      <w:r>
        <w:rPr>
          <w:sz w:val="27"/>
          <w:szCs w:val="27"/>
        </w:rPr>
        <w:t xml:space="preserve"> </w:t>
      </w:r>
      <w:r w:rsidR="003B0AF6" w:rsidRPr="008B3423">
        <w:rPr>
          <w:sz w:val="27"/>
          <w:szCs w:val="27"/>
        </w:rPr>
        <w:t>муниципальных услуг в социальной сфере в соответствии с</w:t>
      </w:r>
      <w:r>
        <w:rPr>
          <w:sz w:val="27"/>
          <w:szCs w:val="27"/>
        </w:rPr>
        <w:t xml:space="preserve"> </w:t>
      </w:r>
      <w:r w:rsidR="003B0AF6" w:rsidRPr="008B3423">
        <w:rPr>
          <w:sz w:val="27"/>
          <w:szCs w:val="27"/>
        </w:rPr>
        <w:t xml:space="preserve"> Федеральным</w:t>
      </w:r>
      <w:r w:rsidR="00D76A2B">
        <w:rPr>
          <w:sz w:val="27"/>
          <w:szCs w:val="27"/>
        </w:rPr>
        <w:t xml:space="preserve"> </w:t>
      </w:r>
      <w:r w:rsidR="003B0AF6" w:rsidRPr="008B3423">
        <w:rPr>
          <w:sz w:val="27"/>
          <w:szCs w:val="27"/>
        </w:rPr>
        <w:t>законом по указанному в пункте 1 настоящего</w:t>
      </w:r>
      <w:r w:rsidR="004346EA" w:rsidRPr="008B3423">
        <w:rPr>
          <w:sz w:val="27"/>
          <w:szCs w:val="27"/>
        </w:rPr>
        <w:t xml:space="preserve"> </w:t>
      </w:r>
      <w:r w:rsidR="003B0AF6" w:rsidRPr="008B3423">
        <w:rPr>
          <w:sz w:val="27"/>
          <w:szCs w:val="27"/>
        </w:rPr>
        <w:t>постановления направлению деятельности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закона.</w:t>
      </w:r>
    </w:p>
    <w:p w:rsidR="00D76A2B" w:rsidRDefault="008B3423" w:rsidP="008B3423">
      <w:pPr>
        <w:pStyle w:val="20"/>
        <w:shd w:val="clear" w:color="auto" w:fill="auto"/>
        <w:tabs>
          <w:tab w:val="left" w:pos="771"/>
        </w:tabs>
        <w:spacing w:line="240" w:lineRule="auto"/>
        <w:ind w:firstLine="709"/>
        <w:jc w:val="both"/>
        <w:rPr>
          <w:sz w:val="27"/>
          <w:szCs w:val="27"/>
        </w:rPr>
        <w:sectPr w:rsidR="00D76A2B" w:rsidSect="008B3423">
          <w:type w:val="nextColumn"/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>
        <w:rPr>
          <w:sz w:val="27"/>
          <w:szCs w:val="27"/>
        </w:rPr>
        <w:t xml:space="preserve">4. </w:t>
      </w:r>
      <w:r w:rsidR="003B0AF6" w:rsidRPr="008B3423">
        <w:rPr>
          <w:sz w:val="27"/>
          <w:szCs w:val="27"/>
        </w:rPr>
        <w:t xml:space="preserve">Установить, что применение указанного в пункте 3 настоящего постановления способа отбора исполнителей услуг осуществляется в отношении муниципальных услуг </w:t>
      </w:r>
    </w:p>
    <w:p w:rsidR="00016D8B" w:rsidRPr="008B3423" w:rsidRDefault="003B0AF6" w:rsidP="008B3423">
      <w:pPr>
        <w:pStyle w:val="20"/>
        <w:shd w:val="clear" w:color="auto" w:fill="auto"/>
        <w:tabs>
          <w:tab w:val="left" w:pos="771"/>
        </w:tabs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lastRenderedPageBreak/>
        <w:t>в социальной сфере, определенных</w:t>
      </w:r>
      <w:r w:rsidR="008B3423">
        <w:rPr>
          <w:sz w:val="27"/>
          <w:szCs w:val="27"/>
        </w:rPr>
        <w:t>,</w:t>
      </w:r>
      <w:r w:rsidRPr="008B3423">
        <w:rPr>
          <w:sz w:val="27"/>
          <w:szCs w:val="27"/>
        </w:rPr>
        <w:t xml:space="preserve"> согласно приложению № 1 к настоящему </w:t>
      </w:r>
      <w:r w:rsidR="008B3423">
        <w:rPr>
          <w:sz w:val="27"/>
          <w:szCs w:val="27"/>
        </w:rPr>
        <w:t xml:space="preserve">                </w:t>
      </w:r>
      <w:r w:rsidR="00E83473">
        <w:rPr>
          <w:sz w:val="27"/>
          <w:szCs w:val="27"/>
        </w:rPr>
        <w:t xml:space="preserve">            </w:t>
      </w:r>
      <w:r w:rsidR="008B3423">
        <w:rPr>
          <w:sz w:val="27"/>
          <w:szCs w:val="27"/>
        </w:rPr>
        <w:t xml:space="preserve"> </w:t>
      </w:r>
      <w:r w:rsidRPr="008B3423">
        <w:rPr>
          <w:sz w:val="27"/>
          <w:szCs w:val="27"/>
        </w:rPr>
        <w:t>постановлению, оказываемых исполнителями услуг (за исключением образовательных организаций дополнительного образования детей со специальными наименованиями «детская школа искусств», «детская музыкальная школа», «детская хоровая школа», «детская художественная школа», «детская хореографическая школ</w:t>
      </w:r>
      <w:r w:rsidR="004346EA" w:rsidRPr="008B3423">
        <w:rPr>
          <w:sz w:val="27"/>
          <w:szCs w:val="27"/>
        </w:rPr>
        <w:t xml:space="preserve">а», «детская </w:t>
      </w:r>
      <w:r w:rsidR="008B3423">
        <w:rPr>
          <w:sz w:val="27"/>
          <w:szCs w:val="27"/>
        </w:rPr>
        <w:t xml:space="preserve">                      </w:t>
      </w:r>
      <w:r w:rsidR="004346EA" w:rsidRPr="008B3423">
        <w:rPr>
          <w:sz w:val="27"/>
          <w:szCs w:val="27"/>
        </w:rPr>
        <w:t>театральная школа»</w:t>
      </w:r>
      <w:r w:rsidRPr="008B3423">
        <w:rPr>
          <w:sz w:val="27"/>
          <w:szCs w:val="27"/>
        </w:rPr>
        <w:t>).</w:t>
      </w:r>
    </w:p>
    <w:p w:rsidR="00016D8B" w:rsidRPr="008B3423" w:rsidRDefault="008B3423" w:rsidP="008B3423">
      <w:pPr>
        <w:pStyle w:val="20"/>
        <w:shd w:val="clear" w:color="auto" w:fill="auto"/>
        <w:tabs>
          <w:tab w:val="left" w:pos="8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3B0AF6" w:rsidRPr="008B3423">
        <w:rPr>
          <w:sz w:val="27"/>
          <w:szCs w:val="27"/>
        </w:rPr>
        <w:t>Утвердить:</w:t>
      </w:r>
    </w:p>
    <w:p w:rsidR="00016D8B" w:rsidRPr="008B3423" w:rsidRDefault="008B3423" w:rsidP="008B3423">
      <w:pPr>
        <w:pStyle w:val="20"/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5.1. </w:t>
      </w:r>
      <w:r w:rsidR="003B0AF6" w:rsidRPr="008B3423">
        <w:rPr>
          <w:sz w:val="27"/>
          <w:szCs w:val="27"/>
        </w:rPr>
        <w:t xml:space="preserve">План апробации механизмов организации оказания муниципальных услуг </w:t>
      </w:r>
      <w:r>
        <w:rPr>
          <w:sz w:val="27"/>
          <w:szCs w:val="27"/>
        </w:rPr>
        <w:t xml:space="preserve">             </w:t>
      </w:r>
      <w:r w:rsidR="003B0AF6" w:rsidRPr="008B3423">
        <w:rPr>
          <w:sz w:val="27"/>
          <w:szCs w:val="27"/>
        </w:rPr>
        <w:t xml:space="preserve">в социальной сфере на территории </w:t>
      </w:r>
      <w:r w:rsidR="004346EA" w:rsidRPr="008B3423">
        <w:rPr>
          <w:sz w:val="27"/>
          <w:szCs w:val="27"/>
        </w:rPr>
        <w:t>Нижнекамского</w:t>
      </w:r>
      <w:r w:rsidR="003B0AF6" w:rsidRPr="008B3423">
        <w:rPr>
          <w:sz w:val="27"/>
          <w:szCs w:val="27"/>
        </w:rPr>
        <w:t xml:space="preserve"> муниципального района </w:t>
      </w:r>
      <w:r>
        <w:rPr>
          <w:sz w:val="27"/>
          <w:szCs w:val="27"/>
        </w:rPr>
        <w:t xml:space="preserve">                              </w:t>
      </w:r>
      <w:r w:rsidR="003B0AF6" w:rsidRPr="008B3423">
        <w:rPr>
          <w:sz w:val="27"/>
          <w:szCs w:val="27"/>
        </w:rPr>
        <w:t>Республики Татарстан (приложение № 2).</w:t>
      </w:r>
    </w:p>
    <w:p w:rsidR="00016D8B" w:rsidRPr="008B3423" w:rsidRDefault="008B3423" w:rsidP="008B3423">
      <w:pPr>
        <w:pStyle w:val="20"/>
        <w:shd w:val="clear" w:color="auto" w:fill="auto"/>
        <w:tabs>
          <w:tab w:val="left" w:pos="1242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5.2. </w:t>
      </w:r>
      <w:r w:rsidR="003B0AF6" w:rsidRPr="008B3423">
        <w:rPr>
          <w:sz w:val="27"/>
          <w:szCs w:val="27"/>
        </w:rPr>
        <w:t xml:space="preserve">Таблицу показателей эффективности реализации мероприятий, проводимых </w:t>
      </w:r>
      <w:r w:rsidR="00E83473">
        <w:rPr>
          <w:sz w:val="27"/>
          <w:szCs w:val="27"/>
        </w:rPr>
        <w:t xml:space="preserve">           </w:t>
      </w:r>
      <w:r w:rsidR="003B0AF6" w:rsidRPr="008B3423">
        <w:rPr>
          <w:sz w:val="27"/>
          <w:szCs w:val="27"/>
        </w:rPr>
        <w:t xml:space="preserve">в рамках апробации механизмов организации оказания муниципальной услуги </w:t>
      </w:r>
      <w:r>
        <w:rPr>
          <w:sz w:val="27"/>
          <w:szCs w:val="27"/>
        </w:rPr>
        <w:t xml:space="preserve">                          </w:t>
      </w:r>
      <w:r w:rsidR="003B0AF6" w:rsidRPr="008B3423">
        <w:rPr>
          <w:sz w:val="27"/>
          <w:szCs w:val="27"/>
        </w:rPr>
        <w:t xml:space="preserve">«Реализация дополнительных общеразвивающих программ» на территории </w:t>
      </w:r>
      <w:r w:rsidR="004346EA" w:rsidRPr="008B3423">
        <w:rPr>
          <w:sz w:val="27"/>
          <w:szCs w:val="27"/>
        </w:rPr>
        <w:t xml:space="preserve">Нижнекамского </w:t>
      </w:r>
      <w:r w:rsidR="003B0AF6" w:rsidRPr="008B3423">
        <w:rPr>
          <w:sz w:val="27"/>
          <w:szCs w:val="27"/>
        </w:rPr>
        <w:t>муниципального района Республики Татарстан (приложение № 3).</w:t>
      </w:r>
    </w:p>
    <w:p w:rsidR="00C44EBF" w:rsidRPr="008B3423" w:rsidRDefault="008B3423" w:rsidP="008B3423">
      <w:pPr>
        <w:pStyle w:val="20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5.3. </w:t>
      </w:r>
      <w:r w:rsidR="00C44EBF" w:rsidRPr="008B3423">
        <w:rPr>
          <w:sz w:val="27"/>
          <w:szCs w:val="27"/>
        </w:rPr>
        <w:t xml:space="preserve">Положение о персонифицированном учете и системе персонифицированного финансирования дополнительного образования детей в </w:t>
      </w:r>
      <w:r w:rsidR="006C0C6A" w:rsidRPr="008B3423">
        <w:rPr>
          <w:sz w:val="27"/>
          <w:szCs w:val="27"/>
        </w:rPr>
        <w:t xml:space="preserve">Нижнекамском </w:t>
      </w:r>
      <w:r w:rsidR="00C44EBF" w:rsidRPr="008B3423">
        <w:rPr>
          <w:sz w:val="27"/>
          <w:szCs w:val="27"/>
        </w:rPr>
        <w:t>муниципальном районе</w:t>
      </w:r>
      <w:r w:rsidR="00460818" w:rsidRPr="008B3423">
        <w:rPr>
          <w:sz w:val="27"/>
          <w:szCs w:val="27"/>
        </w:rPr>
        <w:t xml:space="preserve"> </w:t>
      </w:r>
      <w:r w:rsidR="00C44EBF" w:rsidRPr="008B3423">
        <w:rPr>
          <w:sz w:val="27"/>
          <w:szCs w:val="27"/>
        </w:rPr>
        <w:t>(приложение № 4).</w:t>
      </w:r>
    </w:p>
    <w:p w:rsidR="00016D8B" w:rsidRPr="008B3423" w:rsidRDefault="008B3423" w:rsidP="008B3423">
      <w:pPr>
        <w:pStyle w:val="20"/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5.4. </w:t>
      </w:r>
      <w:r w:rsidR="003B0AF6" w:rsidRPr="008B3423">
        <w:rPr>
          <w:sz w:val="27"/>
          <w:szCs w:val="27"/>
        </w:rPr>
        <w:t xml:space="preserve">Положение о рабочей группе по организации оказания муниципальных услуг в </w:t>
      </w:r>
      <w:r w:rsidR="00C44EBF" w:rsidRPr="008B3423">
        <w:rPr>
          <w:sz w:val="27"/>
          <w:szCs w:val="27"/>
        </w:rPr>
        <w:t xml:space="preserve">социальной сфере </w:t>
      </w:r>
      <w:r w:rsidR="007819D3" w:rsidRPr="008B3423">
        <w:rPr>
          <w:sz w:val="27"/>
          <w:szCs w:val="27"/>
        </w:rPr>
        <w:t xml:space="preserve">на территории Нижнекамского муниципального района </w:t>
      </w:r>
      <w:r w:rsidR="00C44EBF" w:rsidRPr="008B3423">
        <w:rPr>
          <w:sz w:val="27"/>
          <w:szCs w:val="27"/>
        </w:rPr>
        <w:t>(приложение № 5</w:t>
      </w:r>
      <w:r w:rsidR="003B0AF6" w:rsidRPr="008B3423">
        <w:rPr>
          <w:sz w:val="27"/>
          <w:szCs w:val="27"/>
        </w:rPr>
        <w:t>).</w:t>
      </w:r>
    </w:p>
    <w:p w:rsidR="00016D8B" w:rsidRPr="008B3423" w:rsidRDefault="008B3423" w:rsidP="008B3423">
      <w:pPr>
        <w:pStyle w:val="20"/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5.5. </w:t>
      </w:r>
      <w:r w:rsidR="003B0AF6" w:rsidRPr="008B3423">
        <w:rPr>
          <w:sz w:val="27"/>
          <w:szCs w:val="27"/>
        </w:rPr>
        <w:t xml:space="preserve">Состав рабочей группы по организации оказания муниципальных услуг </w:t>
      </w:r>
      <w:r>
        <w:rPr>
          <w:sz w:val="27"/>
          <w:szCs w:val="27"/>
        </w:rPr>
        <w:t xml:space="preserve">                         </w:t>
      </w:r>
      <w:r w:rsidR="003B0AF6" w:rsidRPr="008B3423">
        <w:rPr>
          <w:sz w:val="27"/>
          <w:szCs w:val="27"/>
        </w:rPr>
        <w:t xml:space="preserve">в </w:t>
      </w:r>
      <w:r w:rsidR="00C44EBF" w:rsidRPr="008B3423">
        <w:rPr>
          <w:sz w:val="27"/>
          <w:szCs w:val="27"/>
        </w:rPr>
        <w:t>социальной сфере (приложение № 6</w:t>
      </w:r>
      <w:r w:rsidR="003B0AF6" w:rsidRPr="008B3423">
        <w:rPr>
          <w:sz w:val="27"/>
          <w:szCs w:val="27"/>
        </w:rPr>
        <w:t>).</w:t>
      </w:r>
    </w:p>
    <w:p w:rsidR="00016D8B" w:rsidRPr="008B3423" w:rsidRDefault="008B3423" w:rsidP="008B3423">
      <w:pPr>
        <w:pStyle w:val="20"/>
        <w:shd w:val="clear" w:color="auto" w:fill="auto"/>
        <w:tabs>
          <w:tab w:val="left" w:pos="77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</w:t>
      </w:r>
      <w:r w:rsidR="003B0AF6" w:rsidRPr="008B3423">
        <w:rPr>
          <w:sz w:val="27"/>
          <w:szCs w:val="27"/>
        </w:rPr>
        <w:t xml:space="preserve">В целях определения порядка информационного обеспечения организации </w:t>
      </w:r>
      <w:r>
        <w:rPr>
          <w:sz w:val="27"/>
          <w:szCs w:val="27"/>
        </w:rPr>
        <w:t xml:space="preserve">    </w:t>
      </w:r>
      <w:r w:rsidR="003B0AF6" w:rsidRPr="008B3423">
        <w:rPr>
          <w:sz w:val="27"/>
          <w:szCs w:val="27"/>
        </w:rPr>
        <w:t xml:space="preserve">оказания муниципальных услуг на территории </w:t>
      </w:r>
      <w:r w:rsidR="004346EA" w:rsidRPr="008B3423">
        <w:rPr>
          <w:sz w:val="27"/>
          <w:szCs w:val="27"/>
        </w:rPr>
        <w:t>Нижнекамского</w:t>
      </w:r>
      <w:r w:rsidR="003B0AF6" w:rsidRPr="008B3423">
        <w:rPr>
          <w:sz w:val="27"/>
          <w:szCs w:val="27"/>
        </w:rPr>
        <w:t xml:space="preserve"> муниципального района Республики Татарстан определить:</w:t>
      </w:r>
    </w:p>
    <w:p w:rsidR="00016D8B" w:rsidRPr="008B3423" w:rsidRDefault="008B3423" w:rsidP="008B3423">
      <w:pPr>
        <w:pStyle w:val="20"/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6.1. </w:t>
      </w:r>
      <w:r w:rsidR="003B0AF6" w:rsidRPr="008B3423">
        <w:rPr>
          <w:sz w:val="27"/>
          <w:szCs w:val="27"/>
        </w:rPr>
        <w:t xml:space="preserve">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</w:t>
      </w:r>
      <w:r w:rsidR="00E83473">
        <w:rPr>
          <w:sz w:val="27"/>
          <w:szCs w:val="27"/>
        </w:rPr>
        <w:t xml:space="preserve">         </w:t>
      </w:r>
      <w:r w:rsidR="003B0AF6" w:rsidRPr="008B3423">
        <w:rPr>
          <w:sz w:val="27"/>
          <w:szCs w:val="27"/>
        </w:rPr>
        <w:t>документов:</w:t>
      </w:r>
    </w:p>
    <w:p w:rsidR="00016D8B" w:rsidRPr="008B3423" w:rsidRDefault="003B0AF6" w:rsidP="008B3423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муниципальный социальный заказ на оказание муниципальных услуг в социальной сфере;</w:t>
      </w:r>
    </w:p>
    <w:p w:rsidR="00016D8B" w:rsidRPr="008B3423" w:rsidRDefault="003B0AF6" w:rsidP="008B3423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отчет об исполнении муниципального социального заказа на оказание муниципальных услуг в социальной сфере;</w:t>
      </w:r>
    </w:p>
    <w:p w:rsidR="00016D8B" w:rsidRPr="008B3423" w:rsidRDefault="003B0AF6" w:rsidP="008B3423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:rsidR="00016D8B" w:rsidRPr="008B3423" w:rsidRDefault="003B0AF6" w:rsidP="008B3423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 xml:space="preserve">соглашение о финансовом обеспечении (возмещении) затрат, связанных </w:t>
      </w:r>
      <w:r w:rsidR="008B3423">
        <w:rPr>
          <w:sz w:val="27"/>
          <w:szCs w:val="27"/>
        </w:rPr>
        <w:t xml:space="preserve">                          </w:t>
      </w:r>
      <w:r w:rsidRPr="008B3423">
        <w:rPr>
          <w:sz w:val="27"/>
          <w:szCs w:val="27"/>
        </w:rPr>
        <w:t>с оказанием муниципальной услуги в социальной сфере в соответствии с социальным сертификатом на получение муниципальной услуги;</w:t>
      </w:r>
    </w:p>
    <w:p w:rsidR="00016D8B" w:rsidRPr="008B3423" w:rsidRDefault="003B0AF6" w:rsidP="008B3423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заявление потребителя услуг на оказание муниципальной услуги «реализация дополнительных общеразвивающих программ для детей» в соответствии с социальным сертификатом (заявление о зачислении на обучение и получении социального сертификата);</w:t>
      </w:r>
    </w:p>
    <w:p w:rsidR="00016D8B" w:rsidRPr="008B3423" w:rsidRDefault="007E3C74" w:rsidP="007E3C74">
      <w:pPr>
        <w:pStyle w:val="20"/>
        <w:shd w:val="clear" w:color="auto" w:fill="auto"/>
        <w:tabs>
          <w:tab w:val="left" w:pos="792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 </w:t>
      </w:r>
      <w:r w:rsidR="003B0AF6" w:rsidRPr="008B3423">
        <w:rPr>
          <w:sz w:val="27"/>
          <w:szCs w:val="27"/>
        </w:rPr>
        <w:t xml:space="preserve">социальный сертификат на получение муниципальной услуги «реализация </w:t>
      </w:r>
      <w:r>
        <w:rPr>
          <w:sz w:val="27"/>
          <w:szCs w:val="27"/>
        </w:rPr>
        <w:t xml:space="preserve">                  </w:t>
      </w:r>
      <w:r w:rsidR="003B0AF6" w:rsidRPr="008B3423">
        <w:rPr>
          <w:sz w:val="27"/>
          <w:szCs w:val="27"/>
        </w:rPr>
        <w:t>дополнительных общеразвивающих программ для детей»;</w:t>
      </w:r>
    </w:p>
    <w:p w:rsidR="00016D8B" w:rsidRPr="008B3423" w:rsidRDefault="007E3C74" w:rsidP="007E3C74">
      <w:pPr>
        <w:pStyle w:val="20"/>
        <w:shd w:val="clear" w:color="auto" w:fill="auto"/>
        <w:tabs>
          <w:tab w:val="left" w:pos="792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7) </w:t>
      </w:r>
      <w:r w:rsidR="003B0AF6" w:rsidRPr="008B3423">
        <w:rPr>
          <w:sz w:val="27"/>
          <w:szCs w:val="27"/>
        </w:rPr>
        <w:t xml:space="preserve">договор между исполнителем услуг и получателем социального сертификата, заключенный в целях реализации дополнительных общеразвивающих программ для </w:t>
      </w:r>
      <w:r>
        <w:rPr>
          <w:sz w:val="27"/>
          <w:szCs w:val="27"/>
        </w:rPr>
        <w:t xml:space="preserve">                </w:t>
      </w:r>
      <w:r w:rsidR="003B0AF6" w:rsidRPr="008B3423">
        <w:rPr>
          <w:sz w:val="27"/>
          <w:szCs w:val="27"/>
        </w:rPr>
        <w:t>детей</w:t>
      </w:r>
      <w:r w:rsidR="0042691C">
        <w:rPr>
          <w:sz w:val="27"/>
          <w:szCs w:val="27"/>
        </w:rPr>
        <w:t>.</w:t>
      </w:r>
    </w:p>
    <w:p w:rsidR="00D76A2B" w:rsidRDefault="00D76A2B" w:rsidP="008B3423">
      <w:pPr>
        <w:pStyle w:val="20"/>
        <w:shd w:val="clear" w:color="auto" w:fill="auto"/>
        <w:tabs>
          <w:tab w:val="left" w:pos="1041"/>
        </w:tabs>
        <w:spacing w:line="240" w:lineRule="auto"/>
        <w:ind w:firstLine="709"/>
        <w:jc w:val="both"/>
        <w:rPr>
          <w:sz w:val="27"/>
          <w:szCs w:val="27"/>
        </w:rPr>
        <w:sectPr w:rsidR="00D76A2B" w:rsidSect="00D76A2B">
          <w:type w:val="nextColumn"/>
          <w:pgSz w:w="11900" w:h="16840"/>
          <w:pgMar w:top="1134" w:right="567" w:bottom="851" w:left="1134" w:header="0" w:footer="6" w:gutter="0"/>
          <w:cols w:space="720"/>
          <w:noEndnote/>
          <w:docGrid w:linePitch="360"/>
        </w:sectPr>
      </w:pPr>
    </w:p>
    <w:p w:rsidR="00016D8B" w:rsidRPr="008B3423" w:rsidRDefault="008B3423" w:rsidP="008B3423">
      <w:pPr>
        <w:pStyle w:val="20"/>
        <w:shd w:val="clear" w:color="auto" w:fill="auto"/>
        <w:tabs>
          <w:tab w:val="left" w:pos="104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6.2. </w:t>
      </w:r>
      <w:r w:rsidR="003B0AF6" w:rsidRPr="008B3423">
        <w:rPr>
          <w:sz w:val="27"/>
          <w:szCs w:val="27"/>
        </w:rPr>
        <w:t>государственные информационные системы, используемые в целях организации оказания муниципальных услуг в социальной сфере: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 xml:space="preserve">государственная интегрированная информационная система управления </w:t>
      </w:r>
      <w:r w:rsidR="008B3423">
        <w:rPr>
          <w:sz w:val="27"/>
          <w:szCs w:val="27"/>
        </w:rPr>
        <w:t xml:space="preserve">                </w:t>
      </w:r>
      <w:r w:rsidRPr="008B3423">
        <w:rPr>
          <w:sz w:val="27"/>
          <w:szCs w:val="27"/>
        </w:rPr>
        <w:t>общественными финансами «Электронный бюджет»;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 xml:space="preserve">федеральная государственная информационная система «Единый портал </w:t>
      </w:r>
      <w:r w:rsidR="008B3423">
        <w:rPr>
          <w:sz w:val="27"/>
          <w:szCs w:val="27"/>
        </w:rPr>
        <w:t xml:space="preserve">                         </w:t>
      </w:r>
      <w:r w:rsidRPr="008B3423">
        <w:rPr>
          <w:sz w:val="27"/>
          <w:szCs w:val="27"/>
        </w:rPr>
        <w:t>муниципальных и муниципальных услуг (функций)»;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 xml:space="preserve">автоматизированная информационная система «Навигатор дополнительного </w:t>
      </w:r>
      <w:r w:rsidR="008B3423">
        <w:rPr>
          <w:sz w:val="27"/>
          <w:szCs w:val="27"/>
        </w:rPr>
        <w:t xml:space="preserve">                   </w:t>
      </w:r>
      <w:r w:rsidRPr="008B3423">
        <w:rPr>
          <w:sz w:val="27"/>
          <w:szCs w:val="27"/>
        </w:rPr>
        <w:t xml:space="preserve">образования </w:t>
      </w:r>
      <w:r w:rsidR="00EC43CB" w:rsidRPr="008B3423">
        <w:rPr>
          <w:sz w:val="27"/>
          <w:szCs w:val="27"/>
        </w:rPr>
        <w:t>Нижнекамского</w:t>
      </w:r>
      <w:r w:rsidRPr="008B3423">
        <w:rPr>
          <w:sz w:val="27"/>
          <w:szCs w:val="27"/>
        </w:rPr>
        <w:t xml:space="preserve"> муниципального района Республики Татарстан» (далее </w:t>
      </w:r>
      <w:r w:rsidR="008B3423">
        <w:rPr>
          <w:sz w:val="27"/>
          <w:szCs w:val="27"/>
        </w:rPr>
        <w:t>‒</w:t>
      </w:r>
      <w:r w:rsidRPr="008B3423">
        <w:rPr>
          <w:sz w:val="27"/>
          <w:szCs w:val="27"/>
        </w:rPr>
        <w:t xml:space="preserve"> ИС «Навигатор»</w:t>
      </w:r>
      <w:r w:rsidR="00EC43CB" w:rsidRPr="008B3423">
        <w:rPr>
          <w:sz w:val="27"/>
          <w:szCs w:val="27"/>
        </w:rPr>
        <w:t>)</w:t>
      </w:r>
      <w:r w:rsidRPr="008B3423">
        <w:rPr>
          <w:sz w:val="27"/>
          <w:szCs w:val="27"/>
        </w:rPr>
        <w:t>;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 xml:space="preserve">единая автоматизированная информационная система сбора и анализа данных </w:t>
      </w:r>
      <w:r w:rsidR="0042691C">
        <w:rPr>
          <w:sz w:val="27"/>
          <w:szCs w:val="27"/>
        </w:rPr>
        <w:t xml:space="preserve">               </w:t>
      </w:r>
      <w:r w:rsidRPr="008B3423">
        <w:rPr>
          <w:sz w:val="27"/>
          <w:szCs w:val="27"/>
        </w:rPr>
        <w:t xml:space="preserve">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</w:t>
      </w:r>
      <w:r w:rsidR="0042691C">
        <w:rPr>
          <w:sz w:val="27"/>
          <w:szCs w:val="27"/>
        </w:rPr>
        <w:t xml:space="preserve">               </w:t>
      </w:r>
      <w:r w:rsidR="00E83473">
        <w:rPr>
          <w:sz w:val="27"/>
          <w:szCs w:val="27"/>
        </w:rPr>
        <w:t xml:space="preserve">                  </w:t>
      </w:r>
      <w:r w:rsidR="0042691C">
        <w:rPr>
          <w:sz w:val="27"/>
          <w:szCs w:val="27"/>
        </w:rPr>
        <w:t xml:space="preserve">   </w:t>
      </w:r>
      <w:r w:rsidRPr="008B3423">
        <w:rPr>
          <w:sz w:val="27"/>
          <w:szCs w:val="27"/>
        </w:rPr>
        <w:t>в регионах (ЕАИС ДО).</w:t>
      </w:r>
    </w:p>
    <w:p w:rsidR="00016D8B" w:rsidRPr="008B3423" w:rsidRDefault="0042691C" w:rsidP="0042691C">
      <w:pPr>
        <w:pStyle w:val="20"/>
        <w:shd w:val="clear" w:color="auto" w:fill="auto"/>
        <w:tabs>
          <w:tab w:val="left" w:pos="104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6.3. п</w:t>
      </w:r>
      <w:r w:rsidR="003B0AF6" w:rsidRPr="008B3423">
        <w:rPr>
          <w:sz w:val="27"/>
          <w:szCs w:val="27"/>
        </w:rPr>
        <w:t xml:space="preserve">еречень информации и документов, формируемых с использованием </w:t>
      </w:r>
      <w:r w:rsidR="007E3C74">
        <w:rPr>
          <w:sz w:val="27"/>
          <w:szCs w:val="27"/>
        </w:rPr>
        <w:t xml:space="preserve">              </w:t>
      </w:r>
      <w:r w:rsidR="003B0AF6" w:rsidRPr="008B3423">
        <w:rPr>
          <w:sz w:val="27"/>
          <w:szCs w:val="27"/>
        </w:rPr>
        <w:t>ИС «Навигатор»»: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документы, предусмо</w:t>
      </w:r>
      <w:r w:rsidR="00553CE7" w:rsidRPr="008B3423">
        <w:rPr>
          <w:sz w:val="27"/>
          <w:szCs w:val="27"/>
        </w:rPr>
        <w:t>тренные подпунктами 3-7 пункта 6</w:t>
      </w:r>
      <w:r w:rsidRPr="008B3423">
        <w:rPr>
          <w:sz w:val="27"/>
          <w:szCs w:val="27"/>
        </w:rPr>
        <w:t>.1. настоящего постановления;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 xml:space="preserve">иные документы и информация, предусмотренные нормативными правовыми </w:t>
      </w:r>
      <w:r w:rsidR="00E83473">
        <w:rPr>
          <w:sz w:val="27"/>
          <w:szCs w:val="27"/>
        </w:rPr>
        <w:t xml:space="preserve">             </w:t>
      </w:r>
      <w:r w:rsidRPr="008B3423">
        <w:rPr>
          <w:sz w:val="27"/>
          <w:szCs w:val="27"/>
        </w:rPr>
        <w:t xml:space="preserve">актами </w:t>
      </w:r>
      <w:r w:rsidR="00EC43CB" w:rsidRPr="008B3423">
        <w:rPr>
          <w:sz w:val="27"/>
          <w:szCs w:val="27"/>
        </w:rPr>
        <w:t xml:space="preserve">Нижнекамского </w:t>
      </w:r>
      <w:r w:rsidRPr="008B3423">
        <w:rPr>
          <w:sz w:val="27"/>
          <w:szCs w:val="27"/>
        </w:rPr>
        <w:t>муниципального района Республики Татарстан.</w:t>
      </w:r>
    </w:p>
    <w:p w:rsidR="00016D8B" w:rsidRPr="008B3423" w:rsidRDefault="0042691C" w:rsidP="0042691C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</w:t>
      </w:r>
      <w:r w:rsidR="003B0AF6" w:rsidRPr="008B3423">
        <w:rPr>
          <w:sz w:val="27"/>
          <w:szCs w:val="27"/>
        </w:rPr>
        <w:t xml:space="preserve">Информация и документы, формирование которых предусмотрено Федеральным законом, подлежат размещению на едином портале бюджетной системы </w:t>
      </w:r>
      <w:r>
        <w:rPr>
          <w:sz w:val="27"/>
          <w:szCs w:val="27"/>
        </w:rPr>
        <w:t xml:space="preserve">                               </w:t>
      </w:r>
      <w:r w:rsidR="003B0AF6" w:rsidRPr="008B3423">
        <w:rPr>
          <w:sz w:val="27"/>
          <w:szCs w:val="27"/>
        </w:rPr>
        <w:t>Российской Федерации в соответствии с Бюджетным кодексом Российской Федерации</w:t>
      </w:r>
      <w:r w:rsidR="00E83473">
        <w:rPr>
          <w:sz w:val="27"/>
          <w:szCs w:val="27"/>
        </w:rPr>
        <w:t xml:space="preserve">       </w:t>
      </w:r>
      <w:r w:rsidR="003B0AF6" w:rsidRPr="008B3423">
        <w:rPr>
          <w:sz w:val="27"/>
          <w:szCs w:val="27"/>
        </w:rPr>
        <w:t xml:space="preserve"> в порядке, определенном приказом </w:t>
      </w:r>
      <w:r w:rsidR="00EC43CB" w:rsidRPr="008B3423">
        <w:rPr>
          <w:sz w:val="27"/>
          <w:szCs w:val="27"/>
        </w:rPr>
        <w:t>Минфина России от 28 декабря 2016 года №</w:t>
      </w:r>
      <w:r>
        <w:rPr>
          <w:sz w:val="27"/>
          <w:szCs w:val="27"/>
        </w:rPr>
        <w:t xml:space="preserve"> </w:t>
      </w:r>
      <w:r w:rsidR="00EC43CB" w:rsidRPr="008B3423">
        <w:rPr>
          <w:sz w:val="27"/>
          <w:szCs w:val="27"/>
        </w:rPr>
        <w:t xml:space="preserve">243н </w:t>
      </w:r>
      <w:r w:rsidR="00E83473">
        <w:rPr>
          <w:sz w:val="27"/>
          <w:szCs w:val="27"/>
        </w:rPr>
        <w:t xml:space="preserve">            </w:t>
      </w:r>
      <w:r>
        <w:rPr>
          <w:sz w:val="27"/>
          <w:szCs w:val="27"/>
        </w:rPr>
        <w:t>«</w:t>
      </w:r>
      <w:r w:rsidR="00EC43CB" w:rsidRPr="008B3423">
        <w:rPr>
          <w:sz w:val="27"/>
          <w:szCs w:val="27"/>
        </w:rPr>
        <w:t>О составе и порядке размещения и предоставления информации на едином портале бюджетной системы Российской Федерации</w:t>
      </w:r>
      <w:r>
        <w:rPr>
          <w:sz w:val="27"/>
          <w:szCs w:val="27"/>
        </w:rPr>
        <w:t>»</w:t>
      </w:r>
      <w:r w:rsidR="00EC43CB" w:rsidRPr="008B3423">
        <w:rPr>
          <w:sz w:val="27"/>
          <w:szCs w:val="27"/>
        </w:rPr>
        <w:t>.</w:t>
      </w:r>
    </w:p>
    <w:p w:rsidR="00016D8B" w:rsidRPr="008B3423" w:rsidRDefault="0042691C" w:rsidP="0042691C">
      <w:pPr>
        <w:pStyle w:val="20"/>
        <w:shd w:val="clear" w:color="auto" w:fill="auto"/>
        <w:tabs>
          <w:tab w:val="left" w:pos="104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</w:t>
      </w:r>
      <w:r w:rsidR="003B0AF6" w:rsidRPr="008B3423">
        <w:rPr>
          <w:sz w:val="27"/>
          <w:szCs w:val="27"/>
        </w:rPr>
        <w:t>Формирование и утверждение документа, предусмотренного подпунктом 1 пункта 6.1. настоящего постановл</w:t>
      </w:r>
      <w:r w:rsidR="00EE6B63" w:rsidRPr="008B3423">
        <w:rPr>
          <w:sz w:val="27"/>
          <w:szCs w:val="27"/>
        </w:rPr>
        <w:t xml:space="preserve">ения, в </w:t>
      </w:r>
      <w:r w:rsidR="00163993" w:rsidRPr="008B3423">
        <w:rPr>
          <w:sz w:val="27"/>
          <w:szCs w:val="27"/>
        </w:rPr>
        <w:t>2025</w:t>
      </w:r>
      <w:r w:rsidR="003B0AF6" w:rsidRPr="008B3423">
        <w:rPr>
          <w:sz w:val="27"/>
          <w:szCs w:val="27"/>
        </w:rPr>
        <w:t xml:space="preserve"> году осуществляется на бумажном </w:t>
      </w:r>
      <w:r>
        <w:rPr>
          <w:sz w:val="27"/>
          <w:szCs w:val="27"/>
        </w:rPr>
        <w:t xml:space="preserve">                          </w:t>
      </w:r>
      <w:r w:rsidR="003B0AF6" w:rsidRPr="008B3423">
        <w:rPr>
          <w:sz w:val="27"/>
          <w:szCs w:val="27"/>
        </w:rPr>
        <w:t>носителе.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Формирование документа, предусмотренного подпунктом 4 пункта 6.1</w:t>
      </w:r>
      <w:r w:rsidR="00EE6B63" w:rsidRPr="008B3423">
        <w:rPr>
          <w:sz w:val="27"/>
          <w:szCs w:val="27"/>
        </w:rPr>
        <w:t xml:space="preserve"> настоящего постановления в </w:t>
      </w:r>
      <w:r w:rsidR="00163993" w:rsidRPr="008B3423">
        <w:rPr>
          <w:sz w:val="27"/>
          <w:szCs w:val="27"/>
        </w:rPr>
        <w:t>2025</w:t>
      </w:r>
      <w:r w:rsidRPr="008B3423">
        <w:rPr>
          <w:sz w:val="27"/>
          <w:szCs w:val="27"/>
        </w:rPr>
        <w:t xml:space="preserve"> году осуществляется на бумажном носителе в случае </w:t>
      </w:r>
      <w:r w:rsidR="0042691C">
        <w:rPr>
          <w:sz w:val="27"/>
          <w:szCs w:val="27"/>
        </w:rPr>
        <w:t xml:space="preserve">                            </w:t>
      </w:r>
      <w:r w:rsidRPr="008B3423">
        <w:rPr>
          <w:sz w:val="27"/>
          <w:szCs w:val="27"/>
        </w:rPr>
        <w:t xml:space="preserve">отсутствия технической возможности формирования его в форме электронного </w:t>
      </w:r>
      <w:r w:rsidR="0042691C">
        <w:rPr>
          <w:sz w:val="27"/>
          <w:szCs w:val="27"/>
        </w:rPr>
        <w:t xml:space="preserve">                        </w:t>
      </w:r>
      <w:r w:rsidRPr="008B3423">
        <w:rPr>
          <w:sz w:val="27"/>
          <w:szCs w:val="27"/>
        </w:rPr>
        <w:t>документа с использованием ИС «Навигатор».</w:t>
      </w:r>
    </w:p>
    <w:p w:rsidR="00016D8B" w:rsidRPr="008B3423" w:rsidRDefault="0042691C" w:rsidP="0042691C">
      <w:pPr>
        <w:pStyle w:val="20"/>
        <w:shd w:val="clear" w:color="auto" w:fill="auto"/>
        <w:tabs>
          <w:tab w:val="left" w:pos="104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</w:t>
      </w:r>
      <w:r w:rsidR="003B0AF6" w:rsidRPr="008B3423">
        <w:rPr>
          <w:sz w:val="27"/>
          <w:szCs w:val="27"/>
        </w:rPr>
        <w:t xml:space="preserve">Определение числовых значений базовых величин и целевых ориентиров </w:t>
      </w:r>
      <w:r>
        <w:rPr>
          <w:sz w:val="27"/>
          <w:szCs w:val="27"/>
        </w:rPr>
        <w:t xml:space="preserve">                       </w:t>
      </w:r>
      <w:r w:rsidR="003B0AF6" w:rsidRPr="008B3423">
        <w:rPr>
          <w:sz w:val="27"/>
          <w:szCs w:val="27"/>
        </w:rPr>
        <w:t xml:space="preserve">показателей эффективности реализации мероприятий, проводимых в рамках апробации механизмов оказания муниципальных услуг в социальной сфере, указанных в приложении № 3 к настоящему постановлению, на территории </w:t>
      </w:r>
      <w:r w:rsidR="00EC43CB" w:rsidRPr="008B3423">
        <w:rPr>
          <w:sz w:val="27"/>
          <w:szCs w:val="27"/>
        </w:rPr>
        <w:t>Нижнекамского</w:t>
      </w:r>
      <w:r w:rsidR="003B0AF6" w:rsidRPr="008B3423">
        <w:rPr>
          <w:sz w:val="27"/>
          <w:szCs w:val="27"/>
        </w:rPr>
        <w:t xml:space="preserve"> муниципального района Республики Татарстан, осуществляется путем проведения </w:t>
      </w:r>
      <w:proofErr w:type="spellStart"/>
      <w:r w:rsidR="003B0AF6" w:rsidRPr="008B3423">
        <w:rPr>
          <w:sz w:val="27"/>
          <w:szCs w:val="27"/>
        </w:rPr>
        <w:t>пофакторного</w:t>
      </w:r>
      <w:proofErr w:type="spellEnd"/>
      <w:r w:rsidR="003B0AF6" w:rsidRPr="008B3423">
        <w:rPr>
          <w:sz w:val="27"/>
          <w:szCs w:val="27"/>
        </w:rPr>
        <w:t xml:space="preserve"> анализа уровня конкуренции и зрелости рынка</w:t>
      </w:r>
      <w:r w:rsidR="00072EEF" w:rsidRPr="008B3423">
        <w:rPr>
          <w:sz w:val="27"/>
          <w:szCs w:val="27"/>
        </w:rPr>
        <w:t xml:space="preserve"> </w:t>
      </w:r>
      <w:r w:rsidR="003B0AF6" w:rsidRPr="008B3423">
        <w:rPr>
          <w:sz w:val="27"/>
          <w:szCs w:val="27"/>
        </w:rPr>
        <w:t xml:space="preserve">социальных услуг в соответствии </w:t>
      </w:r>
      <w:r>
        <w:rPr>
          <w:sz w:val="27"/>
          <w:szCs w:val="27"/>
        </w:rPr>
        <w:t xml:space="preserve">                           </w:t>
      </w:r>
      <w:r w:rsidR="00E83473">
        <w:rPr>
          <w:sz w:val="27"/>
          <w:szCs w:val="27"/>
        </w:rPr>
        <w:t xml:space="preserve">                </w:t>
      </w:r>
      <w:r>
        <w:rPr>
          <w:sz w:val="27"/>
          <w:szCs w:val="27"/>
        </w:rPr>
        <w:t xml:space="preserve">  </w:t>
      </w:r>
      <w:r w:rsidR="003B0AF6" w:rsidRPr="008B3423">
        <w:rPr>
          <w:sz w:val="27"/>
          <w:szCs w:val="27"/>
        </w:rPr>
        <w:t>с методологией, представленной Министерством финансов Российской Федерации.</w:t>
      </w:r>
    </w:p>
    <w:p w:rsidR="00072EEF" w:rsidRPr="008B3423" w:rsidRDefault="00072EEF" w:rsidP="008B3423">
      <w:pPr>
        <w:pStyle w:val="20"/>
        <w:tabs>
          <w:tab w:val="left" w:pos="1044"/>
        </w:tabs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10.</w:t>
      </w:r>
      <w:r w:rsidR="00553CE7" w:rsidRPr="008B3423">
        <w:rPr>
          <w:sz w:val="27"/>
          <w:szCs w:val="27"/>
        </w:rPr>
        <w:t xml:space="preserve"> Отделу п</w:t>
      </w:r>
      <w:r w:rsidR="00553CE7" w:rsidRPr="008B3423">
        <w:rPr>
          <w:bCs/>
          <w:sz w:val="27"/>
          <w:szCs w:val="27"/>
        </w:rPr>
        <w:t>о</w:t>
      </w:r>
      <w:r w:rsidR="00553CE7" w:rsidRPr="008B3423">
        <w:rPr>
          <w:sz w:val="27"/>
          <w:szCs w:val="27"/>
        </w:rPr>
        <w:t> </w:t>
      </w:r>
      <w:r w:rsidR="00553CE7" w:rsidRPr="008B3423">
        <w:rPr>
          <w:bCs/>
          <w:sz w:val="27"/>
          <w:szCs w:val="27"/>
        </w:rPr>
        <w:t>связям</w:t>
      </w:r>
      <w:r w:rsidR="00553CE7" w:rsidRPr="008B3423">
        <w:rPr>
          <w:sz w:val="27"/>
          <w:szCs w:val="27"/>
        </w:rPr>
        <w:t> </w:t>
      </w:r>
      <w:r w:rsidR="00553CE7" w:rsidRPr="008B3423">
        <w:rPr>
          <w:bCs/>
          <w:sz w:val="27"/>
          <w:szCs w:val="27"/>
        </w:rPr>
        <w:t>с</w:t>
      </w:r>
      <w:r w:rsidR="00553CE7" w:rsidRPr="008B3423">
        <w:rPr>
          <w:sz w:val="27"/>
          <w:szCs w:val="27"/>
        </w:rPr>
        <w:t> </w:t>
      </w:r>
      <w:r w:rsidR="00553CE7" w:rsidRPr="008B3423">
        <w:rPr>
          <w:bCs/>
          <w:sz w:val="27"/>
          <w:szCs w:val="27"/>
        </w:rPr>
        <w:t>общественностью</w:t>
      </w:r>
      <w:r w:rsidR="00553CE7" w:rsidRPr="008B3423">
        <w:rPr>
          <w:sz w:val="27"/>
          <w:szCs w:val="27"/>
        </w:rPr>
        <w:t xml:space="preserve"> и средствами массовой информации </w:t>
      </w:r>
      <w:r w:rsidR="00E83473">
        <w:rPr>
          <w:sz w:val="27"/>
          <w:szCs w:val="27"/>
        </w:rPr>
        <w:t xml:space="preserve">           </w:t>
      </w:r>
      <w:r w:rsidR="00553CE7" w:rsidRPr="008B3423">
        <w:rPr>
          <w:sz w:val="27"/>
          <w:szCs w:val="27"/>
        </w:rPr>
        <w:t>раз</w:t>
      </w:r>
      <w:r w:rsidRPr="008B3423">
        <w:rPr>
          <w:sz w:val="27"/>
          <w:szCs w:val="27"/>
        </w:rPr>
        <w:t xml:space="preserve">местить </w:t>
      </w:r>
      <w:r w:rsidR="00553CE7" w:rsidRPr="008B3423">
        <w:rPr>
          <w:sz w:val="27"/>
          <w:szCs w:val="27"/>
        </w:rPr>
        <w:t>настоящее постановление</w:t>
      </w:r>
      <w:r w:rsidRPr="008B3423">
        <w:rPr>
          <w:sz w:val="27"/>
          <w:szCs w:val="27"/>
        </w:rPr>
        <w:t xml:space="preserve"> на официальном сайте Нижнекамского муниципального района в информационно-телекоммуникационной сети Интернет.</w:t>
      </w:r>
    </w:p>
    <w:p w:rsidR="00072EEF" w:rsidRPr="008B3423" w:rsidRDefault="00072EEF" w:rsidP="008B3423">
      <w:pPr>
        <w:pStyle w:val="20"/>
        <w:tabs>
          <w:tab w:val="left" w:pos="1044"/>
        </w:tabs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11.</w:t>
      </w:r>
      <w:r w:rsidR="0042691C">
        <w:rPr>
          <w:sz w:val="27"/>
          <w:szCs w:val="27"/>
        </w:rPr>
        <w:t xml:space="preserve"> </w:t>
      </w:r>
      <w:r w:rsidRPr="008B3423">
        <w:rPr>
          <w:sz w:val="27"/>
          <w:szCs w:val="27"/>
        </w:rPr>
        <w:t xml:space="preserve">Контроль за исполнением настоящего постановления возложить на заместителя </w:t>
      </w:r>
      <w:r w:rsidR="0042691C">
        <w:rPr>
          <w:sz w:val="27"/>
          <w:szCs w:val="27"/>
        </w:rPr>
        <w:t>Р</w:t>
      </w:r>
      <w:r w:rsidRPr="008B3423">
        <w:rPr>
          <w:sz w:val="27"/>
          <w:szCs w:val="27"/>
        </w:rPr>
        <w:t>уководителя Исполнительного комитета Нижнекамского муниципального района Рамазанова</w:t>
      </w:r>
      <w:r w:rsidR="0042691C" w:rsidRPr="0042691C">
        <w:rPr>
          <w:sz w:val="27"/>
          <w:szCs w:val="27"/>
        </w:rPr>
        <w:t xml:space="preserve"> </w:t>
      </w:r>
      <w:r w:rsidR="0042691C" w:rsidRPr="008B3423">
        <w:rPr>
          <w:sz w:val="27"/>
          <w:szCs w:val="27"/>
        </w:rPr>
        <w:t>И.И.</w:t>
      </w:r>
    </w:p>
    <w:p w:rsidR="00072EEF" w:rsidRPr="008B3423" w:rsidRDefault="00072EEF" w:rsidP="008B3423">
      <w:pPr>
        <w:pStyle w:val="20"/>
        <w:tabs>
          <w:tab w:val="left" w:pos="1044"/>
        </w:tabs>
        <w:spacing w:line="240" w:lineRule="auto"/>
        <w:jc w:val="both"/>
        <w:rPr>
          <w:sz w:val="27"/>
          <w:szCs w:val="27"/>
        </w:rPr>
      </w:pPr>
    </w:p>
    <w:p w:rsidR="00072EEF" w:rsidRPr="008B3423" w:rsidRDefault="00072EEF" w:rsidP="008B3423">
      <w:pPr>
        <w:pStyle w:val="20"/>
        <w:tabs>
          <w:tab w:val="left" w:pos="1044"/>
        </w:tabs>
        <w:spacing w:line="240" w:lineRule="auto"/>
        <w:jc w:val="both"/>
        <w:rPr>
          <w:sz w:val="27"/>
          <w:szCs w:val="27"/>
        </w:rPr>
      </w:pPr>
    </w:p>
    <w:p w:rsidR="0042691C" w:rsidRPr="0042691C" w:rsidRDefault="0042691C" w:rsidP="0042691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Hlk202780614"/>
      <w:r w:rsidRPr="00426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Исполняющий обязанности Руководителя,</w:t>
      </w:r>
    </w:p>
    <w:p w:rsidR="00D76A2B" w:rsidRDefault="0042691C" w:rsidP="0042691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D76A2B" w:rsidSect="00D76A2B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  <w:r w:rsidRPr="00426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Первый заместитель Руководителя                                                              Р.М. Латыпо</w:t>
      </w:r>
      <w:r w:rsidR="00D76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</w:p>
    <w:p w:rsidR="00D76A2B" w:rsidRDefault="00D76A2B" w:rsidP="005A54EE">
      <w:pPr>
        <w:pStyle w:val="50"/>
        <w:spacing w:before="0" w:line="240" w:lineRule="auto"/>
        <w:ind w:left="4820" w:firstLine="5"/>
        <w:rPr>
          <w:b w:val="0"/>
          <w:sz w:val="27"/>
          <w:szCs w:val="27"/>
        </w:rPr>
      </w:pPr>
      <w:bookmarkStart w:id="1" w:name="_Hlk209445596"/>
      <w:bookmarkEnd w:id="0"/>
      <w:r>
        <w:rPr>
          <w:b w:val="0"/>
          <w:sz w:val="27"/>
          <w:szCs w:val="27"/>
        </w:rPr>
        <w:lastRenderedPageBreak/>
        <w:t>Приложение № 1</w:t>
      </w:r>
    </w:p>
    <w:p w:rsidR="00072EEF" w:rsidRPr="008B3423" w:rsidRDefault="00072EEF" w:rsidP="005A54EE">
      <w:pPr>
        <w:pStyle w:val="50"/>
        <w:spacing w:before="0" w:line="240" w:lineRule="auto"/>
        <w:ind w:left="4820" w:firstLine="5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>Утверждено</w:t>
      </w:r>
    </w:p>
    <w:p w:rsidR="00072EEF" w:rsidRPr="008B3423" w:rsidRDefault="00072EEF" w:rsidP="005A54EE">
      <w:pPr>
        <w:pStyle w:val="50"/>
        <w:spacing w:before="0" w:line="240" w:lineRule="auto"/>
        <w:ind w:left="4820" w:firstLine="5"/>
        <w:jc w:val="both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 xml:space="preserve">постановлением Исполнительного комитета </w:t>
      </w:r>
    </w:p>
    <w:p w:rsidR="00072EEF" w:rsidRPr="008B3423" w:rsidRDefault="00072EEF" w:rsidP="005A54EE">
      <w:pPr>
        <w:pStyle w:val="50"/>
        <w:spacing w:before="0" w:line="240" w:lineRule="auto"/>
        <w:ind w:left="4820" w:firstLine="5"/>
        <w:jc w:val="both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 xml:space="preserve">Нижнекамского муниципального района </w:t>
      </w:r>
    </w:p>
    <w:p w:rsidR="00072EEF" w:rsidRPr="008B3423" w:rsidRDefault="00072EEF" w:rsidP="005A54EE">
      <w:pPr>
        <w:pStyle w:val="50"/>
        <w:spacing w:before="0" w:line="240" w:lineRule="auto"/>
        <w:ind w:left="4820" w:firstLine="5"/>
        <w:jc w:val="both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 xml:space="preserve">Республики Татарстан  </w:t>
      </w:r>
    </w:p>
    <w:p w:rsidR="00072EEF" w:rsidRPr="008B3423" w:rsidRDefault="00072EEF" w:rsidP="005A54EE">
      <w:pPr>
        <w:pStyle w:val="50"/>
        <w:shd w:val="clear" w:color="auto" w:fill="auto"/>
        <w:spacing w:before="0" w:line="240" w:lineRule="auto"/>
        <w:ind w:left="4820" w:firstLine="5"/>
        <w:jc w:val="both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 xml:space="preserve">от </w:t>
      </w:r>
      <w:r w:rsidR="00B254AC">
        <w:rPr>
          <w:b w:val="0"/>
          <w:sz w:val="27"/>
          <w:szCs w:val="27"/>
        </w:rPr>
        <w:t>22.09.2025 № 1231</w:t>
      </w:r>
    </w:p>
    <w:bookmarkEnd w:id="1"/>
    <w:p w:rsidR="00072EEF" w:rsidRDefault="00072EEF" w:rsidP="008B3423">
      <w:pPr>
        <w:pStyle w:val="50"/>
        <w:shd w:val="clear" w:color="auto" w:fill="auto"/>
        <w:spacing w:before="0" w:line="240" w:lineRule="auto"/>
        <w:ind w:left="4956"/>
        <w:jc w:val="both"/>
        <w:rPr>
          <w:b w:val="0"/>
          <w:sz w:val="27"/>
          <w:szCs w:val="27"/>
        </w:rPr>
      </w:pPr>
    </w:p>
    <w:p w:rsidR="00F67AB1" w:rsidRPr="008B3423" w:rsidRDefault="00F67AB1" w:rsidP="008B3423">
      <w:pPr>
        <w:pStyle w:val="50"/>
        <w:shd w:val="clear" w:color="auto" w:fill="auto"/>
        <w:spacing w:before="0" w:line="240" w:lineRule="auto"/>
        <w:ind w:left="4956"/>
        <w:jc w:val="both"/>
        <w:rPr>
          <w:b w:val="0"/>
          <w:sz w:val="27"/>
          <w:szCs w:val="27"/>
        </w:rPr>
      </w:pPr>
    </w:p>
    <w:p w:rsidR="00016D8B" w:rsidRPr="008B3423" w:rsidRDefault="003B0AF6" w:rsidP="005A54EE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>П</w:t>
      </w:r>
      <w:r w:rsidR="005A54EE">
        <w:rPr>
          <w:b w:val="0"/>
          <w:sz w:val="27"/>
          <w:szCs w:val="27"/>
        </w:rPr>
        <w:t>еречень</w:t>
      </w:r>
    </w:p>
    <w:p w:rsidR="005A54EE" w:rsidRDefault="003B0AF6" w:rsidP="005A54EE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>муниципальных услуг, в отношении которых осуществляется апробация</w:t>
      </w:r>
      <w:r w:rsidRPr="008B3423">
        <w:rPr>
          <w:b w:val="0"/>
          <w:sz w:val="27"/>
          <w:szCs w:val="27"/>
        </w:rPr>
        <w:br/>
        <w:t xml:space="preserve">предусмотренного пунктом 1 части 2 статьи 9 Федерального закона </w:t>
      </w:r>
    </w:p>
    <w:p w:rsidR="00016D8B" w:rsidRDefault="003B0AF6" w:rsidP="005A54EE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>от</w:t>
      </w:r>
      <w:r w:rsidR="005A54EE">
        <w:rPr>
          <w:b w:val="0"/>
          <w:sz w:val="27"/>
          <w:szCs w:val="27"/>
        </w:rPr>
        <w:t xml:space="preserve"> </w:t>
      </w:r>
      <w:r w:rsidR="00072EEF" w:rsidRPr="008B3423">
        <w:rPr>
          <w:b w:val="0"/>
          <w:sz w:val="27"/>
          <w:szCs w:val="27"/>
        </w:rPr>
        <w:t xml:space="preserve">13 </w:t>
      </w:r>
      <w:r w:rsidRPr="008B3423">
        <w:rPr>
          <w:b w:val="0"/>
          <w:sz w:val="27"/>
          <w:szCs w:val="27"/>
        </w:rPr>
        <w:t>июля 2020 года № 189-ФЗ «О государстве</w:t>
      </w:r>
      <w:r w:rsidR="00072EEF" w:rsidRPr="008B3423">
        <w:rPr>
          <w:b w:val="0"/>
          <w:sz w:val="27"/>
          <w:szCs w:val="27"/>
        </w:rPr>
        <w:t xml:space="preserve">нном (муниципальном) социальном </w:t>
      </w:r>
      <w:r w:rsidR="005A54EE">
        <w:rPr>
          <w:b w:val="0"/>
          <w:sz w:val="27"/>
          <w:szCs w:val="27"/>
        </w:rPr>
        <w:t xml:space="preserve">                     </w:t>
      </w:r>
      <w:r w:rsidRPr="008B3423">
        <w:rPr>
          <w:b w:val="0"/>
          <w:sz w:val="27"/>
          <w:szCs w:val="27"/>
        </w:rPr>
        <w:t>заказе на оказание государственных (му</w:t>
      </w:r>
      <w:r w:rsidR="00072EEF" w:rsidRPr="008B3423">
        <w:rPr>
          <w:b w:val="0"/>
          <w:sz w:val="27"/>
          <w:szCs w:val="27"/>
        </w:rPr>
        <w:t xml:space="preserve">ниципальных) услуг в социальной </w:t>
      </w:r>
      <w:r w:rsidRPr="008B3423">
        <w:rPr>
          <w:b w:val="0"/>
          <w:sz w:val="27"/>
          <w:szCs w:val="27"/>
        </w:rPr>
        <w:t xml:space="preserve">сфере» </w:t>
      </w:r>
      <w:r w:rsidR="005A54EE">
        <w:rPr>
          <w:b w:val="0"/>
          <w:sz w:val="27"/>
          <w:szCs w:val="27"/>
        </w:rPr>
        <w:t xml:space="preserve">                        </w:t>
      </w:r>
      <w:r w:rsidRPr="008B3423">
        <w:rPr>
          <w:b w:val="0"/>
          <w:sz w:val="27"/>
          <w:szCs w:val="27"/>
        </w:rPr>
        <w:t>способа отбора исполнителей услуг</w:t>
      </w:r>
    </w:p>
    <w:p w:rsidR="007E3C74" w:rsidRPr="008B3423" w:rsidRDefault="007E3C74" w:rsidP="005A54EE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</w:p>
    <w:p w:rsidR="00016D8B" w:rsidRPr="008B3423" w:rsidRDefault="005A54EE" w:rsidP="005A54EE">
      <w:pPr>
        <w:pStyle w:val="20"/>
        <w:shd w:val="clear" w:color="auto" w:fill="auto"/>
        <w:tabs>
          <w:tab w:val="left" w:pos="436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3B0AF6" w:rsidRPr="008B3423">
        <w:rPr>
          <w:sz w:val="27"/>
          <w:szCs w:val="27"/>
        </w:rPr>
        <w:t>Реализация дополнительных общеразвивающих программ:</w:t>
      </w:r>
    </w:p>
    <w:p w:rsidR="00016D8B" w:rsidRPr="008B3423" w:rsidRDefault="005A54EE" w:rsidP="005A54EE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 w:rsidR="003B0AF6" w:rsidRPr="008B3423">
        <w:rPr>
          <w:sz w:val="27"/>
          <w:szCs w:val="27"/>
        </w:rPr>
        <w:t>Реализация</w:t>
      </w:r>
      <w:r w:rsidR="003B0AF6" w:rsidRPr="008B3423">
        <w:rPr>
          <w:sz w:val="27"/>
          <w:szCs w:val="27"/>
        </w:rPr>
        <w:tab/>
        <w:t>дополнительных</w:t>
      </w:r>
      <w:r w:rsidR="003B0AF6" w:rsidRPr="008B3423">
        <w:rPr>
          <w:sz w:val="27"/>
          <w:szCs w:val="27"/>
        </w:rPr>
        <w:tab/>
        <w:t>общеобразовательных</w:t>
      </w:r>
      <w:r w:rsidR="003B0AF6" w:rsidRPr="008B3423">
        <w:rPr>
          <w:sz w:val="27"/>
          <w:szCs w:val="27"/>
        </w:rPr>
        <w:tab/>
        <w:t>программ:</w:t>
      </w:r>
    </w:p>
    <w:p w:rsidR="00016D8B" w:rsidRPr="008B3423" w:rsidRDefault="003B0AF6" w:rsidP="005A54EE">
      <w:pPr>
        <w:pStyle w:val="20"/>
        <w:numPr>
          <w:ilvl w:val="0"/>
          <w:numId w:val="4"/>
        </w:numPr>
        <w:shd w:val="clear" w:color="auto" w:fill="auto"/>
        <w:tabs>
          <w:tab w:val="left" w:pos="1845"/>
        </w:tabs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ББ52АЕ04000 (технической направленности, форма обучения: очная)</w:t>
      </w:r>
    </w:p>
    <w:p w:rsidR="00016D8B" w:rsidRPr="008B3423" w:rsidRDefault="005A54EE" w:rsidP="005A54EE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="003B0AF6" w:rsidRPr="008B3423">
        <w:rPr>
          <w:sz w:val="27"/>
          <w:szCs w:val="27"/>
        </w:rPr>
        <w:t>Реализация</w:t>
      </w:r>
      <w:r w:rsidR="003B0AF6" w:rsidRPr="008B3423">
        <w:rPr>
          <w:sz w:val="27"/>
          <w:szCs w:val="27"/>
        </w:rPr>
        <w:tab/>
        <w:t>дополнительных</w:t>
      </w:r>
      <w:r w:rsidR="003B0AF6" w:rsidRPr="008B3423">
        <w:rPr>
          <w:sz w:val="27"/>
          <w:szCs w:val="27"/>
        </w:rPr>
        <w:tab/>
        <w:t>общеобразовательных</w:t>
      </w:r>
      <w:r w:rsidR="003B0AF6" w:rsidRPr="008B3423">
        <w:rPr>
          <w:sz w:val="27"/>
          <w:szCs w:val="27"/>
        </w:rPr>
        <w:tab/>
        <w:t>программ:</w:t>
      </w:r>
    </w:p>
    <w:p w:rsidR="00016D8B" w:rsidRPr="008B3423" w:rsidRDefault="003B0AF6" w:rsidP="005A54EE">
      <w:pPr>
        <w:pStyle w:val="20"/>
        <w:numPr>
          <w:ilvl w:val="0"/>
          <w:numId w:val="5"/>
        </w:numPr>
        <w:shd w:val="clear" w:color="auto" w:fill="auto"/>
        <w:tabs>
          <w:tab w:val="left" w:pos="1852"/>
        </w:tabs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ББ52АЕ76000 (художественной направленности, форма обучения: очная)</w:t>
      </w:r>
    </w:p>
    <w:p w:rsidR="00016D8B" w:rsidRPr="008B3423" w:rsidRDefault="005A54EE" w:rsidP="005A54EE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 </w:t>
      </w:r>
      <w:r w:rsidR="003B0AF6" w:rsidRPr="008B3423">
        <w:rPr>
          <w:sz w:val="27"/>
          <w:szCs w:val="27"/>
        </w:rPr>
        <w:t>Реализация</w:t>
      </w:r>
      <w:r w:rsidR="003B0AF6" w:rsidRPr="008B3423">
        <w:rPr>
          <w:sz w:val="27"/>
          <w:szCs w:val="27"/>
        </w:rPr>
        <w:tab/>
        <w:t>дополнительных</w:t>
      </w:r>
      <w:r w:rsidR="003B0AF6" w:rsidRPr="008B3423">
        <w:rPr>
          <w:sz w:val="27"/>
          <w:szCs w:val="27"/>
        </w:rPr>
        <w:tab/>
        <w:t>общеобразовательных</w:t>
      </w:r>
      <w:r w:rsidR="003B0AF6" w:rsidRPr="008B3423">
        <w:rPr>
          <w:sz w:val="27"/>
          <w:szCs w:val="27"/>
        </w:rPr>
        <w:tab/>
        <w:t>программ:</w:t>
      </w:r>
    </w:p>
    <w:p w:rsidR="00016D8B" w:rsidRPr="008B3423" w:rsidRDefault="003B0AF6" w:rsidP="005A54EE">
      <w:pPr>
        <w:pStyle w:val="20"/>
        <w:numPr>
          <w:ilvl w:val="0"/>
          <w:numId w:val="6"/>
        </w:numPr>
        <w:shd w:val="clear" w:color="auto" w:fill="auto"/>
        <w:tabs>
          <w:tab w:val="left" w:pos="3776"/>
        </w:tabs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ББ52АЕ28000</w:t>
      </w:r>
      <w:r w:rsidRPr="008B3423">
        <w:rPr>
          <w:sz w:val="27"/>
          <w:szCs w:val="27"/>
        </w:rPr>
        <w:tab/>
        <w:t>(естественнонаучной направленности,</w:t>
      </w:r>
      <w:r w:rsidR="005A54EE">
        <w:rPr>
          <w:sz w:val="27"/>
          <w:szCs w:val="27"/>
        </w:rPr>
        <w:t xml:space="preserve"> </w:t>
      </w:r>
      <w:r w:rsidRPr="008B3423">
        <w:rPr>
          <w:sz w:val="27"/>
          <w:szCs w:val="27"/>
        </w:rPr>
        <w:t>форма обучения: очная)</w:t>
      </w:r>
    </w:p>
    <w:p w:rsidR="00016D8B" w:rsidRPr="008B3423" w:rsidRDefault="005A54EE" w:rsidP="005A54EE">
      <w:pPr>
        <w:pStyle w:val="20"/>
        <w:shd w:val="clear" w:color="auto" w:fill="auto"/>
        <w:tabs>
          <w:tab w:val="center" w:pos="1645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1.4. </w:t>
      </w:r>
      <w:r w:rsidR="003B0AF6" w:rsidRPr="008B3423">
        <w:rPr>
          <w:sz w:val="27"/>
          <w:szCs w:val="27"/>
        </w:rPr>
        <w:t>Реализация</w:t>
      </w:r>
      <w:r w:rsidR="003B0AF6" w:rsidRPr="008B3423">
        <w:rPr>
          <w:sz w:val="27"/>
          <w:szCs w:val="27"/>
        </w:rPr>
        <w:tab/>
        <w:t>дополнительных</w:t>
      </w:r>
      <w:r w:rsidR="003B0AF6" w:rsidRPr="008B3423">
        <w:rPr>
          <w:sz w:val="27"/>
          <w:szCs w:val="27"/>
        </w:rPr>
        <w:tab/>
        <w:t>общеобразовательных</w:t>
      </w:r>
      <w:r w:rsidR="003B0AF6" w:rsidRPr="008B3423">
        <w:rPr>
          <w:sz w:val="27"/>
          <w:szCs w:val="27"/>
        </w:rPr>
        <w:tab/>
        <w:t>программ:</w:t>
      </w:r>
    </w:p>
    <w:p w:rsidR="00016D8B" w:rsidRPr="008B3423" w:rsidRDefault="003B0AF6" w:rsidP="005A54EE">
      <w:pPr>
        <w:pStyle w:val="20"/>
        <w:numPr>
          <w:ilvl w:val="0"/>
          <w:numId w:val="7"/>
        </w:numPr>
        <w:shd w:val="clear" w:color="auto" w:fill="auto"/>
        <w:tabs>
          <w:tab w:val="left" w:pos="1852"/>
        </w:tabs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ББ.52АЖ24000 (социально-гуманитарной направленности, форма обучения: очная)</w:t>
      </w:r>
    </w:p>
    <w:p w:rsidR="00016D8B" w:rsidRPr="008B3423" w:rsidRDefault="005A54EE" w:rsidP="005A54EE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1.5. </w:t>
      </w:r>
      <w:r w:rsidR="003B0AF6" w:rsidRPr="008B3423">
        <w:rPr>
          <w:sz w:val="27"/>
          <w:szCs w:val="27"/>
        </w:rPr>
        <w:t>Реализация</w:t>
      </w:r>
      <w:r w:rsidR="003B0AF6" w:rsidRPr="008B3423">
        <w:rPr>
          <w:sz w:val="27"/>
          <w:szCs w:val="27"/>
        </w:rPr>
        <w:tab/>
        <w:t>дополнительных</w:t>
      </w:r>
      <w:r w:rsidR="003B0AF6" w:rsidRPr="008B3423">
        <w:rPr>
          <w:sz w:val="27"/>
          <w:szCs w:val="27"/>
        </w:rPr>
        <w:tab/>
        <w:t>общеобразовательных</w:t>
      </w:r>
      <w:r w:rsidR="003B0AF6" w:rsidRPr="008B3423">
        <w:rPr>
          <w:sz w:val="27"/>
          <w:szCs w:val="27"/>
        </w:rPr>
        <w:tab/>
        <w:t>программ:</w:t>
      </w:r>
    </w:p>
    <w:p w:rsidR="00016D8B" w:rsidRPr="008B3423" w:rsidRDefault="003B0AF6" w:rsidP="005A54EE">
      <w:pPr>
        <w:pStyle w:val="20"/>
        <w:numPr>
          <w:ilvl w:val="0"/>
          <w:numId w:val="8"/>
        </w:numPr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 xml:space="preserve"> ББ52АЖ00000 (туристско-краеведческое направление, форма обучения: очная)</w:t>
      </w:r>
    </w:p>
    <w:p w:rsidR="00972266" w:rsidRPr="008B3423" w:rsidRDefault="005A54EE" w:rsidP="005A54EE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1.6. </w:t>
      </w:r>
      <w:r w:rsidR="00972266" w:rsidRPr="008B3423">
        <w:rPr>
          <w:sz w:val="27"/>
          <w:szCs w:val="27"/>
        </w:rPr>
        <w:t>Реализация</w:t>
      </w:r>
      <w:r w:rsidR="00972266" w:rsidRPr="008B3423">
        <w:rPr>
          <w:sz w:val="27"/>
          <w:szCs w:val="27"/>
        </w:rPr>
        <w:tab/>
        <w:t>дополнительных</w:t>
      </w:r>
      <w:r w:rsidR="00972266" w:rsidRPr="008B3423">
        <w:rPr>
          <w:sz w:val="27"/>
          <w:szCs w:val="27"/>
        </w:rPr>
        <w:tab/>
        <w:t>общеобразовательных</w:t>
      </w:r>
      <w:r w:rsidR="00972266" w:rsidRPr="008B3423">
        <w:rPr>
          <w:sz w:val="27"/>
          <w:szCs w:val="27"/>
        </w:rPr>
        <w:tab/>
        <w:t>программ:</w:t>
      </w:r>
    </w:p>
    <w:p w:rsidR="00972266" w:rsidRPr="008B3423" w:rsidRDefault="00972266" w:rsidP="005A54EE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8B3423">
        <w:rPr>
          <w:sz w:val="27"/>
          <w:szCs w:val="27"/>
        </w:rPr>
        <w:t xml:space="preserve">8042000.99.0. </w:t>
      </w:r>
      <w:r w:rsidR="00EF2535" w:rsidRPr="008B3423">
        <w:rPr>
          <w:sz w:val="27"/>
          <w:szCs w:val="27"/>
        </w:rPr>
        <w:t>ББ52АЕ52000 (физкуль</w:t>
      </w:r>
      <w:r w:rsidR="00052FE2" w:rsidRPr="008B3423">
        <w:rPr>
          <w:sz w:val="27"/>
          <w:szCs w:val="27"/>
        </w:rPr>
        <w:t>т</w:t>
      </w:r>
      <w:r w:rsidR="00EF2535" w:rsidRPr="008B3423">
        <w:rPr>
          <w:sz w:val="27"/>
          <w:szCs w:val="27"/>
        </w:rPr>
        <w:t>урно-спортивное</w:t>
      </w:r>
      <w:r w:rsidRPr="008B3423">
        <w:rPr>
          <w:sz w:val="27"/>
          <w:szCs w:val="27"/>
        </w:rPr>
        <w:t xml:space="preserve"> направление, форма </w:t>
      </w:r>
      <w:r w:rsidR="005A54EE">
        <w:rPr>
          <w:sz w:val="27"/>
          <w:szCs w:val="27"/>
        </w:rPr>
        <w:t xml:space="preserve">                 </w:t>
      </w:r>
      <w:r w:rsidRPr="008B3423">
        <w:rPr>
          <w:sz w:val="27"/>
          <w:szCs w:val="27"/>
        </w:rPr>
        <w:t>обучения: очная)</w:t>
      </w:r>
    </w:p>
    <w:p w:rsidR="00016D8B" w:rsidRPr="008B3423" w:rsidRDefault="005A54EE" w:rsidP="005A54EE">
      <w:pPr>
        <w:pStyle w:val="20"/>
        <w:shd w:val="clear" w:color="auto" w:fill="auto"/>
        <w:tabs>
          <w:tab w:val="left" w:pos="603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1.7. </w:t>
      </w:r>
      <w:r w:rsidR="003B0AF6" w:rsidRPr="008B3423">
        <w:rPr>
          <w:sz w:val="27"/>
          <w:szCs w:val="27"/>
        </w:rPr>
        <w:t xml:space="preserve">Реализация дополнительных общеобразовательных программ: (адаптированная образовательная программа художественной направленности, форма обучения: </w:t>
      </w:r>
      <w:r>
        <w:rPr>
          <w:sz w:val="27"/>
          <w:szCs w:val="27"/>
        </w:rPr>
        <w:t xml:space="preserve">                    </w:t>
      </w:r>
      <w:r w:rsidR="003B0AF6" w:rsidRPr="008B3423">
        <w:rPr>
          <w:sz w:val="27"/>
          <w:szCs w:val="27"/>
        </w:rPr>
        <w:t>очная)</w:t>
      </w:r>
      <w:r w:rsidR="00072EEF" w:rsidRPr="008B3423">
        <w:rPr>
          <w:sz w:val="27"/>
          <w:szCs w:val="27"/>
        </w:rPr>
        <w:t>.</w:t>
      </w:r>
    </w:p>
    <w:p w:rsidR="00972266" w:rsidRPr="008B3423" w:rsidRDefault="00972266" w:rsidP="005A54EE">
      <w:pPr>
        <w:pStyle w:val="20"/>
        <w:shd w:val="clear" w:color="auto" w:fill="auto"/>
        <w:tabs>
          <w:tab w:val="left" w:pos="596"/>
        </w:tabs>
        <w:spacing w:line="240" w:lineRule="auto"/>
        <w:ind w:firstLine="709"/>
        <w:jc w:val="both"/>
        <w:rPr>
          <w:sz w:val="27"/>
          <w:szCs w:val="27"/>
        </w:rPr>
      </w:pPr>
    </w:p>
    <w:p w:rsidR="00972266" w:rsidRPr="008B3423" w:rsidRDefault="00972266" w:rsidP="008B3423">
      <w:pPr>
        <w:pStyle w:val="20"/>
        <w:shd w:val="clear" w:color="auto" w:fill="auto"/>
        <w:tabs>
          <w:tab w:val="left" w:pos="596"/>
        </w:tabs>
        <w:spacing w:line="240" w:lineRule="auto"/>
        <w:jc w:val="both"/>
        <w:rPr>
          <w:sz w:val="27"/>
          <w:szCs w:val="27"/>
        </w:rPr>
        <w:sectPr w:rsidR="00972266" w:rsidRPr="008B3423" w:rsidSect="00D76A2B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F67AB1" w:rsidRDefault="00F67AB1" w:rsidP="00F67AB1">
      <w:pPr>
        <w:shd w:val="clear" w:color="auto" w:fill="FFFFFF"/>
        <w:ind w:left="9923" w:firstLine="5"/>
        <w:jc w:val="center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lastRenderedPageBreak/>
        <w:t>Приложение № 2</w:t>
      </w:r>
    </w:p>
    <w:p w:rsidR="00F67AB1" w:rsidRPr="00F67AB1" w:rsidRDefault="00F67AB1" w:rsidP="00F67AB1">
      <w:pPr>
        <w:shd w:val="clear" w:color="auto" w:fill="FFFFFF"/>
        <w:ind w:left="9923" w:firstLine="5"/>
        <w:jc w:val="center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F67AB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Утверждено</w:t>
      </w:r>
    </w:p>
    <w:p w:rsidR="00F67AB1" w:rsidRPr="00F67AB1" w:rsidRDefault="00F67AB1" w:rsidP="00F67AB1">
      <w:pPr>
        <w:shd w:val="clear" w:color="auto" w:fill="FFFFFF"/>
        <w:ind w:left="9923" w:firstLine="5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F67AB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постановлением Исполнительного комитета </w:t>
      </w:r>
    </w:p>
    <w:p w:rsidR="00F67AB1" w:rsidRPr="00F67AB1" w:rsidRDefault="00F67AB1" w:rsidP="00F67AB1">
      <w:pPr>
        <w:shd w:val="clear" w:color="auto" w:fill="FFFFFF"/>
        <w:ind w:left="9923" w:firstLine="5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F67AB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Нижнекамского муниципального района </w:t>
      </w:r>
    </w:p>
    <w:p w:rsidR="00F67AB1" w:rsidRPr="00F67AB1" w:rsidRDefault="00F67AB1" w:rsidP="00F67AB1">
      <w:pPr>
        <w:shd w:val="clear" w:color="auto" w:fill="FFFFFF"/>
        <w:ind w:left="9923" w:firstLine="5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F67AB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Республики Татарстан  </w:t>
      </w:r>
    </w:p>
    <w:p w:rsidR="00B254AC" w:rsidRPr="008B3423" w:rsidRDefault="00B254AC" w:rsidP="00B254AC">
      <w:pPr>
        <w:pStyle w:val="50"/>
        <w:shd w:val="clear" w:color="auto" w:fill="auto"/>
        <w:spacing w:before="0" w:line="240" w:lineRule="auto"/>
        <w:ind w:left="9923" w:firstLine="5"/>
        <w:jc w:val="both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>22.09.2025 № 1231</w:t>
      </w:r>
    </w:p>
    <w:p w:rsidR="00641EAE" w:rsidRDefault="00641EAE" w:rsidP="00B254AC">
      <w:pPr>
        <w:pStyle w:val="50"/>
        <w:shd w:val="clear" w:color="auto" w:fill="auto"/>
        <w:spacing w:before="0" w:line="240" w:lineRule="auto"/>
        <w:ind w:left="4253"/>
        <w:rPr>
          <w:b w:val="0"/>
          <w:sz w:val="27"/>
          <w:szCs w:val="27"/>
        </w:rPr>
      </w:pPr>
    </w:p>
    <w:p w:rsidR="00102DCA" w:rsidRDefault="00102DCA" w:rsidP="00641EAE">
      <w:pPr>
        <w:pStyle w:val="50"/>
        <w:shd w:val="clear" w:color="auto" w:fill="auto"/>
        <w:spacing w:before="0" w:line="240" w:lineRule="auto"/>
        <w:rPr>
          <w:b w:val="0"/>
          <w:sz w:val="27"/>
          <w:szCs w:val="27"/>
        </w:rPr>
      </w:pPr>
    </w:p>
    <w:p w:rsidR="00F67AB1" w:rsidRDefault="00641EAE" w:rsidP="00641EAE">
      <w:pPr>
        <w:pStyle w:val="50"/>
        <w:shd w:val="clear" w:color="auto" w:fill="auto"/>
        <w:spacing w:before="0" w:line="240" w:lineRule="auto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План</w:t>
      </w:r>
    </w:p>
    <w:p w:rsidR="00102DCA" w:rsidRDefault="00102DCA" w:rsidP="00641EAE">
      <w:pPr>
        <w:pStyle w:val="50"/>
        <w:shd w:val="clear" w:color="auto" w:fill="auto"/>
        <w:spacing w:before="0" w:line="240" w:lineRule="auto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а</w:t>
      </w:r>
      <w:r w:rsidR="00641EAE">
        <w:rPr>
          <w:b w:val="0"/>
          <w:sz w:val="27"/>
          <w:szCs w:val="27"/>
        </w:rPr>
        <w:t>пробации механизмов организации оказания муниципальных услуг в социальной сфере на территории</w:t>
      </w:r>
    </w:p>
    <w:p w:rsidR="00641EAE" w:rsidRDefault="00641EAE" w:rsidP="00641EAE">
      <w:pPr>
        <w:pStyle w:val="50"/>
        <w:shd w:val="clear" w:color="auto" w:fill="auto"/>
        <w:spacing w:before="0" w:line="240" w:lineRule="auto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 Нижнекамского муниципального района</w:t>
      </w:r>
    </w:p>
    <w:tbl>
      <w:tblPr>
        <w:tblW w:w="153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928"/>
        <w:gridCol w:w="14"/>
        <w:gridCol w:w="6272"/>
        <w:gridCol w:w="1134"/>
        <w:gridCol w:w="2126"/>
        <w:gridCol w:w="2268"/>
      </w:tblGrid>
      <w:tr w:rsidR="00F12A4A" w:rsidRPr="00A53D97" w:rsidTr="007E3C74">
        <w:trPr>
          <w:trHeight w:hRule="exact" w:val="7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№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Этап апробации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F12A4A" w:rsidRPr="00A53D97" w:rsidRDefault="00F12A4A" w:rsidP="007E3C74">
            <w:pPr>
              <w:ind w:left="-132"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</w:tr>
      <w:tr w:rsidR="00F12A4A" w:rsidRPr="00A53D97" w:rsidTr="007E3C74">
        <w:trPr>
          <w:trHeight w:hRule="exact"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A4A" w:rsidRPr="00A53D97" w:rsidRDefault="00F12A4A" w:rsidP="007E3C74">
            <w:pPr>
              <w:ind w:left="3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12A4A" w:rsidRPr="00A53D97" w:rsidTr="007E3C74">
        <w:trPr>
          <w:trHeight w:hRule="exact" w:val="13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1.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Default="00F12A4A" w:rsidP="007E3C74">
            <w:pPr>
              <w:ind w:left="35" w:right="32"/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Проведение организационных мероприятий, необходимых для реализации положений </w:t>
            </w:r>
          </w:p>
          <w:p w:rsidR="00F12A4A" w:rsidRDefault="00F12A4A" w:rsidP="007E3C74">
            <w:pPr>
              <w:ind w:left="35" w:right="32"/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Федерального закона от 13 июля 2020 года № 189-ФЗ «О государственном (муниципальном) </w:t>
            </w:r>
          </w:p>
          <w:p w:rsidR="00F12A4A" w:rsidRPr="00A53D97" w:rsidRDefault="00F12A4A" w:rsidP="007E3C74">
            <w:pPr>
              <w:ind w:left="35"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социальном заказе   на оказание муниципальных (муниципальных) услуг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в социальной сфере»                       (далее - Федеральный закон                 № 189- ФЗ)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Default="00F12A4A" w:rsidP="007E3C74">
            <w:pPr>
              <w:ind w:left="35" w:right="32"/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1.1. Организация размещения информации и документов, </w:t>
            </w:r>
          </w:p>
          <w:p w:rsidR="00F12A4A" w:rsidRDefault="00F12A4A" w:rsidP="007E3C74">
            <w:pPr>
              <w:ind w:left="35" w:right="32"/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формирование которых предусмотрено Федеральным законом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</w:p>
          <w:p w:rsidR="00F12A4A" w:rsidRDefault="00F12A4A" w:rsidP="007E3C74">
            <w:pPr>
              <w:ind w:left="35" w:right="32"/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№ 189-ФЗ, на едином портале бюджетной системы Российской </w:t>
            </w:r>
          </w:p>
          <w:p w:rsidR="00F12A4A" w:rsidRDefault="00F12A4A" w:rsidP="007E3C74">
            <w:pPr>
              <w:ind w:left="35" w:right="32"/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Федерации в информационно</w:t>
            </w: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softHyphen/>
              <w:t xml:space="preserve"> - телекоммуникационной сети </w:t>
            </w:r>
          </w:p>
          <w:p w:rsidR="00F12A4A" w:rsidRDefault="00F12A4A" w:rsidP="007E3C74">
            <w:pPr>
              <w:ind w:left="35" w:right="32"/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«Интернет» в соответствии с бюджетным законодательством </w:t>
            </w:r>
          </w:p>
          <w:p w:rsidR="00F12A4A" w:rsidRPr="00A53D97" w:rsidRDefault="00F12A4A" w:rsidP="007E3C74">
            <w:pPr>
              <w:ind w:left="35"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Российской Федерации (далее - Единый портал бюджетной системы)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1 марта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C74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Размещение информации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и документов на Едином портале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бюджетной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C74" w:rsidRDefault="00F12A4A" w:rsidP="007E3C74">
            <w:pPr>
              <w:jc w:val="center"/>
              <w:rPr>
                <w:rStyle w:val="212pt"/>
                <w:rFonts w:eastAsia="Microsoft Sans Serif"/>
                <w:color w:val="auto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color w:val="auto"/>
                <w:sz w:val="20"/>
                <w:szCs w:val="20"/>
              </w:rPr>
              <w:t xml:space="preserve">Управление образования Исполнительного комитета Нижнекамского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color w:val="auto"/>
                <w:sz w:val="20"/>
                <w:szCs w:val="20"/>
              </w:rPr>
              <w:t>муниципального района                          Республики Татарстан</w:t>
            </w:r>
          </w:p>
        </w:tc>
      </w:tr>
      <w:tr w:rsidR="00F12A4A" w:rsidRPr="00A53D97" w:rsidTr="007E3C74">
        <w:trPr>
          <w:trHeight w:hRule="exact" w:val="127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ind w:left="35"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C74" w:rsidRDefault="00F12A4A" w:rsidP="007E3C74">
            <w:pPr>
              <w:ind w:left="35" w:right="32"/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1.2. Обеспечение заключения соглашения с исполнителями услуг </w:t>
            </w:r>
          </w:p>
          <w:p w:rsidR="00F12A4A" w:rsidRPr="00A53D97" w:rsidRDefault="00F12A4A" w:rsidP="007E3C74">
            <w:pPr>
              <w:ind w:left="35"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в электронной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1 сентября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Заключение соглашения 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с исполнителями услуг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в электронной форме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C74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Управление образования Исполнительного комитета Нижнекамского 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hRule="exact" w:val="142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2.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Нормативное правовое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обеспечение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2.1. Утверждение Исполнительным комитетом Нижнекамского муниципального района порядка формирования муниципальных социальных</w:t>
            </w:r>
          </w:p>
          <w:p w:rsidR="007E3C74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 заказов на оказание муниципальных услуг в социальной сфере, отнесенных к полномочиям органов местного самоуправления Нижнекамского муниципального района, формах и сроках формирования отчета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об их исполнении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1 марта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утверждение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C74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Исполнительный комитет Нижнекамского 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hRule="exact" w:val="1418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C74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2.2. Внесение изменений в решение о бюджете/ сводную бюджетную роспись Нижнекамского муниципального района в части перераспределения средств на оказание муниципальных услуг в социальной сфере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в соответствии с социальным сертификатом. Внесение изменений осуществляется на основании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произведенных расчетов параметров социального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1 марта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Изменения в решение 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о бюджете и сводную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бюджетную роспись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C74" w:rsidRDefault="00F12A4A" w:rsidP="007E3C74">
            <w:pPr>
              <w:jc w:val="center"/>
              <w:rPr>
                <w:rStyle w:val="212pt"/>
                <w:rFonts w:eastAsia="Microsoft Sans Serif"/>
                <w:color w:val="auto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color w:val="auto"/>
                <w:sz w:val="20"/>
                <w:szCs w:val="20"/>
              </w:rPr>
              <w:t xml:space="preserve">Управление образования Исполнительного комитета Нижнекамского 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color w:val="auto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color w:val="auto"/>
                <w:sz w:val="20"/>
                <w:szCs w:val="20"/>
              </w:rPr>
              <w:t xml:space="preserve">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color w:val="auto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hRule="exact" w:val="968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2.3. </w:t>
            </w: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Утверждение Исполнительным комитетом Нижнекамского муниципального района </w:t>
            </w: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порядка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До 1 июня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утверждение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Нижнекамского 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F12A4A">
        <w:trPr>
          <w:trHeight w:hRule="exact" w:val="1162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2.4</w:t>
            </w: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Утверждение Исполнительным комитетом Нижнекамского муниципального района порядка </w:t>
            </w: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формирования в электронном виде социальных сертификатов на получение муниципальной услуги «Реализация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дополнительных общеразвивающих программ» и реестра их получателей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До 1 июня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утверждение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Нижнекамского 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val="197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2.5. </w:t>
            </w: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Утверждение Исполнительным комитетом Нижнекамского муниципального района </w:t>
            </w: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правил заключения в электронной форме и подписания усиленной квалифицированной электронной подписью лица,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До 1 июня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утверждение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Нижнекамского 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hRule="exact" w:val="14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2.6. </w:t>
            </w: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Утверждение Исполнительным комитетом Нижнекамского муниципального района </w:t>
            </w: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обеспечении/возмещении затрат, связанных с оказанием муниципальных услуг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в социальной сфере в соответствии с социальным сертификатом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До 1 июня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утверждение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Нижнекамского 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hRule="exact" w:val="141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2.7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>.</w:t>
            </w: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Утверждение Исполнительным комитетом Нижнекамского муниципального района </w:t>
            </w: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порядка выдачи единого социального сертификата на получение двух и более муниципальных услуг в социальной сфере, </w:t>
            </w:r>
          </w:p>
          <w:p w:rsidR="00F12A4A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которые включены в муниципальные социальные заказы одного или </w:t>
            </w:r>
          </w:p>
          <w:p w:rsidR="00F12A4A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нескольких уполномоченных органов и оказание которых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осуществляется в соответствии с социальным сертификатом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IV квартал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утверждение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Нижнекамского 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hRule="exact" w:val="11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2.8. Утверждение МКУ «Департамент по бюджету и финансам Нижнекамского муниципального района Республики Татарстан» типовой формы соглашения, заключаемого по результатам отбора исполнителей услуг в социальной сфере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1 июня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утверждение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 Нижнекамского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val="166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2.9. Принятие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исполнительным комитетом Нижнекамского муниципального района Республики Татарстан муниципальный правовых актов об иных условиях, включаемых в договор, заключаемый исполнителем услуг с потребителем услуг в целях оказания муниципальных услуг </w:t>
            </w:r>
          </w:p>
          <w:p w:rsidR="00F12A4A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в социальной сфере, отнесенных к полномочиям органов местного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самоуправления Нижнекамского муниципального района Республики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IV квартал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принятие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Нижнекамского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Татарстан</w:t>
            </w:r>
          </w:p>
        </w:tc>
      </w:tr>
      <w:tr w:rsidR="00F12A4A" w:rsidRPr="00A53D97" w:rsidTr="007E3C74">
        <w:trPr>
          <w:trHeight w:hRule="exact" w:val="1435"/>
        </w:trPr>
        <w:tc>
          <w:tcPr>
            <w:tcW w:w="56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3.</w:t>
            </w:r>
          </w:p>
        </w:tc>
        <w:tc>
          <w:tcPr>
            <w:tcW w:w="292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Коммуникационная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поддержка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3.1. Организация и проведение семинара-совещания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с потенциальными исполнителями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Не реже 1 раза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 в квартал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 (по мере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необходимо-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сти</w:t>
            </w:r>
            <w:proofErr w:type="spellEnd"/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проведение совещаний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Управление образования 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Исполнительного комитета Нижнекамского 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hRule="exact" w:val="114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C74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3.2. Подготовка материалов и проведение информационной компании (взаимодействие со средствами массовой информации) о реализации апробации механизмов организации оказания муниципальных услуг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в социальной сфере (далее - апробация)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До 1 июля 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подготовка материалов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Управление образования 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Исполнительного комитета Нижнекамского 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hRule="exact" w:val="126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3.3. Проведение консультаций, семинаров, совещаний с заинтересованными сторонами (в том числе потребителями услуг, представителями немуниципальных организаций и некоммерческих организаций, должностными лицами и персоналом, работающим непосредственно с потребителями услуг), вовлекаемыми к участию в апробации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C74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Проведение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консультаций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Исполнительного комитета Нижнекамского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hRule="exact" w:val="11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3.4. Утверждение Управлением образования Исполнительного комитета Нижнекамского муниципального района плана мероприятий по освещению в средствах массовой информации о реализации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Федерального закона № 189-ФЗ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До 31 марта 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утверждение плана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Исполнительного комитета Нижнекамского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val="1671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color w:val="auto"/>
                <w:sz w:val="20"/>
                <w:szCs w:val="20"/>
              </w:rPr>
              <w:t>4.</w:t>
            </w:r>
          </w:p>
        </w:tc>
        <w:tc>
          <w:tcPr>
            <w:tcW w:w="2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C74" w:rsidRDefault="00F12A4A" w:rsidP="007E3C74">
            <w:pPr>
              <w:jc w:val="center"/>
              <w:rPr>
                <w:rStyle w:val="212pt"/>
                <w:rFonts w:eastAsia="Microsoft Sans Serif"/>
                <w:color w:val="auto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color w:val="auto"/>
                <w:sz w:val="20"/>
                <w:szCs w:val="20"/>
              </w:rPr>
              <w:t xml:space="preserve">Решение о муниципальных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color w:val="auto"/>
                <w:sz w:val="20"/>
                <w:szCs w:val="20"/>
              </w:rPr>
              <w:t>услугах, исполнители которых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4.1. Формирование, утверждение и размещение муниципального социального заказа на оказание муниципальной услуги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«Реализация дополнительных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общеразвивающих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До 1 марта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 далее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ежегодно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до 1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C74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утверждение и размещение муниципального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социальный заказ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социального заказа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Исполнительного комитета Нижнекамского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hRule="exact" w:val="114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5. </w:t>
            </w:r>
          </w:p>
        </w:tc>
        <w:tc>
          <w:tcPr>
            <w:tcW w:w="2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Отбор исполнителей услуг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(в случае выбора способа отбора исполнителей услуг)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5.1. Формирование реестра исполнителей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 (по заявке, основанием является лицензия)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До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15 августа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 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формирование реестра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Исполнительного комитета Нижнекамского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hRule="exact" w:val="1843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5.2. Заключение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целях исполнения муниципального социального заказа на оказание муниципальной услуги «Реализация дополнительных общеразвивающих программ» утвержденного </w:t>
            </w:r>
          </w:p>
          <w:p w:rsidR="00F12A4A" w:rsidRDefault="00F12A4A" w:rsidP="007E3C74">
            <w:pPr>
              <w:jc w:val="center"/>
              <w:rPr>
                <w:rStyle w:val="212pt"/>
                <w:rFonts w:eastAsia="Microsoft Sans Serif"/>
                <w:color w:val="auto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color w:val="auto"/>
                <w:sz w:val="20"/>
                <w:szCs w:val="20"/>
              </w:rPr>
              <w:t xml:space="preserve">исполнительным комитетом Нижнекамского 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color w:val="auto"/>
                <w:sz w:val="20"/>
                <w:szCs w:val="20"/>
              </w:rPr>
              <w:t>на 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До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15 августа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заключение соглашений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образования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Исполнительного комитета Нижнекамского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hRule="exact" w:val="1143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5.3. Обеспечение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До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1 сентября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формирование 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сертификатов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 Нижнекамского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rPr>
          <w:trHeight w:hRule="exact" w:val="142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C74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5.4. Проведение отбора исполнителей муниципальной услуги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 «Реализация дополнительных общеразвивающих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С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1 сентября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Проведение отбора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Исполнительного комитета Нижнекамского муниципального района Республики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Татарстан</w:t>
            </w:r>
          </w:p>
        </w:tc>
      </w:tr>
      <w:tr w:rsidR="00F12A4A" w:rsidRPr="00A53D97" w:rsidTr="007E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50"/>
        </w:trPr>
        <w:tc>
          <w:tcPr>
            <w:tcW w:w="562" w:type="dxa"/>
            <w:vMerge w:val="restart"/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6.</w:t>
            </w:r>
          </w:p>
        </w:tc>
        <w:tc>
          <w:tcPr>
            <w:tcW w:w="2928" w:type="dxa"/>
            <w:vMerge w:val="restart"/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Система мониторинга и оценки результатов оказания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муниципальных услуг</w:t>
            </w:r>
          </w:p>
        </w:tc>
        <w:tc>
          <w:tcPr>
            <w:tcW w:w="6286" w:type="dxa"/>
            <w:gridSpan w:val="2"/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6.1. Организация конференции по вопросам системы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мониторинга и оценки результатов оказания муниципальных услуг</w:t>
            </w:r>
          </w:p>
        </w:tc>
        <w:tc>
          <w:tcPr>
            <w:tcW w:w="1134" w:type="dxa"/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E3C74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проведение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конференции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образования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Исполнительного комитета Нижнекамского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255"/>
        </w:trPr>
        <w:tc>
          <w:tcPr>
            <w:tcW w:w="562" w:type="dxa"/>
            <w:vMerge/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6.2. Утверждение системы мониторинга и оценки результатов оказания муниципальных услуг</w:t>
            </w:r>
          </w:p>
        </w:tc>
        <w:tc>
          <w:tcPr>
            <w:tcW w:w="1134" w:type="dxa"/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с 1 сентября 2026 года</w:t>
            </w:r>
          </w:p>
        </w:tc>
        <w:tc>
          <w:tcPr>
            <w:tcW w:w="2126" w:type="dxa"/>
            <w:shd w:val="clear" w:color="auto" w:fill="FFFFFF"/>
          </w:tcPr>
          <w:p w:rsidR="007E3C74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утверждение методических рекомендаций по системе мониторинга </w:t>
            </w:r>
          </w:p>
          <w:p w:rsidR="00F12A4A" w:rsidRPr="00A53D97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и оценке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результатов оказания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муниципальных услуг</w:t>
            </w:r>
          </w:p>
        </w:tc>
        <w:tc>
          <w:tcPr>
            <w:tcW w:w="2268" w:type="dxa"/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образования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Исполнительного комитета Нижнекамского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Республики Татарстан</w:t>
            </w:r>
          </w:p>
        </w:tc>
      </w:tr>
      <w:tr w:rsidR="00F12A4A" w:rsidRPr="00A53D97" w:rsidTr="007E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428"/>
        </w:trPr>
        <w:tc>
          <w:tcPr>
            <w:tcW w:w="562" w:type="dxa"/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7.</w:t>
            </w:r>
          </w:p>
        </w:tc>
        <w:tc>
          <w:tcPr>
            <w:tcW w:w="2928" w:type="dxa"/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Оценка результатов апробации</w:t>
            </w:r>
          </w:p>
        </w:tc>
        <w:tc>
          <w:tcPr>
            <w:tcW w:w="6286" w:type="dxa"/>
            <w:gridSpan w:val="2"/>
            <w:shd w:val="clear" w:color="auto" w:fill="FFFFFF"/>
          </w:tcPr>
          <w:p w:rsidR="00F12A4A" w:rsidRDefault="00F12A4A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7.1. Подготовка </w:t>
            </w:r>
            <w:r w:rsidRPr="00A53D97">
              <w:rPr>
                <w:rStyle w:val="212pt"/>
                <w:rFonts w:eastAsia="Microsoft Sans Serif"/>
                <w:color w:val="auto"/>
                <w:sz w:val="20"/>
                <w:szCs w:val="20"/>
              </w:rPr>
              <w:t xml:space="preserve">Министерству Образования и Науки Республики Татарстан </w:t>
            </w: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 xml:space="preserve">информации о реализации мероприятий, сфере апробации механизмов организации оказания муниципальных (муниципальных) услуг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</w:t>
            </w:r>
          </w:p>
        </w:tc>
        <w:tc>
          <w:tcPr>
            <w:tcW w:w="1134" w:type="dxa"/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2027 год</w:t>
            </w:r>
          </w:p>
        </w:tc>
        <w:tc>
          <w:tcPr>
            <w:tcW w:w="2126" w:type="dxa"/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Style w:val="212pt"/>
                <w:rFonts w:eastAsia="Microsoft Sans Serif"/>
                <w:sz w:val="20"/>
                <w:szCs w:val="20"/>
              </w:rPr>
              <w:t>подготовка информации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Исполнительного комитета Нижнекамского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</w:p>
          <w:p w:rsidR="00F12A4A" w:rsidRPr="00A53D97" w:rsidRDefault="00F12A4A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D97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</w:tr>
    </w:tbl>
    <w:p w:rsidR="00F12A4A" w:rsidRDefault="00F12A4A" w:rsidP="00641EAE">
      <w:pPr>
        <w:pStyle w:val="50"/>
        <w:shd w:val="clear" w:color="auto" w:fill="auto"/>
        <w:spacing w:before="0" w:line="240" w:lineRule="auto"/>
        <w:rPr>
          <w:b w:val="0"/>
          <w:sz w:val="27"/>
          <w:szCs w:val="27"/>
        </w:rPr>
      </w:pPr>
    </w:p>
    <w:p w:rsidR="00F67AB1" w:rsidRPr="008B3423" w:rsidRDefault="00F67AB1" w:rsidP="00F67AB1">
      <w:pPr>
        <w:pStyle w:val="50"/>
        <w:shd w:val="clear" w:color="auto" w:fill="auto"/>
        <w:spacing w:before="0" w:after="297" w:line="240" w:lineRule="auto"/>
        <w:rPr>
          <w:b w:val="0"/>
          <w:sz w:val="27"/>
          <w:szCs w:val="27"/>
        </w:rPr>
      </w:pPr>
    </w:p>
    <w:p w:rsidR="00016D8B" w:rsidRPr="008B3423" w:rsidRDefault="00016D8B" w:rsidP="008B3423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16D8B" w:rsidRPr="008B3423" w:rsidRDefault="00016D8B" w:rsidP="008B3423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16D8B" w:rsidRPr="008B3423" w:rsidRDefault="00016D8B" w:rsidP="008B3423">
      <w:pPr>
        <w:jc w:val="both"/>
        <w:rPr>
          <w:rFonts w:ascii="Times New Roman" w:hAnsi="Times New Roman" w:cs="Times New Roman"/>
          <w:color w:val="auto"/>
          <w:sz w:val="27"/>
          <w:szCs w:val="27"/>
        </w:rPr>
        <w:sectPr w:rsidR="00016D8B" w:rsidRPr="008B3423" w:rsidSect="00E51E25">
          <w:headerReference w:type="even" r:id="rId9"/>
          <w:headerReference w:type="default" r:id="rId10"/>
          <w:pgSz w:w="16840" w:h="11900" w:orient="landscape"/>
          <w:pgMar w:top="1134" w:right="567" w:bottom="851" w:left="1134" w:header="0" w:footer="6" w:gutter="0"/>
          <w:cols w:space="720"/>
          <w:noEndnote/>
          <w:docGrid w:linePitch="360"/>
        </w:sectPr>
      </w:pPr>
    </w:p>
    <w:p w:rsidR="00641EAE" w:rsidRDefault="00641EAE" w:rsidP="00641EAE">
      <w:pPr>
        <w:shd w:val="clear" w:color="auto" w:fill="FFFFFF"/>
        <w:ind w:left="9923"/>
        <w:jc w:val="center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lastRenderedPageBreak/>
        <w:t>Приложение № 3</w:t>
      </w:r>
    </w:p>
    <w:p w:rsidR="00641EAE" w:rsidRPr="00F67AB1" w:rsidRDefault="00641EAE" w:rsidP="00641EAE">
      <w:pPr>
        <w:shd w:val="clear" w:color="auto" w:fill="FFFFFF"/>
        <w:ind w:left="9923" w:firstLine="5"/>
        <w:jc w:val="center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F67AB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Утверждено</w:t>
      </w:r>
    </w:p>
    <w:p w:rsidR="00641EAE" w:rsidRPr="00F67AB1" w:rsidRDefault="00641EAE" w:rsidP="00641EAE">
      <w:pPr>
        <w:shd w:val="clear" w:color="auto" w:fill="FFFFFF"/>
        <w:ind w:left="9923" w:firstLine="5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F67AB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постановлением Исполнительного комитета </w:t>
      </w:r>
    </w:p>
    <w:p w:rsidR="00641EAE" w:rsidRPr="00F67AB1" w:rsidRDefault="00641EAE" w:rsidP="00641EAE">
      <w:pPr>
        <w:shd w:val="clear" w:color="auto" w:fill="FFFFFF"/>
        <w:ind w:left="9923" w:firstLine="5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F67AB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Нижнекамского муниципального района </w:t>
      </w:r>
    </w:p>
    <w:p w:rsidR="00641EAE" w:rsidRPr="00F67AB1" w:rsidRDefault="00641EAE" w:rsidP="00641EAE">
      <w:pPr>
        <w:shd w:val="clear" w:color="auto" w:fill="FFFFFF"/>
        <w:ind w:left="9923" w:firstLine="5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F67AB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Республики Татарстан  </w:t>
      </w:r>
    </w:p>
    <w:p w:rsidR="00B254AC" w:rsidRPr="008B3423" w:rsidRDefault="00B254AC" w:rsidP="00B254AC">
      <w:pPr>
        <w:pStyle w:val="50"/>
        <w:shd w:val="clear" w:color="auto" w:fill="auto"/>
        <w:spacing w:before="0" w:line="240" w:lineRule="auto"/>
        <w:ind w:left="9923" w:firstLine="5"/>
        <w:jc w:val="both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>22.09.2025 № 1231</w:t>
      </w:r>
    </w:p>
    <w:p w:rsidR="00016D8B" w:rsidRPr="008B3423" w:rsidRDefault="003B0AF6" w:rsidP="00641EAE">
      <w:pPr>
        <w:pStyle w:val="20"/>
        <w:shd w:val="clear" w:color="auto" w:fill="auto"/>
        <w:spacing w:line="240" w:lineRule="auto"/>
        <w:ind w:right="20"/>
        <w:jc w:val="center"/>
        <w:rPr>
          <w:sz w:val="27"/>
          <w:szCs w:val="27"/>
        </w:rPr>
      </w:pPr>
      <w:r w:rsidRPr="008B3423">
        <w:rPr>
          <w:sz w:val="27"/>
          <w:szCs w:val="27"/>
        </w:rPr>
        <w:t>Таблица показателей</w:t>
      </w:r>
    </w:p>
    <w:p w:rsidR="00016D8B" w:rsidRPr="008B3423" w:rsidRDefault="003B0AF6" w:rsidP="00641EAE">
      <w:pPr>
        <w:pStyle w:val="20"/>
        <w:shd w:val="clear" w:color="auto" w:fill="auto"/>
        <w:spacing w:line="240" w:lineRule="auto"/>
        <w:ind w:right="20"/>
        <w:jc w:val="center"/>
        <w:rPr>
          <w:sz w:val="27"/>
          <w:szCs w:val="27"/>
        </w:rPr>
      </w:pPr>
      <w:r w:rsidRPr="008B3423">
        <w:rPr>
          <w:sz w:val="27"/>
          <w:szCs w:val="27"/>
        </w:rPr>
        <w:t>эффективности реализации мероприятий, проводимых в рамках апробации механизмов организации оказания</w:t>
      </w:r>
    </w:p>
    <w:p w:rsidR="00102DCA" w:rsidRDefault="001547CC" w:rsidP="00641EAE">
      <w:pPr>
        <w:pStyle w:val="20"/>
        <w:shd w:val="clear" w:color="auto" w:fill="auto"/>
        <w:spacing w:line="240" w:lineRule="auto"/>
        <w:ind w:right="20"/>
        <w:jc w:val="center"/>
        <w:rPr>
          <w:sz w:val="27"/>
          <w:szCs w:val="27"/>
        </w:rPr>
      </w:pPr>
      <w:r w:rsidRPr="008B3423">
        <w:rPr>
          <w:sz w:val="27"/>
          <w:szCs w:val="27"/>
        </w:rPr>
        <w:t xml:space="preserve">муниципальной услуги «Реализация дополнительных общеразвивающих программ» на территории </w:t>
      </w:r>
    </w:p>
    <w:p w:rsidR="00102DCA" w:rsidRDefault="001547CC" w:rsidP="00102DCA">
      <w:pPr>
        <w:pStyle w:val="20"/>
        <w:shd w:val="clear" w:color="auto" w:fill="auto"/>
        <w:spacing w:line="240" w:lineRule="auto"/>
        <w:ind w:right="20"/>
        <w:jc w:val="center"/>
        <w:rPr>
          <w:sz w:val="27"/>
          <w:szCs w:val="27"/>
        </w:rPr>
      </w:pPr>
      <w:r w:rsidRPr="008B3423">
        <w:rPr>
          <w:sz w:val="27"/>
          <w:szCs w:val="27"/>
        </w:rPr>
        <w:t>Нижнекамского муниципального района Республики Татарстан</w:t>
      </w:r>
    </w:p>
    <w:p w:rsidR="003D4640" w:rsidRPr="008B3423" w:rsidRDefault="003D4640" w:rsidP="00102DCA">
      <w:pPr>
        <w:pStyle w:val="20"/>
        <w:shd w:val="clear" w:color="auto" w:fill="auto"/>
        <w:spacing w:line="240" w:lineRule="auto"/>
        <w:ind w:right="20"/>
        <w:jc w:val="center"/>
        <w:rPr>
          <w:sz w:val="27"/>
          <w:szCs w:val="27"/>
        </w:rPr>
      </w:pPr>
    </w:p>
    <w:tbl>
      <w:tblPr>
        <w:tblW w:w="15472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3069"/>
        <w:gridCol w:w="1750"/>
        <w:gridCol w:w="4060"/>
        <w:gridCol w:w="1890"/>
        <w:gridCol w:w="1912"/>
        <w:gridCol w:w="2365"/>
      </w:tblGrid>
      <w:tr w:rsidR="00B540D4" w:rsidRPr="00102DCA" w:rsidTr="007E3C74">
        <w:trPr>
          <w:trHeight w:hRule="exact" w:val="5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№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п/п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Цель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Тип индикатора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Индикатор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Базовая величина 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Целевой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ориентир2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Ответственный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исполнитель</w:t>
            </w:r>
          </w:p>
        </w:tc>
      </w:tr>
      <w:tr w:rsidR="00B540D4" w:rsidRPr="00102DCA" w:rsidTr="007E3C74">
        <w:trPr>
          <w:trHeight w:hRule="exact"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7</w:t>
            </w:r>
          </w:p>
        </w:tc>
      </w:tr>
      <w:tr w:rsidR="00B540D4" w:rsidRPr="00102DCA" w:rsidTr="007E3C74">
        <w:trPr>
          <w:trHeight w:hRule="exact" w:val="14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1.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 xml:space="preserve">Улучшение условий для </w:t>
            </w:r>
          </w:p>
          <w:p w:rsidR="007E3C7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 xml:space="preserve">оказания муниципальных услуг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некоммерческими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 xml:space="preserve"> организациями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Процесс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 xml:space="preserve">Общее количество некоммерческих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 xml:space="preserve">организаций, оказывающих муниципальные услуги в отраслях социальной 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сферы, которым предоставляется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государственная поддержка (в том числе обучение, налоговые льготы и т.п.), единиц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значение: 3 будет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определено по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proofErr w:type="spellStart"/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год:2026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значение: 3 будет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определено по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proofErr w:type="spellStart"/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год: 2027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Управление образования Исполнительного комитета Нижнекамского муниципального района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 xml:space="preserve"> Республики Татарстан</w:t>
            </w:r>
          </w:p>
        </w:tc>
      </w:tr>
      <w:tr w:rsidR="00B540D4" w:rsidRPr="00102DCA" w:rsidTr="007E3C74">
        <w:trPr>
          <w:trHeight w:hRule="exact" w:val="12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Промежуточный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результат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 xml:space="preserve">Общее количество некоммерческих 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организаций, оказывающих муниципальные услуги в социальной сфере, единиц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значение: 3 будет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определено по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proofErr w:type="spellStart"/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значение: 3 будет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определено по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proofErr w:type="spellStart"/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</w:t>
            </w:r>
          </w:p>
          <w:p w:rsidR="00B540D4" w:rsidRPr="00102DCA" w:rsidRDefault="00B540D4" w:rsidP="007E3C74">
            <w:pPr>
              <w:jc w:val="center"/>
              <w:rPr>
                <w:sz w:val="20"/>
                <w:szCs w:val="20"/>
              </w:rPr>
            </w:pPr>
            <w:r w:rsidRPr="00102DCA">
              <w:rPr>
                <w:rStyle w:val="212pt"/>
                <w:rFonts w:eastAsia="Microsoft Sans Serif"/>
                <w:sz w:val="20"/>
                <w:szCs w:val="20"/>
              </w:rPr>
              <w:t>Республики Татарстан</w:t>
            </w:r>
          </w:p>
        </w:tc>
      </w:tr>
    </w:tbl>
    <w:p w:rsidR="00B540D4" w:rsidRDefault="00B540D4" w:rsidP="00B540D4"/>
    <w:p w:rsidR="00B540D4" w:rsidRPr="003D4640" w:rsidRDefault="00B540D4" w:rsidP="00B540D4">
      <w:pPr>
        <w:pStyle w:val="a8"/>
        <w:numPr>
          <w:ilvl w:val="0"/>
          <w:numId w:val="9"/>
        </w:numPr>
        <w:shd w:val="clear" w:color="auto" w:fill="auto"/>
        <w:tabs>
          <w:tab w:val="left" w:pos="94"/>
        </w:tabs>
        <w:spacing w:line="240" w:lineRule="auto"/>
      </w:pPr>
      <w:r w:rsidRPr="003D4640">
        <w:t>Значение базовой величины рекомендуется определять по первому году формирования муниципального социального заказа.</w:t>
      </w:r>
    </w:p>
    <w:p w:rsidR="00B540D4" w:rsidRPr="003D4640" w:rsidRDefault="00B540D4" w:rsidP="00B540D4">
      <w:pPr>
        <w:pStyle w:val="a8"/>
        <w:numPr>
          <w:ilvl w:val="0"/>
          <w:numId w:val="9"/>
        </w:numPr>
        <w:shd w:val="clear" w:color="auto" w:fill="auto"/>
        <w:tabs>
          <w:tab w:val="left" w:pos="122"/>
        </w:tabs>
        <w:spacing w:line="240" w:lineRule="auto"/>
      </w:pPr>
      <w:r w:rsidRPr="003D4640">
        <w:t>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муниципальных (муниципальных) услуг в социальной сфере в соответствии  с Федеральным законом «О государственном (муниципальном) социальном заказе на оказание муниципальных (муниципальных) услуг в социальной сфере» (далее - Федеральный закон № 189-ФЗ).</w:t>
      </w:r>
    </w:p>
    <w:p w:rsidR="00B540D4" w:rsidRPr="003D4640" w:rsidRDefault="00B540D4" w:rsidP="00B540D4">
      <w:pPr>
        <w:pStyle w:val="a8"/>
        <w:numPr>
          <w:ilvl w:val="0"/>
          <w:numId w:val="9"/>
        </w:numPr>
        <w:shd w:val="clear" w:color="auto" w:fill="auto"/>
        <w:tabs>
          <w:tab w:val="left" w:pos="137"/>
        </w:tabs>
        <w:spacing w:line="240" w:lineRule="auto"/>
      </w:pPr>
      <w:r w:rsidRPr="003D4640">
        <w:t>В целях настоящей таблицы к государственным услугам в отраслях социальной сферы рекомендуется относить государственные услуги, соответствующие направлениям деятельности, определенным в соответствии с частью 2 статьи 28 Федерального закона № 189-ФЗ.</w:t>
      </w:r>
    </w:p>
    <w:p w:rsidR="00016D8B" w:rsidRDefault="00016D8B" w:rsidP="008B3423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B540D4" w:rsidRDefault="00B540D4" w:rsidP="008B3423">
      <w:pPr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47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3073"/>
        <w:gridCol w:w="1746"/>
        <w:gridCol w:w="4065"/>
        <w:gridCol w:w="1894"/>
        <w:gridCol w:w="1912"/>
        <w:gridCol w:w="2354"/>
      </w:tblGrid>
      <w:tr w:rsidR="00B540D4" w:rsidRPr="00F75E75" w:rsidTr="007E3C74">
        <w:trPr>
          <w:trHeight w:hRule="exact" w:val="5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анализа 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анализа 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района 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Республики Татарстан</w:t>
            </w:r>
          </w:p>
        </w:tc>
      </w:tr>
      <w:tr w:rsidR="00B540D4" w:rsidRPr="00F75E75" w:rsidTr="007E3C74">
        <w:trPr>
          <w:trHeight w:hRule="exact" w:val="1637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Итоговый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результат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Количество некоммерческих организаций, оказывающих муниципальные услуги в социальной сфере, выбранные для апробации механизмов организации оказания муниципальных услуг в социальной сфере в соответствии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с Федеральным законом № 189-ФЗ (далее - апробация), единиц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 1 будет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определено по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proofErr w:type="spellStart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 1 будет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определено по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proofErr w:type="spellStart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тета Нижнекамского муниципального района </w:t>
            </w:r>
          </w:p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</w:tr>
      <w:tr w:rsidR="00B540D4" w:rsidRPr="00F75E75" w:rsidTr="007E3C74">
        <w:trPr>
          <w:trHeight w:hRule="exact" w:val="127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из них количество некоммерческих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организаций,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 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 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тета Нижнекамского муниципального района </w:t>
            </w:r>
          </w:p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</w:tr>
      <w:tr w:rsidR="00B540D4" w:rsidRPr="00F75E75" w:rsidTr="007E3C74">
        <w:trPr>
          <w:trHeight w:hRule="exact" w:val="11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2.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Усиление конкуренции при выборе немуниципальных исполнителей услуг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Процесс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Уточнение/доработка актов органов местного самоуправления с учетом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механизмов, предусмотренных Федеральным законом № 189-ФЗ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нет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spacing w:after="60"/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F75E75" w:rsidRDefault="00B540D4" w:rsidP="007E3C7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да</w:t>
            </w:r>
          </w:p>
          <w:p w:rsidR="00B540D4" w:rsidRPr="00F75E75" w:rsidRDefault="00B540D4" w:rsidP="007E3C74">
            <w:pPr>
              <w:spacing w:before="60"/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тета Нижнекамского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 Республики Татарстан</w:t>
            </w:r>
          </w:p>
        </w:tc>
      </w:tr>
      <w:tr w:rsidR="00B540D4" w:rsidRPr="00F75E75" w:rsidTr="00B540D4">
        <w:trPr>
          <w:trHeight w:hRule="exact" w:val="11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Промежуточный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результат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Количество юридических лиц, индивидуальных предпринимателей, физических лиц 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>–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производителей товаров, работ, услуг, участвовавших в процедурах отбора</w:t>
            </w:r>
            <w:r w:rsidRPr="00F75E75">
              <w:rPr>
                <w:sz w:val="20"/>
                <w:szCs w:val="20"/>
              </w:rPr>
              <w:t xml:space="preserve"> 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исполнителей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 0 будет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определено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по результатам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proofErr w:type="spellStart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 1 будет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определено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по результатам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proofErr w:type="spellStart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анализа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тета Нижнекамского </w:t>
            </w:r>
          </w:p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 Республики Татарстан</w:t>
            </w:r>
          </w:p>
        </w:tc>
      </w:tr>
      <w:tr w:rsidR="00B540D4" w:rsidRPr="00F75E75" w:rsidTr="007E3C74">
        <w:trPr>
          <w:trHeight w:hRule="exact" w:val="99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муниципальных услуг в социальной сфере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(далее - исполнитель услуг) в целях оказания муниципальных услуг в социальной сфере,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выбранных для апробации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0D4" w:rsidRPr="00F75E75" w:rsidTr="007E3C74">
        <w:trPr>
          <w:trHeight w:hRule="exact" w:val="16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из них количество юридических лиц, индивидуальных предпринимателей, физических лиц - производителей товаров, работ, услуг, включенных в реестр исполнителей муниципальных</w:t>
            </w:r>
            <w:r w:rsidRPr="00553D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(муниципальных) услуг в социальной сфере в соответствии с социальным сертификатом, выбранных для апробации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 0 будет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определено по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 1 будет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определено по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тета Нижнекамского </w:t>
            </w:r>
          </w:p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 Республики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Татарстан</w:t>
            </w:r>
          </w:p>
        </w:tc>
      </w:tr>
      <w:tr w:rsidR="00B540D4" w:rsidRPr="00F75E75" w:rsidTr="007E3C74">
        <w:trPr>
          <w:trHeight w:val="25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Итоговый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результат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C7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Доля юридических лиц, не являющихся государственными или муниципальными учреждениями, индивидуальных предпринимателей, физических лиц - производителей товаров, работ, услуг,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сфере, выбранных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для апробации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в общем объеме организаций, оказывающих указанные услуги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 0 будет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определено по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 1 будет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определено по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тета Нижнекамского </w:t>
            </w:r>
          </w:p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  Республики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Татарстан</w:t>
            </w:r>
          </w:p>
        </w:tc>
      </w:tr>
      <w:tr w:rsidR="00B540D4" w:rsidRPr="00F75E75" w:rsidTr="007E3C74">
        <w:trPr>
          <w:trHeight w:hRule="exact" w:val="1136"/>
        </w:trPr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3.</w:t>
            </w:r>
          </w:p>
        </w:tc>
        <w:tc>
          <w:tcPr>
            <w:tcW w:w="307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Увеличение охвата </w:t>
            </w:r>
          </w:p>
          <w:p w:rsidR="00B540D4" w:rsidRPr="00F75E75" w:rsidRDefault="00B540D4" w:rsidP="007E3C74">
            <w:pPr>
              <w:jc w:val="center"/>
              <w:rPr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услугами/доступа к услугам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Процесс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Информационная кампания для потребителей муниципальных услуг в социальной сфере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(далее - потребитель услуг) и исполнителей услуг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значение: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нет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год: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да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</w:t>
            </w:r>
          </w:p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Республики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Татарстан</w:t>
            </w:r>
          </w:p>
        </w:tc>
      </w:tr>
      <w:tr w:rsidR="00B540D4" w:rsidRPr="00F75E75" w:rsidTr="007E3C74">
        <w:trPr>
          <w:trHeight w:hRule="exact" w:val="11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Промежуточный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результат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Общее количество юридических лиц, индивидуальных предпринимателей, физических лиц - производителей товаров, работ, услуг, оказывающих муниципальные услуги в социальной сфере, выбранных для апробации, единиц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3начение:0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будет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определено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по результатам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proofErr w:type="spellStart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анализа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 1 будет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определено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 </w:t>
            </w:r>
          </w:p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Республики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Татарстан</w:t>
            </w:r>
          </w:p>
        </w:tc>
      </w:tr>
      <w:tr w:rsidR="00B540D4" w:rsidRPr="00F75E75" w:rsidTr="007E3C74">
        <w:trPr>
          <w:trHeight w:hRule="exact" w:val="1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из них количество юридических лиц,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не являющихся государственными или муниципальными учреждениями, индивидуальных предпринимателей, физических лиц - производителей товаров, работ, услуг, единиц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Значение:0 будет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определено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по результатам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proofErr w:type="spellStart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анализа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 1 будет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определено по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</w:t>
            </w:r>
          </w:p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Татарстан</w:t>
            </w:r>
          </w:p>
        </w:tc>
      </w:tr>
      <w:tr w:rsidR="00B540D4" w:rsidRPr="00F75E75" w:rsidTr="007E3C74">
        <w:trPr>
          <w:trHeight w:hRule="exact" w:val="17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Итоговый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результат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Общее количество потребителей муниципальных услуг в социальной сфере, выбранных для апробации, человек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будет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определено по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будет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определено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 результатам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proofErr w:type="spellStart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анализа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</w:t>
            </w:r>
          </w:p>
          <w:p w:rsidR="00B540D4" w:rsidRPr="00F75E75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Республики</w:t>
            </w:r>
          </w:p>
        </w:tc>
      </w:tr>
      <w:tr w:rsidR="00B540D4" w:rsidRPr="001D4239" w:rsidTr="007E3C74">
        <w:trPr>
          <w:trHeight w:hRule="exact" w:val="16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Количество потребителей услуг, получивших государственную услугу в социальной сфере, выбранную для апробации, у исполнителей услуг, не являющихся государственными или муниципальными учреждениями, человек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будет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определено по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будет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определено по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</w:t>
            </w: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Республики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Татарстан</w:t>
            </w:r>
          </w:p>
        </w:tc>
      </w:tr>
      <w:tr w:rsidR="00B540D4" w:rsidRPr="001D4239" w:rsidTr="007E3C74">
        <w:trPr>
          <w:trHeight w:hRule="exact" w:val="1270"/>
        </w:trPr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4.</w:t>
            </w:r>
          </w:p>
        </w:tc>
        <w:tc>
          <w:tcPr>
            <w:tcW w:w="307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Повышение качества</w:t>
            </w:r>
          </w:p>
          <w:p w:rsidR="00B540D4" w:rsidRPr="001D4239" w:rsidRDefault="00B540D4" w:rsidP="007E3C74">
            <w:pPr>
              <w:jc w:val="center"/>
              <w:rPr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 оказанных услуг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Процесс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Определение стандартов (порядков)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 оказания муниципальных услуг в социальной сфере, выбранных для апробации, и минимальных требований к качеству их оказания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есть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есть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</w:t>
            </w:r>
          </w:p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Республики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Татарстан</w:t>
            </w:r>
          </w:p>
        </w:tc>
      </w:tr>
      <w:tr w:rsidR="00B540D4" w:rsidRPr="001D4239" w:rsidTr="007E3C74">
        <w:trPr>
          <w:trHeight w:hRule="exact" w:val="1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Процесс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Создание системы мониторинга и оценки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 (в т. ч. информационной системы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при наличии возможности) качества оказания муниципальных услуг в социальной сфере,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выбранных для апробации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есть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есть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</w:t>
            </w:r>
          </w:p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>Республики</w:t>
            </w: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>Татарстан</w:t>
            </w:r>
          </w:p>
        </w:tc>
      </w:tr>
      <w:tr w:rsidR="00B540D4" w:rsidRPr="001D4239" w:rsidTr="007E3C74">
        <w:trPr>
          <w:trHeight w:hRule="exact" w:val="14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Процесс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Наличие в Нижнекамском муниципальном районе, осуществляющем регулирование оказания муниципальных услуг в социальной сфере, выбранных для апробации, структурного подразделения,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осуществляющего мониторинг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есть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есть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</w:t>
            </w:r>
          </w:p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>Республики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Татарстан</w:t>
            </w:r>
          </w:p>
        </w:tc>
      </w:tr>
      <w:tr w:rsidR="00B540D4" w:rsidRPr="001D4239" w:rsidTr="007E3C74">
        <w:trPr>
          <w:trHeight w:hRule="exact" w:val="14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оказания таких услуг в соответствии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 со стандартом (порядком) их оказания (далее - структурное подразделение),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а также перечня мероприятий по проведению указанного мониторинга и показателей реализации таких мероприятий (далее - чек-лист)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0D4" w:rsidRPr="001D4239" w:rsidTr="007E3C74">
        <w:trPr>
          <w:trHeight w:hRule="exact" w:val="211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Промежуточный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результат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Количество юридических лиц, индивидуальных предпринимателей, физических лиц - производителей товаров, работ, услуг, оказывающих муниципальные услуги в социальной сфере, выбранные для апробации, проводящих мониторинг оказания таких услуг в соответствии со стандартом (порядком) оказания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муниципальных услуг в социальной сфере, единиц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0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будет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определено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1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будет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определено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 xml:space="preserve">тета Нижнекамского </w:t>
            </w:r>
          </w:p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Татарстан</w:t>
            </w:r>
          </w:p>
        </w:tc>
      </w:tr>
      <w:tr w:rsidR="00B540D4" w:rsidRPr="001D4239" w:rsidTr="007E3C74">
        <w:trPr>
          <w:trHeight w:val="19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Итоговый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результат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Доля соответствия показателей, определенных в рамках мероприятий по проведению мониторинга оказания муниципальных услуг в социальной сфере, выбранных для апробации, показателям, включенным в чек-лист, определенная в ходе указанного мониторинга, проводимого структурным подразделением,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процент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70%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будет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sz w:val="20"/>
                <w:szCs w:val="20"/>
              </w:rPr>
              <w:t>о</w:t>
            </w: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пределено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                       </w:t>
            </w: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 по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факторного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 100% 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 xml:space="preserve">тета Нижнекамского </w:t>
            </w:r>
          </w:p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Татарстан</w:t>
            </w:r>
          </w:p>
        </w:tc>
      </w:tr>
      <w:tr w:rsidR="00B540D4" w:rsidRPr="001D4239" w:rsidTr="00B540D4">
        <w:trPr>
          <w:trHeight w:hRule="exact" w:val="1284"/>
        </w:trPr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5.</w:t>
            </w:r>
          </w:p>
        </w:tc>
        <w:tc>
          <w:tcPr>
            <w:tcW w:w="307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Рост</w:t>
            </w:r>
          </w:p>
          <w:p w:rsidR="00B540D4" w:rsidRPr="001D4239" w:rsidRDefault="00B540D4" w:rsidP="007E3C74">
            <w:pPr>
              <w:jc w:val="center"/>
              <w:rPr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удовлетворенности граждан оказанием муниципальных услуг в социальной сфере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Процесс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Создание механизмов обратной связи исполнителей услуг с потребителями услуг, которым указанные исполнители услуг оказали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муниципальные услуги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в социальной сфере, выбранные для апробации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нет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да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 xml:space="preserve">тета Нижнекамского </w:t>
            </w:r>
          </w:p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Татарстан</w:t>
            </w:r>
          </w:p>
        </w:tc>
      </w:tr>
      <w:tr w:rsidR="00B540D4" w:rsidRPr="001D4239" w:rsidTr="007E3C74">
        <w:trPr>
          <w:trHeight w:hRule="exact" w:val="18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Промежуточный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результат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Количество исполнителей услуг, оказывающих муниципальные 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муниципальные услуги в социальной сфере, выбранные для апробации, качеством оказанных услуг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1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будет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определено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по результатам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proofErr w:type="spellStart"/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 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1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будет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определено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 результатам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proofErr w:type="spellStart"/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анализа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>тета Нижнекамского</w:t>
            </w:r>
          </w:p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r w:rsidRPr="00F75E75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</w:t>
            </w:r>
            <w:r w:rsidRPr="00F75E75">
              <w:rPr>
                <w:rStyle w:val="212pt"/>
                <w:rFonts w:eastAsia="Microsoft Sans Serif"/>
                <w:sz w:val="20"/>
                <w:szCs w:val="20"/>
              </w:rPr>
              <w:t xml:space="preserve"> Татарстан</w:t>
            </w:r>
          </w:p>
        </w:tc>
      </w:tr>
      <w:tr w:rsidR="00B540D4" w:rsidRPr="001D4239" w:rsidTr="007E3C74">
        <w:trPr>
          <w:trHeight w:hRule="exact" w:val="169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Итоговый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результат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Процент потребителей услуг, удовлетворенных качеством муниципальных услуг в социальной сфере, выбранных для апробации, оказанных исполнителями услуг, от общего числа потребителей услуг, определенный по результатам мониторинга удовлетворенности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потребителей услуг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85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будет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определено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Значение: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90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будет</w:t>
            </w:r>
          </w:p>
          <w:p w:rsidR="00B540D4" w:rsidRDefault="00B540D4" w:rsidP="007E3C74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 xml:space="preserve">определено 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</w:t>
            </w:r>
            <w:r>
              <w:rPr>
                <w:rStyle w:val="212pt"/>
                <w:rFonts w:eastAsia="Microsoft Sans Serif"/>
                <w:sz w:val="20"/>
                <w:szCs w:val="20"/>
              </w:rPr>
              <w:t xml:space="preserve"> </w:t>
            </w: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результатам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пофакторного</w:t>
            </w:r>
            <w:proofErr w:type="spellEnd"/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анализа</w:t>
            </w:r>
          </w:p>
          <w:p w:rsidR="00B540D4" w:rsidRPr="00553DCA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39">
              <w:rPr>
                <w:rStyle w:val="212pt"/>
                <w:rFonts w:eastAsia="Microsoft Sans Serif"/>
                <w:sz w:val="20"/>
                <w:szCs w:val="20"/>
              </w:rPr>
              <w:t>год: 2027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4" w:rsidRPr="001D4239" w:rsidRDefault="00B540D4" w:rsidP="007E3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0D4" w:rsidRPr="008B3423" w:rsidRDefault="00B540D4" w:rsidP="008B3423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16D8B" w:rsidRPr="008B3423" w:rsidRDefault="00B540D4" w:rsidP="00B540D4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016D8B" w:rsidRPr="008B3423" w:rsidRDefault="00016D8B" w:rsidP="008B3423">
      <w:pPr>
        <w:jc w:val="both"/>
        <w:rPr>
          <w:rFonts w:ascii="Times New Roman" w:hAnsi="Times New Roman" w:cs="Times New Roman"/>
          <w:sz w:val="27"/>
          <w:szCs w:val="27"/>
        </w:rPr>
        <w:sectPr w:rsidR="00016D8B" w:rsidRPr="008B3423" w:rsidSect="008B3423">
          <w:headerReference w:type="even" r:id="rId11"/>
          <w:headerReference w:type="default" r:id="rId12"/>
          <w:headerReference w:type="first" r:id="rId13"/>
          <w:type w:val="nextColumn"/>
          <w:pgSz w:w="16840" w:h="11900" w:orient="landscape"/>
          <w:pgMar w:top="1134" w:right="567" w:bottom="1134" w:left="1134" w:header="0" w:footer="3" w:gutter="0"/>
          <w:cols w:space="720"/>
          <w:noEndnote/>
          <w:titlePg/>
          <w:docGrid w:linePitch="360"/>
        </w:sectPr>
      </w:pPr>
    </w:p>
    <w:p w:rsidR="001D4239" w:rsidRDefault="001D4239" w:rsidP="001D4239">
      <w:pPr>
        <w:pStyle w:val="50"/>
        <w:spacing w:before="0" w:line="240" w:lineRule="auto"/>
        <w:ind w:left="4820" w:firstLine="5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lastRenderedPageBreak/>
        <w:t>Приложение № 4</w:t>
      </w:r>
    </w:p>
    <w:p w:rsidR="001D4239" w:rsidRPr="008B3423" w:rsidRDefault="001D4239" w:rsidP="001D4239">
      <w:pPr>
        <w:pStyle w:val="50"/>
        <w:spacing w:before="0" w:line="240" w:lineRule="auto"/>
        <w:ind w:left="4820" w:firstLine="5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>Утверждено</w:t>
      </w:r>
    </w:p>
    <w:p w:rsidR="001D4239" w:rsidRPr="008B3423" w:rsidRDefault="001D4239" w:rsidP="001D4239">
      <w:pPr>
        <w:pStyle w:val="50"/>
        <w:spacing w:before="0" w:line="240" w:lineRule="auto"/>
        <w:ind w:left="4820" w:firstLine="5"/>
        <w:jc w:val="both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 xml:space="preserve">постановлением Исполнительного комитета </w:t>
      </w:r>
    </w:p>
    <w:p w:rsidR="001D4239" w:rsidRPr="008B3423" w:rsidRDefault="001D4239" w:rsidP="001D4239">
      <w:pPr>
        <w:pStyle w:val="50"/>
        <w:spacing w:before="0" w:line="240" w:lineRule="auto"/>
        <w:ind w:left="4820" w:firstLine="5"/>
        <w:jc w:val="both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 xml:space="preserve">Нижнекамского муниципального района </w:t>
      </w:r>
    </w:p>
    <w:p w:rsidR="001D4239" w:rsidRPr="008B3423" w:rsidRDefault="001D4239" w:rsidP="001D4239">
      <w:pPr>
        <w:pStyle w:val="50"/>
        <w:spacing w:before="0" w:line="240" w:lineRule="auto"/>
        <w:ind w:left="4820" w:firstLine="5"/>
        <w:jc w:val="both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 xml:space="preserve">Республики Татарстан  </w:t>
      </w:r>
    </w:p>
    <w:p w:rsidR="00B254AC" w:rsidRPr="008B3423" w:rsidRDefault="00B254AC" w:rsidP="00B254AC">
      <w:pPr>
        <w:pStyle w:val="50"/>
        <w:shd w:val="clear" w:color="auto" w:fill="auto"/>
        <w:spacing w:before="0" w:line="240" w:lineRule="auto"/>
        <w:ind w:left="4820" w:firstLine="5"/>
        <w:jc w:val="both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>22.09.2025 № 1231</w:t>
      </w:r>
    </w:p>
    <w:p w:rsidR="00EB1E99" w:rsidRPr="008B3423" w:rsidRDefault="00EB1E99" w:rsidP="008B3423">
      <w:pPr>
        <w:pStyle w:val="50"/>
        <w:shd w:val="clear" w:color="auto" w:fill="auto"/>
        <w:spacing w:before="0" w:line="240" w:lineRule="auto"/>
        <w:jc w:val="both"/>
        <w:rPr>
          <w:sz w:val="27"/>
          <w:szCs w:val="27"/>
        </w:rPr>
      </w:pPr>
    </w:p>
    <w:p w:rsidR="00C44EBF" w:rsidRPr="008B3423" w:rsidRDefault="00C44EBF" w:rsidP="008B3423">
      <w:pPr>
        <w:pStyle w:val="50"/>
        <w:shd w:val="clear" w:color="auto" w:fill="auto"/>
        <w:spacing w:before="0" w:line="240" w:lineRule="auto"/>
        <w:jc w:val="both"/>
        <w:rPr>
          <w:sz w:val="27"/>
          <w:szCs w:val="27"/>
        </w:rPr>
      </w:pPr>
    </w:p>
    <w:p w:rsidR="00C44EBF" w:rsidRPr="008B3423" w:rsidRDefault="00C44EBF" w:rsidP="001D4239">
      <w:pPr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</w:t>
      </w:r>
      <w:r w:rsidR="001D4239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оложение</w:t>
      </w:r>
    </w:p>
    <w:p w:rsidR="001D4239" w:rsidRDefault="00C44EBF" w:rsidP="001D4239">
      <w:pPr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о персонифицированном учете и системе персонифицированного финансирования </w:t>
      </w:r>
    </w:p>
    <w:p w:rsidR="00C44EBF" w:rsidRPr="008B3423" w:rsidRDefault="00C44EBF" w:rsidP="001D4239">
      <w:pPr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дополнительного образования детей в </w:t>
      </w:r>
      <w:r w:rsidR="007819D3"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Нижнекамском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муниципальном районе</w:t>
      </w:r>
    </w:p>
    <w:p w:rsidR="00C44EBF" w:rsidRPr="008B3423" w:rsidRDefault="00C44EBF" w:rsidP="008B3423">
      <w:pPr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</w:p>
    <w:p w:rsidR="00C44EBF" w:rsidRPr="008B3423" w:rsidRDefault="00C44EBF" w:rsidP="001D4239">
      <w:pPr>
        <w:widowControl/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I. Общие положения</w:t>
      </w:r>
    </w:p>
    <w:p w:rsidR="00C44EBF" w:rsidRPr="008B3423" w:rsidRDefault="00C44EBF" w:rsidP="001D4239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1. Настоящее Положение регламентирует общие принципы и механизмы </w:t>
      </w:r>
      <w:r w:rsidR="001D4239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функционирования персонифицированного учета и системы персонифицированного </w:t>
      </w:r>
      <w:r w:rsidR="00CE351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финансирования дополнительного образования детей (далее </w:t>
      </w:r>
      <w:r w:rsidR="001D4239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‒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ПФДО) в Нижнекамском муниципальном районе в соответствии с Концепцией развития дополнительного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образования детей до 2030 года, утвержденной распоряжением Правительства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Российской Федерации от 31 марта 2022 года №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678-р, Целевой моделью развития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региональных систем дополнительного образования детей, утвержденной приказом</w:t>
      </w:r>
      <w:r w:rsidR="00CE351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Министерства просвещения Российской Федерации от 3 сентября 2019 года № 467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«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Об утверждении Целевой модели развития региональных систем дополнительного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образования детей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, Федеральным законом от 13 июля 2020 года № 189-ФЗ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    «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(далее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‒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Федеральный закон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189-ФЗ).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2. Для целей настоящего Положения используются следующие понятия: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1) персонифицированный учет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‒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целостная система регистрации контингента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детей, обучающихся по дополнительным общеразвивающим программам и дополнительным образовательным программам спортивной подготовки, предпочтений таких </w:t>
      </w:r>
      <w:r w:rsidR="00CE351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детей и их родителей (законных представителей);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2) ПФДО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‒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система закрепления определенного объема средств местного бюджета Нижнекамского муниципального района за потребителем услуги и их последующая</w:t>
      </w:r>
      <w:r w:rsidR="00CE351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передача исполнителю услуги, реализующему дополнительную общеразвивающую</w:t>
      </w:r>
      <w:r w:rsidR="00CE351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программу, вне зависимости от его организационно-правовой формы, по выбору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потребителя услуги;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3) государственная информационная система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Единая информационная система, содержащая сведения о возможностях дополнительного образования на территории Нижнекамского муниципального района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‒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информационный ресурс Нижнекамского муниципального района, обеспечивающий свободный доступ к информации о реализуемых в Нижнекамском муниципальном районе дополнительных общеобразовательных программах, организациях, реализующих данные программы, поиск дополнительных общеобразовательных программ и реализующих их организаций, а также возможности записаться на выбранную программу и при необходимости оплатить обучение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по выбранной программе (далее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‒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ЕИС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);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4) сертификат дополнительного образования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‒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реестровая запись о потребителе услуг, созданная в ЕИС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(далее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‒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сертификат ДО);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lastRenderedPageBreak/>
        <w:t xml:space="preserve">5) социальный сертификат </w:t>
      </w:r>
      <w:r w:rsidR="007E3C7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‒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именной документ, формируемый в ЕИС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 «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, удостоверяющий право потребителя услуг либо его законного представителя выбрать исполнителя (исполнителей) услуг для получения муниципальной услуги по реализации дополнительных общеразвивающих программ в определенном объеме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и на определенных условиях, а также определенного качества и право исполнителя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(исполнителей) услуг получить из соответствующего местного бюджета средства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 финансовое обеспечение (возмещение) затрат, связанных с оказанием муниципальной услуги по реализации дополнительных общеразвивающих программ;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6) </w:t>
      </w:r>
      <w:r w:rsidR="007819D3"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Управление образования Исполнительного комитета Нижнекамского муниципального района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‒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структурное подразделение исполнительного комитета Нижнекамского муниципального района, наделенное по организационному, методическому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и аналитическому сопровождению и мониторингу развития системы дополнительного образования детей на территории Нижнекамского муниципального района, а также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по координации мероприятий по внедрению целевой модели развития региональной </w:t>
      </w:r>
      <w:r w:rsidR="00CE351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системы дополнительного образования детей;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7) исполнитель услуг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‒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образовательная организация, индивидуальный предприниматель, осуществляющие образовательную деятельность по дополнительным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общеобразовательным программам, включенным в систему ПФДО;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8) потребитель услуг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‒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физическое лицо, имеющее право на получение дополнительного образования по дополнительным общеобразовательным программам, проживающее на территории Нижнекамского муниципального района.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Иные понятия, применяемые в настоящем Положении, используются в значениях, указанных в Федеральном законе от 29 декабря 2012 года №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273-ФЗ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Об образовании </w:t>
      </w:r>
      <w:r w:rsidR="00CE351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в Российской Федерации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и Федеральном законе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189-ФЗ.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3. Правовым основанием для обработки персональных данных в ЕИС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  «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в соответствии с пунктом 1 части 1 статьи 6 Федерального закона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от 27.07.2006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152-ФЗ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 персональных данных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(далее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‒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Федеральный закон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№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152-ФЗ) является согласие субъектов персональных данных на обработку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персональных данных операторами персональных данных.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В случае отказа родителя (законного представителя) потребителя услуг от обработки его персональных данных и (или) персональных данных потребителя услуг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посредством ЕИС "Навигатор" персональные данные указанных субъектов персональных данных в соответствии с согласием, данным родителем (законным представителем) потребителя услуг на обработку персональных данных без внесения их в ЕИС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, обрабатываются на бумажных носителях.</w:t>
      </w:r>
    </w:p>
    <w:p w:rsidR="00C44EBF" w:rsidRPr="008B3423" w:rsidRDefault="00C44EBF" w:rsidP="008B3423">
      <w:pPr>
        <w:widowControl/>
        <w:spacing w:after="200"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Отсутствие персональных данных потребителя услуги и (или) его родителя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(законного представителя) в ЕИС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не влечет за собой отказ в предоставлении доступа к обучению по дополнительной общеобразовательной программе.</w:t>
      </w:r>
    </w:p>
    <w:p w:rsidR="00C44EBF" w:rsidRPr="008B3423" w:rsidRDefault="00C44EBF" w:rsidP="00862D16">
      <w:pPr>
        <w:widowControl/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II. Реализация персонифицированного учета</w:t>
      </w:r>
    </w:p>
    <w:p w:rsidR="00C44EBF" w:rsidRPr="008B3423" w:rsidRDefault="00C44EBF" w:rsidP="00862D16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4. Персонифицированный учет реализуется в соответствии со следующими принципами: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1) прозрачность механизмов персонифицированного учета, обеспечивающая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возможность проведения проверки любых элементов учета на предмет точности,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достоверности и полноты описания;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2) целостность и связанность данных персонифицированного учета, обеспечивающая сопоставление элементов учета (образовательных организаций, дополнительных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lastRenderedPageBreak/>
        <w:t>общеразвивающих программ и дополнительных образовательных программ спортивной подготовки, детей и их родителей (законных представителей) по уникальным идентификаторам;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3) единая структура управления механизмами персонифицированного учета,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в том числе с использованием функционала ЕИС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4) управление системой дополнительного образования детей, основанное на данных персонифицированного учета.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5. Персонифицированный учет организуется </w:t>
      </w:r>
      <w:r w:rsidR="007819D3"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Управлением образования Исполнительного комитета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Нижнекамского муниципального района.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6. Персонифицированный учет контингента детей, обучающихся по дополнительным общеразвивающим программам и дополнительным образовательным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</w:t>
      </w:r>
      <w:r w:rsidR="00CE351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программам спортивной подготовки, осуществляется с помощью сертификата ДО.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8. Персонифицированный учет предпочтений детей, обучающихся по дополнительным общеразвивающим программам и дополнительным образовательным программам спортивной подготовки, и их родителей (законных представителей) осуществляется для учета запроса детей, их родителей (законных представителей) на реализацию конкретных образовательных программ, развитие определенных направленностей дополнительных общеразвивающих программ, в том числе в связке с перспективными и востребованными профессиями.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9. Персонифицированный учет предпочтений детей, обучающихся по дополнительным общеразвивающим программам и дополнительным образовательным программам спортивной подготовки, и их родителей (законных представителей) осуществляется с помощью следующих механизмов: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1) учет всех дополнительных общеразвивающих программ и дополнительных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образовательных программ спортивной подготовки, обучение по которым проходит</w:t>
      </w:r>
      <w:r w:rsidR="00CE351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ребенок;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2) учет посещаемости дополнительных общеразвивающих программ и дополнительных образовательных программ спортивной подготовки;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3) учет переноса (отмены) занятий по дополнительным общеразвивающим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программам и дополнительным образовательным программам спортивной подготовки;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4) учет заявок на обучение, поданных детьми, их родителями (законными представителями), обучение по которым не началось, с обязательным указанием причины (например, отзыв заявки на обучение заявителем, отказ образовательной организации по причине заполненности группы, наличие медицинских противопоказаний для занятия отдельными видами спорта и другие);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5) организация сбора, обработки и анализа мнения детей, их родителей (законных представителей) о дополнительных общеразвивающих программах и дополнительных образовательных программах спортивной подготовки, а также их запросов на реализацию образовательных программ;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6) учет достижений детей, в том числе проявивших выдающиеся способности (например, победы и призовые места в конкурсных мероприятиях различного уровня), во взаимосвязи с педагогическими работниками, образовательными программами,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образовательными организациями, оказавшими наибольшее влияние на достижения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="00CE351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детей;</w:t>
      </w:r>
    </w:p>
    <w:p w:rsidR="00C44EBF" w:rsidRPr="008B3423" w:rsidRDefault="00C44EBF" w:rsidP="008B3423">
      <w:pPr>
        <w:widowControl/>
        <w:spacing w:after="200"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lastRenderedPageBreak/>
        <w:t>7) учет результатов деятельности педагогических работников в части достижений детей, наставничества, обучения или преподавательской деятельности по программам повышения квалификации.</w:t>
      </w:r>
    </w:p>
    <w:p w:rsidR="00C44EBF" w:rsidRPr="008B3423" w:rsidRDefault="00C44EBF" w:rsidP="00862D16">
      <w:pPr>
        <w:widowControl/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III. Реализация ПФДО</w:t>
      </w:r>
    </w:p>
    <w:p w:rsidR="00C44EBF" w:rsidRPr="008B3423" w:rsidRDefault="00C44EBF" w:rsidP="00862D16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10. ПФДО реализуется посредством предоставления потребителям услуг социальных сертификатов в соответствии с требованиями Федерального закона № 189-ФЗ, </w:t>
      </w:r>
      <w:r w:rsidR="00CE351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нормативных правовых актов федеральных органов исполнительной власти, органов </w:t>
      </w:r>
      <w:r w:rsidR="00CE351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исполнительной власти Республики Татарстан, а также </w:t>
      </w:r>
      <w:r w:rsidR="007819D3"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муниципальный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правовых актов Нижнекамского муниципального района.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11. Финансовое обеспечение реализации дополнительных общеразвивающих</w:t>
      </w:r>
      <w:r w:rsidR="00CE351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программ в рамках ПФДО осуществляется в соответствии с положениями бюджетного законодательства Российской Федерации, Федерального закона N 189-ФЗ и с использованием способа отбора исполнителей услуг, предусмотренного пунктом 1 части 2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статьи 9 Федерального закона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189-ФЗ.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12. Реализация ПФДО направлена на: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расширение возможностей для удовлетворения разнообразных интересов детей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="002F62C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и их семей в сфере образования за счет предоставления им выбора дополнительных </w:t>
      </w:r>
      <w:r w:rsidR="002F62C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общеразвивающих программ, реализуемых исполнителями услуг;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повышение вариативности, качества и доступности дополнительного образования для каждого ребенка, проживающего на территории Нижнекамского муниципального района;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обновление содержания дополнительного образования детей в соответствии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с интересами детей, потребностями семьи и общества;</w:t>
      </w:r>
    </w:p>
    <w:p w:rsidR="00C44EBF" w:rsidRPr="008B3423" w:rsidRDefault="00C44EBF" w:rsidP="008B3423">
      <w:pPr>
        <w:widowControl/>
        <w:spacing w:after="200"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формирование эффективной межведомственной системы управления развитием дополнительного образования детей, ориентированной на соблюдение баланса между образовательными потребностями детей и направлениями социально-экономического развития Нижнекамского муниципального района.</w:t>
      </w:r>
    </w:p>
    <w:p w:rsidR="00C44EBF" w:rsidRPr="008B3423" w:rsidRDefault="00C44EBF" w:rsidP="00862D16">
      <w:pPr>
        <w:widowControl/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IV. Ожидаемые результаты внедрения ПФДО</w:t>
      </w:r>
    </w:p>
    <w:p w:rsidR="00C44EBF" w:rsidRPr="008B3423" w:rsidRDefault="00C44EBF" w:rsidP="00862D16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13. Внедрение ПФДО направлено на достижение следующих результатов: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1) переход муниципальных организаций, реализующих дополнительные общеразвивающие программы находящихся на территории Нижнекамского муниципального района, на управление системой дополнительного образования детей с применением ПФДО;</w:t>
      </w:r>
    </w:p>
    <w:p w:rsidR="00C44EBF" w:rsidRPr="008B3423" w:rsidRDefault="00C44EBF" w:rsidP="008B342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2) использование детьми в возрасте от 5 до 18 лет, проживающими на территории Нижнекамского муниципального района (не менее 25 процентов), социальных сертификатов при выборе дополнительных общеразвивающих программ;</w:t>
      </w:r>
    </w:p>
    <w:p w:rsidR="00C44EBF" w:rsidRPr="008B3423" w:rsidRDefault="00C44EBF" w:rsidP="008B3423">
      <w:pPr>
        <w:widowControl/>
        <w:spacing w:after="200"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3) перевод механизмов финансирования, используемых в системе ПФДО,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      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на механизмы социального заказа в соответствии с требованиями Федерального закона </w:t>
      </w:r>
      <w:r w:rsidR="00862D1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№ 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189-ФЗ с 1 сентября </w:t>
      </w:r>
      <w:r w:rsidR="00EA59DB"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2026</w:t>
      </w:r>
      <w:r w:rsidRPr="008B3423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года.</w:t>
      </w:r>
    </w:p>
    <w:p w:rsidR="00C44EBF" w:rsidRPr="008B3423" w:rsidRDefault="00C44EBF" w:rsidP="008B3423">
      <w:pPr>
        <w:pStyle w:val="50"/>
        <w:shd w:val="clear" w:color="auto" w:fill="auto"/>
        <w:tabs>
          <w:tab w:val="left" w:pos="3975"/>
        </w:tabs>
        <w:spacing w:before="0" w:line="240" w:lineRule="auto"/>
        <w:jc w:val="both"/>
        <w:rPr>
          <w:sz w:val="27"/>
          <w:szCs w:val="27"/>
        </w:rPr>
      </w:pPr>
    </w:p>
    <w:p w:rsidR="00C44EBF" w:rsidRPr="008B3423" w:rsidRDefault="00C44EBF" w:rsidP="008B3423">
      <w:pPr>
        <w:pStyle w:val="50"/>
        <w:shd w:val="clear" w:color="auto" w:fill="auto"/>
        <w:spacing w:before="0" w:line="240" w:lineRule="auto"/>
        <w:jc w:val="both"/>
        <w:rPr>
          <w:sz w:val="27"/>
          <w:szCs w:val="27"/>
        </w:rPr>
      </w:pPr>
    </w:p>
    <w:p w:rsidR="00C44EBF" w:rsidRPr="008B3423" w:rsidRDefault="00C44EBF" w:rsidP="008B3423">
      <w:pPr>
        <w:pStyle w:val="50"/>
        <w:shd w:val="clear" w:color="auto" w:fill="auto"/>
        <w:spacing w:before="0" w:line="240" w:lineRule="auto"/>
        <w:jc w:val="both"/>
        <w:rPr>
          <w:sz w:val="27"/>
          <w:szCs w:val="27"/>
        </w:rPr>
      </w:pPr>
    </w:p>
    <w:p w:rsidR="00C44EBF" w:rsidRPr="008B3423" w:rsidRDefault="00C44EBF" w:rsidP="008B3423">
      <w:pPr>
        <w:pStyle w:val="50"/>
        <w:shd w:val="clear" w:color="auto" w:fill="auto"/>
        <w:spacing w:before="0" w:line="240" w:lineRule="auto"/>
        <w:jc w:val="both"/>
        <w:rPr>
          <w:sz w:val="27"/>
          <w:szCs w:val="27"/>
        </w:rPr>
      </w:pPr>
    </w:p>
    <w:p w:rsidR="00C44EBF" w:rsidRPr="008B3423" w:rsidRDefault="00C44EBF" w:rsidP="008B3423">
      <w:pPr>
        <w:pStyle w:val="50"/>
        <w:shd w:val="clear" w:color="auto" w:fill="auto"/>
        <w:spacing w:before="0" w:line="240" w:lineRule="auto"/>
        <w:jc w:val="both"/>
        <w:rPr>
          <w:sz w:val="27"/>
          <w:szCs w:val="27"/>
        </w:rPr>
      </w:pPr>
    </w:p>
    <w:p w:rsidR="00C44EBF" w:rsidRPr="008B3423" w:rsidRDefault="00C44EBF" w:rsidP="008B3423">
      <w:pPr>
        <w:pStyle w:val="50"/>
        <w:shd w:val="clear" w:color="auto" w:fill="auto"/>
        <w:spacing w:before="0" w:line="240" w:lineRule="auto"/>
        <w:jc w:val="both"/>
        <w:rPr>
          <w:sz w:val="27"/>
          <w:szCs w:val="27"/>
        </w:rPr>
      </w:pPr>
    </w:p>
    <w:p w:rsidR="00862D16" w:rsidRPr="008B3423" w:rsidRDefault="00862D16" w:rsidP="00862D16">
      <w:pPr>
        <w:pStyle w:val="50"/>
        <w:spacing w:line="240" w:lineRule="auto"/>
        <w:ind w:left="4820" w:firstLine="5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lastRenderedPageBreak/>
        <w:t>Приложение №</w:t>
      </w:r>
      <w:r>
        <w:rPr>
          <w:b w:val="0"/>
          <w:sz w:val="27"/>
          <w:szCs w:val="27"/>
        </w:rPr>
        <w:t xml:space="preserve"> 5</w:t>
      </w:r>
    </w:p>
    <w:p w:rsidR="00862D16" w:rsidRPr="008B3423" w:rsidRDefault="00862D16" w:rsidP="00862D16">
      <w:pPr>
        <w:pStyle w:val="50"/>
        <w:spacing w:before="0" w:line="240" w:lineRule="auto"/>
        <w:ind w:left="4820" w:firstLine="5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>Утверждено</w:t>
      </w:r>
    </w:p>
    <w:p w:rsidR="00862D16" w:rsidRPr="008B3423" w:rsidRDefault="00862D16" w:rsidP="00862D16">
      <w:pPr>
        <w:pStyle w:val="50"/>
        <w:spacing w:before="0" w:line="240" w:lineRule="auto"/>
        <w:ind w:left="4820" w:firstLine="5"/>
        <w:jc w:val="both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 xml:space="preserve">постановлением Исполнительного комитета </w:t>
      </w:r>
    </w:p>
    <w:p w:rsidR="00862D16" w:rsidRPr="008B3423" w:rsidRDefault="00862D16" w:rsidP="00862D16">
      <w:pPr>
        <w:pStyle w:val="50"/>
        <w:spacing w:before="0" w:line="240" w:lineRule="auto"/>
        <w:ind w:left="4820" w:firstLine="5"/>
        <w:jc w:val="both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 xml:space="preserve">Нижнекамского муниципального района </w:t>
      </w:r>
    </w:p>
    <w:p w:rsidR="00862D16" w:rsidRPr="008B3423" w:rsidRDefault="00862D16" w:rsidP="00862D16">
      <w:pPr>
        <w:pStyle w:val="50"/>
        <w:spacing w:before="0" w:line="240" w:lineRule="auto"/>
        <w:ind w:left="4820" w:firstLine="5"/>
        <w:jc w:val="both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 xml:space="preserve">Республики Татарстан  </w:t>
      </w:r>
    </w:p>
    <w:p w:rsidR="00B254AC" w:rsidRPr="008B3423" w:rsidRDefault="00B254AC" w:rsidP="00B254AC">
      <w:pPr>
        <w:pStyle w:val="50"/>
        <w:shd w:val="clear" w:color="auto" w:fill="auto"/>
        <w:spacing w:before="0" w:line="240" w:lineRule="auto"/>
        <w:ind w:left="4820" w:firstLine="5"/>
        <w:jc w:val="both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>22.09.2025 № 1231</w:t>
      </w:r>
    </w:p>
    <w:p w:rsidR="00862D16" w:rsidRPr="008B3423" w:rsidRDefault="00862D16" w:rsidP="00862D16">
      <w:pPr>
        <w:pStyle w:val="50"/>
        <w:shd w:val="clear" w:color="auto" w:fill="auto"/>
        <w:spacing w:before="0" w:line="240" w:lineRule="auto"/>
        <w:ind w:left="4820" w:firstLine="5"/>
        <w:jc w:val="both"/>
        <w:rPr>
          <w:b w:val="0"/>
          <w:sz w:val="27"/>
          <w:szCs w:val="27"/>
        </w:rPr>
      </w:pPr>
    </w:p>
    <w:p w:rsidR="00016D8B" w:rsidRPr="008B3423" w:rsidRDefault="003B0AF6" w:rsidP="00862D16">
      <w:pPr>
        <w:pStyle w:val="50"/>
        <w:shd w:val="clear" w:color="auto" w:fill="auto"/>
        <w:spacing w:before="0" w:line="240" w:lineRule="auto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>П</w:t>
      </w:r>
      <w:r w:rsidR="00862D16">
        <w:rPr>
          <w:b w:val="0"/>
          <w:sz w:val="27"/>
          <w:szCs w:val="27"/>
        </w:rPr>
        <w:t>оложение</w:t>
      </w:r>
    </w:p>
    <w:p w:rsidR="00016D8B" w:rsidRPr="008B3423" w:rsidRDefault="003B0AF6" w:rsidP="00862D16">
      <w:pPr>
        <w:pStyle w:val="50"/>
        <w:shd w:val="clear" w:color="auto" w:fill="auto"/>
        <w:spacing w:before="0" w:after="335" w:line="240" w:lineRule="auto"/>
        <w:rPr>
          <w:b w:val="0"/>
          <w:sz w:val="27"/>
          <w:szCs w:val="27"/>
        </w:rPr>
      </w:pPr>
      <w:r w:rsidRPr="008B3423">
        <w:rPr>
          <w:b w:val="0"/>
          <w:sz w:val="27"/>
          <w:szCs w:val="27"/>
        </w:rPr>
        <w:t>о рабочей группе по организации оказания муниципальных услуг</w:t>
      </w:r>
      <w:r w:rsidRPr="008B3423">
        <w:rPr>
          <w:b w:val="0"/>
          <w:sz w:val="27"/>
          <w:szCs w:val="27"/>
        </w:rPr>
        <w:br/>
        <w:t xml:space="preserve">в социальной сфере на территории </w:t>
      </w:r>
      <w:r w:rsidR="00E36F2B" w:rsidRPr="008B3423">
        <w:rPr>
          <w:b w:val="0"/>
          <w:sz w:val="27"/>
          <w:szCs w:val="27"/>
        </w:rPr>
        <w:t>Нижнекамского</w:t>
      </w:r>
      <w:r w:rsidRPr="008B3423">
        <w:rPr>
          <w:b w:val="0"/>
          <w:sz w:val="27"/>
          <w:szCs w:val="27"/>
        </w:rPr>
        <w:t xml:space="preserve"> муниципального района</w:t>
      </w:r>
    </w:p>
    <w:p w:rsidR="00016D8B" w:rsidRPr="008B3423" w:rsidRDefault="003B0AF6" w:rsidP="00862D16">
      <w:pPr>
        <w:pStyle w:val="20"/>
        <w:shd w:val="clear" w:color="auto" w:fill="auto"/>
        <w:spacing w:line="240" w:lineRule="auto"/>
        <w:jc w:val="center"/>
        <w:rPr>
          <w:sz w:val="27"/>
          <w:szCs w:val="27"/>
        </w:rPr>
      </w:pPr>
      <w:r w:rsidRPr="008B3423">
        <w:rPr>
          <w:sz w:val="27"/>
          <w:szCs w:val="27"/>
        </w:rPr>
        <w:t>1. Общие положения</w:t>
      </w:r>
    </w:p>
    <w:p w:rsidR="00016D8B" w:rsidRPr="008B3423" w:rsidRDefault="003B0AF6" w:rsidP="00862D16">
      <w:pPr>
        <w:pStyle w:val="20"/>
        <w:numPr>
          <w:ilvl w:val="0"/>
          <w:numId w:val="10"/>
        </w:numPr>
        <w:shd w:val="clear" w:color="auto" w:fill="auto"/>
        <w:tabs>
          <w:tab w:val="left" w:pos="1158"/>
        </w:tabs>
        <w:spacing w:line="240" w:lineRule="auto"/>
        <w:ind w:firstLine="620"/>
        <w:jc w:val="both"/>
        <w:rPr>
          <w:sz w:val="27"/>
          <w:szCs w:val="27"/>
        </w:rPr>
      </w:pPr>
      <w:r w:rsidRPr="008B3423">
        <w:rPr>
          <w:sz w:val="27"/>
          <w:szCs w:val="27"/>
        </w:rPr>
        <w:t xml:space="preserve">Рабочая группа по организации оказания муниципальных услуг в социальной сфере на территории </w:t>
      </w:r>
      <w:r w:rsidR="00E36F2B" w:rsidRPr="008B3423">
        <w:rPr>
          <w:sz w:val="27"/>
          <w:szCs w:val="27"/>
        </w:rPr>
        <w:t>Нижнекамского</w:t>
      </w:r>
      <w:r w:rsidRPr="008B3423">
        <w:rPr>
          <w:sz w:val="27"/>
          <w:szCs w:val="27"/>
        </w:rPr>
        <w:t xml:space="preserve"> муниципального района Республики Татарстан (далее - рабочая группа) является коллегиальным совещательным органом при Исполнительном комитете </w:t>
      </w:r>
      <w:r w:rsidR="00E36F2B" w:rsidRPr="008B3423">
        <w:rPr>
          <w:sz w:val="27"/>
          <w:szCs w:val="27"/>
        </w:rPr>
        <w:t>Нижнекамского</w:t>
      </w:r>
      <w:r w:rsidRPr="008B3423">
        <w:rPr>
          <w:sz w:val="27"/>
          <w:szCs w:val="27"/>
        </w:rPr>
        <w:t xml:space="preserve"> муниципального района.</w:t>
      </w:r>
    </w:p>
    <w:p w:rsidR="00016D8B" w:rsidRPr="008B3423" w:rsidRDefault="003B0AF6" w:rsidP="008B3423">
      <w:pPr>
        <w:pStyle w:val="20"/>
        <w:numPr>
          <w:ilvl w:val="0"/>
          <w:numId w:val="10"/>
        </w:numPr>
        <w:shd w:val="clear" w:color="auto" w:fill="auto"/>
        <w:tabs>
          <w:tab w:val="left" w:pos="1158"/>
        </w:tabs>
        <w:spacing w:line="240" w:lineRule="auto"/>
        <w:ind w:firstLine="620"/>
        <w:jc w:val="both"/>
        <w:rPr>
          <w:sz w:val="27"/>
          <w:szCs w:val="27"/>
        </w:rPr>
      </w:pPr>
      <w:r w:rsidRPr="008B3423">
        <w:rPr>
          <w:sz w:val="27"/>
          <w:szCs w:val="27"/>
        </w:rPr>
        <w:t xml:space="preserve">Рабочая группа создана в целях обеспечения взаимодействия органов местного самоуправления </w:t>
      </w:r>
      <w:r w:rsidR="00E36F2B" w:rsidRPr="008B3423">
        <w:rPr>
          <w:sz w:val="27"/>
          <w:szCs w:val="27"/>
        </w:rPr>
        <w:t>Нижнекамского</w:t>
      </w:r>
      <w:r w:rsidRPr="008B3423">
        <w:rPr>
          <w:sz w:val="27"/>
          <w:szCs w:val="27"/>
        </w:rPr>
        <w:t xml:space="preserve"> муниципального района (далее </w:t>
      </w:r>
      <w:r w:rsidR="00862D16">
        <w:rPr>
          <w:sz w:val="27"/>
          <w:szCs w:val="27"/>
        </w:rPr>
        <w:t>‒</w:t>
      </w:r>
      <w:r w:rsidRPr="008B3423">
        <w:rPr>
          <w:sz w:val="27"/>
          <w:szCs w:val="27"/>
        </w:rPr>
        <w:t xml:space="preserve"> ОМСУ) при выработке предложений по формированию </w:t>
      </w:r>
      <w:r w:rsidR="007819D3" w:rsidRPr="008B3423">
        <w:rPr>
          <w:sz w:val="27"/>
          <w:szCs w:val="27"/>
        </w:rPr>
        <w:t xml:space="preserve">муниципального </w:t>
      </w:r>
      <w:r w:rsidRPr="008B3423">
        <w:rPr>
          <w:sz w:val="27"/>
          <w:szCs w:val="27"/>
        </w:rPr>
        <w:t xml:space="preserve">социального заказа в </w:t>
      </w:r>
      <w:r w:rsidR="007819D3" w:rsidRPr="008B3423">
        <w:rPr>
          <w:sz w:val="27"/>
          <w:szCs w:val="27"/>
        </w:rPr>
        <w:t>Нижнекамском муниципальном</w:t>
      </w:r>
      <w:r w:rsidRPr="008B3423">
        <w:rPr>
          <w:sz w:val="27"/>
          <w:szCs w:val="27"/>
        </w:rPr>
        <w:t xml:space="preserve"> район</w:t>
      </w:r>
      <w:r w:rsidR="007819D3" w:rsidRPr="008B3423">
        <w:rPr>
          <w:sz w:val="27"/>
          <w:szCs w:val="27"/>
        </w:rPr>
        <w:t>е</w:t>
      </w:r>
      <w:r w:rsidRPr="008B3423">
        <w:rPr>
          <w:sz w:val="27"/>
          <w:szCs w:val="27"/>
        </w:rPr>
        <w:t xml:space="preserve"> Республики Татарстан по муниципальным услугам, соответствующим направлениям деятельности, определенным статьей 28 Федерального</w:t>
      </w:r>
      <w:r w:rsidR="00CE351C">
        <w:rPr>
          <w:sz w:val="27"/>
          <w:szCs w:val="27"/>
        </w:rPr>
        <w:t xml:space="preserve">               </w:t>
      </w:r>
      <w:r w:rsidRPr="008B3423">
        <w:rPr>
          <w:sz w:val="27"/>
          <w:szCs w:val="27"/>
        </w:rPr>
        <w:t xml:space="preserve">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 № 189-ФЗ) на территории </w:t>
      </w:r>
      <w:r w:rsidR="00E36F2B" w:rsidRPr="008B3423">
        <w:rPr>
          <w:sz w:val="27"/>
          <w:szCs w:val="27"/>
        </w:rPr>
        <w:t>Нижнекамского</w:t>
      </w:r>
      <w:r w:rsidRPr="008B3423">
        <w:rPr>
          <w:sz w:val="27"/>
          <w:szCs w:val="27"/>
        </w:rPr>
        <w:t xml:space="preserve"> муниципального района Республики Татарстан.</w:t>
      </w:r>
    </w:p>
    <w:p w:rsidR="00016D8B" w:rsidRPr="008B3423" w:rsidRDefault="003B0AF6" w:rsidP="008B3423">
      <w:pPr>
        <w:pStyle w:val="20"/>
        <w:numPr>
          <w:ilvl w:val="0"/>
          <w:numId w:val="10"/>
        </w:numPr>
        <w:shd w:val="clear" w:color="auto" w:fill="auto"/>
        <w:tabs>
          <w:tab w:val="left" w:pos="1158"/>
        </w:tabs>
        <w:spacing w:line="240" w:lineRule="auto"/>
        <w:ind w:firstLine="620"/>
        <w:jc w:val="both"/>
        <w:rPr>
          <w:sz w:val="27"/>
          <w:szCs w:val="27"/>
        </w:rPr>
      </w:pPr>
      <w:r w:rsidRPr="008B3423">
        <w:rPr>
          <w:sz w:val="27"/>
          <w:szCs w:val="27"/>
        </w:rPr>
        <w:t xml:space="preserve">Рабочая группа в своей деятельности руководствуется законодательством </w:t>
      </w:r>
      <w:r w:rsidR="00CE351C">
        <w:rPr>
          <w:sz w:val="27"/>
          <w:szCs w:val="27"/>
        </w:rPr>
        <w:t xml:space="preserve">            </w:t>
      </w:r>
      <w:r w:rsidRPr="008B3423">
        <w:rPr>
          <w:sz w:val="27"/>
          <w:szCs w:val="27"/>
        </w:rPr>
        <w:t xml:space="preserve">Российской Федерации, законодательством Республики Татарстан, муниципальными правовыми актами </w:t>
      </w:r>
      <w:r w:rsidR="00E36F2B" w:rsidRPr="008B3423">
        <w:rPr>
          <w:sz w:val="27"/>
          <w:szCs w:val="27"/>
        </w:rPr>
        <w:t>Нижнекамского</w:t>
      </w:r>
      <w:r w:rsidRPr="008B3423">
        <w:rPr>
          <w:sz w:val="27"/>
          <w:szCs w:val="27"/>
        </w:rPr>
        <w:t xml:space="preserve"> муниципального района Республики Татарстан </w:t>
      </w:r>
      <w:r w:rsidR="00862D16">
        <w:rPr>
          <w:sz w:val="27"/>
          <w:szCs w:val="27"/>
        </w:rPr>
        <w:t xml:space="preserve">                   </w:t>
      </w:r>
      <w:r w:rsidR="00CE351C">
        <w:rPr>
          <w:sz w:val="27"/>
          <w:szCs w:val="27"/>
        </w:rPr>
        <w:t xml:space="preserve">           </w:t>
      </w:r>
      <w:r w:rsidRPr="008B3423">
        <w:rPr>
          <w:sz w:val="27"/>
          <w:szCs w:val="27"/>
        </w:rPr>
        <w:t>и настоящим Положением.</w:t>
      </w:r>
    </w:p>
    <w:p w:rsidR="00016D8B" w:rsidRPr="008B3423" w:rsidRDefault="003B0AF6" w:rsidP="008B3423">
      <w:pPr>
        <w:pStyle w:val="20"/>
        <w:numPr>
          <w:ilvl w:val="0"/>
          <w:numId w:val="10"/>
        </w:numPr>
        <w:shd w:val="clear" w:color="auto" w:fill="auto"/>
        <w:tabs>
          <w:tab w:val="left" w:pos="1158"/>
        </w:tabs>
        <w:spacing w:line="240" w:lineRule="auto"/>
        <w:ind w:firstLine="620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Решения, принятые по итогам заседаний рабочей группы, носят рекомендательный характер.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94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3B0AF6" w:rsidRPr="008B3423">
        <w:rPr>
          <w:sz w:val="27"/>
          <w:szCs w:val="27"/>
        </w:rPr>
        <w:t>Задачи рабочей группы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620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Задачами рабочей группы являются: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1412"/>
          <w:tab w:val="left" w:pos="3081"/>
          <w:tab w:val="left" w:pos="5057"/>
          <w:tab w:val="left" w:pos="5691"/>
          <w:tab w:val="left" w:pos="7852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2.1. </w:t>
      </w:r>
      <w:r w:rsidR="003B0AF6" w:rsidRPr="008B3423">
        <w:rPr>
          <w:sz w:val="27"/>
          <w:szCs w:val="27"/>
        </w:rPr>
        <w:t>Подготовка</w:t>
      </w:r>
      <w:r w:rsidR="003B0AF6" w:rsidRPr="008B3423">
        <w:rPr>
          <w:sz w:val="27"/>
          <w:szCs w:val="27"/>
        </w:rPr>
        <w:tab/>
        <w:t>предложений</w:t>
      </w:r>
      <w:r w:rsidR="003B0AF6" w:rsidRPr="008B3423">
        <w:rPr>
          <w:sz w:val="27"/>
          <w:szCs w:val="27"/>
        </w:rPr>
        <w:tab/>
        <w:t>по</w:t>
      </w:r>
      <w:r w:rsidR="003B0AF6" w:rsidRPr="008B3423">
        <w:rPr>
          <w:sz w:val="27"/>
          <w:szCs w:val="27"/>
        </w:rPr>
        <w:tab/>
        <w:t>формированию</w:t>
      </w:r>
      <w:r w:rsidR="003B0AF6" w:rsidRPr="008B3423">
        <w:rPr>
          <w:sz w:val="27"/>
          <w:szCs w:val="27"/>
        </w:rPr>
        <w:tab/>
        <w:t>и утверждению</w:t>
      </w:r>
    </w:p>
    <w:p w:rsidR="00016D8B" w:rsidRPr="008B3423" w:rsidRDefault="007819D3" w:rsidP="008B3423">
      <w:pPr>
        <w:pStyle w:val="20"/>
        <w:shd w:val="clear" w:color="auto" w:fill="auto"/>
        <w:spacing w:line="240" w:lineRule="auto"/>
        <w:jc w:val="both"/>
        <w:rPr>
          <w:sz w:val="27"/>
          <w:szCs w:val="27"/>
        </w:rPr>
      </w:pPr>
      <w:r w:rsidRPr="008B3423">
        <w:rPr>
          <w:sz w:val="27"/>
          <w:szCs w:val="27"/>
        </w:rPr>
        <w:t xml:space="preserve">муниципального </w:t>
      </w:r>
      <w:r w:rsidR="003B0AF6" w:rsidRPr="008B3423">
        <w:rPr>
          <w:sz w:val="27"/>
          <w:szCs w:val="27"/>
        </w:rPr>
        <w:t xml:space="preserve">социального заказа на территории </w:t>
      </w:r>
      <w:r w:rsidR="00E36F2B" w:rsidRPr="008B3423">
        <w:rPr>
          <w:sz w:val="27"/>
          <w:szCs w:val="27"/>
        </w:rPr>
        <w:t>Нижнекамского</w:t>
      </w:r>
      <w:r w:rsidR="003B0AF6" w:rsidRPr="008B3423">
        <w:rPr>
          <w:sz w:val="27"/>
          <w:szCs w:val="27"/>
        </w:rPr>
        <w:t xml:space="preserve"> муниципального района Республики Татарстан по муниципальным услугам, соответствующим направлениям деятельности, определенным статьей 28 Федерального закона № 189-ФЗ.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1158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2.2. </w:t>
      </w:r>
      <w:r w:rsidR="003B0AF6" w:rsidRPr="008B3423">
        <w:rPr>
          <w:sz w:val="27"/>
          <w:szCs w:val="27"/>
        </w:rPr>
        <w:t>Подготовка предложений по реализации мероприятий, необходимых для</w:t>
      </w:r>
      <w:r w:rsidR="00CE351C">
        <w:rPr>
          <w:sz w:val="27"/>
          <w:szCs w:val="27"/>
        </w:rPr>
        <w:t xml:space="preserve">                </w:t>
      </w:r>
      <w:r w:rsidR="003B0AF6" w:rsidRPr="008B3423">
        <w:rPr>
          <w:sz w:val="27"/>
          <w:szCs w:val="27"/>
        </w:rPr>
        <w:t xml:space="preserve"> апробации предусмотренных Федеральным законом </w:t>
      </w:r>
      <w:r w:rsidR="007819D3" w:rsidRPr="008B3423">
        <w:rPr>
          <w:sz w:val="27"/>
          <w:szCs w:val="27"/>
        </w:rPr>
        <w:t xml:space="preserve">№ 189-ФЗ </w:t>
      </w:r>
      <w:r w:rsidR="003B0AF6" w:rsidRPr="008B3423">
        <w:rPr>
          <w:sz w:val="27"/>
          <w:szCs w:val="27"/>
        </w:rPr>
        <w:t xml:space="preserve">механизмов организации оказания муниципальных услуг на территории </w:t>
      </w:r>
      <w:r w:rsidR="00E36F2B" w:rsidRPr="008B3423">
        <w:rPr>
          <w:sz w:val="27"/>
          <w:szCs w:val="27"/>
        </w:rPr>
        <w:t>Нижнекамского</w:t>
      </w:r>
      <w:r w:rsidR="003B0AF6" w:rsidRPr="008B3423">
        <w:rPr>
          <w:sz w:val="27"/>
          <w:szCs w:val="27"/>
        </w:rPr>
        <w:t xml:space="preserve"> муниципального района Республики Татарстан.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1412"/>
          <w:tab w:val="left" w:pos="3081"/>
          <w:tab w:val="left" w:pos="5057"/>
          <w:tab w:val="left" w:pos="5691"/>
          <w:tab w:val="left" w:pos="7852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2.3. </w:t>
      </w:r>
      <w:r w:rsidR="003B0AF6" w:rsidRPr="008B3423">
        <w:rPr>
          <w:sz w:val="27"/>
          <w:szCs w:val="27"/>
        </w:rPr>
        <w:t>Подготовка</w:t>
      </w:r>
      <w:r w:rsidR="003B0AF6" w:rsidRPr="008B3423">
        <w:rPr>
          <w:sz w:val="27"/>
          <w:szCs w:val="27"/>
        </w:rPr>
        <w:tab/>
        <w:t>предложений</w:t>
      </w:r>
      <w:r w:rsidR="003B0AF6" w:rsidRPr="008B3423">
        <w:rPr>
          <w:sz w:val="27"/>
          <w:szCs w:val="27"/>
        </w:rPr>
        <w:tab/>
        <w:t>по</w:t>
      </w:r>
      <w:r w:rsidR="003B0AF6" w:rsidRPr="008B3423">
        <w:rPr>
          <w:sz w:val="27"/>
          <w:szCs w:val="27"/>
        </w:rPr>
        <w:tab/>
        <w:t>использованию</w:t>
      </w:r>
      <w:r w:rsidR="003B0AF6" w:rsidRPr="008B3423">
        <w:rPr>
          <w:sz w:val="27"/>
          <w:szCs w:val="27"/>
        </w:rPr>
        <w:tab/>
        <w:t>государственных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jc w:val="both"/>
        <w:rPr>
          <w:sz w:val="27"/>
          <w:szCs w:val="27"/>
        </w:rPr>
      </w:pPr>
      <w:r w:rsidRPr="008B3423">
        <w:rPr>
          <w:sz w:val="27"/>
          <w:szCs w:val="27"/>
        </w:rPr>
        <w:t xml:space="preserve">информационных систем Республики Татарстан при формировании и исполнении </w:t>
      </w:r>
      <w:r w:rsidR="00862D16">
        <w:rPr>
          <w:sz w:val="27"/>
          <w:szCs w:val="27"/>
        </w:rPr>
        <w:t xml:space="preserve">              </w:t>
      </w:r>
      <w:r w:rsidRPr="008B3423">
        <w:rPr>
          <w:sz w:val="27"/>
          <w:szCs w:val="27"/>
        </w:rPr>
        <w:t xml:space="preserve">муниципального социального заказа на территории </w:t>
      </w:r>
      <w:r w:rsidR="00E36F2B" w:rsidRPr="008B3423">
        <w:rPr>
          <w:sz w:val="27"/>
          <w:szCs w:val="27"/>
        </w:rPr>
        <w:t>Нижнекамского</w:t>
      </w:r>
      <w:r w:rsidRPr="008B3423">
        <w:rPr>
          <w:sz w:val="27"/>
          <w:szCs w:val="27"/>
        </w:rPr>
        <w:t xml:space="preserve"> муниципального района Республики Татарстан.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 </w:t>
      </w:r>
      <w:r w:rsidR="003B0AF6" w:rsidRPr="008B3423">
        <w:rPr>
          <w:sz w:val="27"/>
          <w:szCs w:val="27"/>
        </w:rPr>
        <w:t xml:space="preserve">Осуществление иных задач, направленных на достижение цели создания </w:t>
      </w:r>
      <w:r w:rsidR="00862D16">
        <w:rPr>
          <w:sz w:val="27"/>
          <w:szCs w:val="27"/>
        </w:rPr>
        <w:t xml:space="preserve">                 </w:t>
      </w:r>
      <w:r w:rsidR="003B0AF6" w:rsidRPr="008B3423">
        <w:rPr>
          <w:sz w:val="27"/>
          <w:szCs w:val="27"/>
        </w:rPr>
        <w:lastRenderedPageBreak/>
        <w:t>рабочей группы, указанной в пункте 1.2 настоящего Положения.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1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3B0AF6" w:rsidRPr="008B3423">
        <w:rPr>
          <w:sz w:val="27"/>
          <w:szCs w:val="27"/>
        </w:rPr>
        <w:t>Полномочия рабочей группы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620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Для решения задач, указанных в разделе 2 настоящего Положения, рабочая группа обладает следующими полномочиями: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3.1. </w:t>
      </w:r>
      <w:r w:rsidR="003B0AF6" w:rsidRPr="008B3423">
        <w:rPr>
          <w:sz w:val="27"/>
          <w:szCs w:val="27"/>
        </w:rPr>
        <w:t>Рассматривать на заседаниях рабочей группы вопросы, относящиеся к компетенции рабочей группы.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3.2. </w:t>
      </w:r>
      <w:r w:rsidR="003B0AF6" w:rsidRPr="008B3423">
        <w:rPr>
          <w:sz w:val="27"/>
          <w:szCs w:val="27"/>
        </w:rPr>
        <w:t>Запрашивать у органов местного самоуправления и организаций информацию по вопросам, относящимся к компетенции рабочей группы.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3.3. </w:t>
      </w:r>
      <w:r w:rsidR="003B0AF6" w:rsidRPr="008B3423">
        <w:rPr>
          <w:sz w:val="27"/>
          <w:szCs w:val="27"/>
        </w:rPr>
        <w:t>Рассматривать представляемые органами местного самоуправления и организациями информацию, документы и материалы в соответствии с задачами рабочей группы.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3.4. </w:t>
      </w:r>
      <w:r w:rsidR="003B0AF6" w:rsidRPr="008B3423">
        <w:rPr>
          <w:sz w:val="27"/>
          <w:szCs w:val="27"/>
        </w:rPr>
        <w:t>Привлекать на общественных началах специалистов, экспертов, представителей экспертных, научных, общественных и иных организаций.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1662"/>
          <w:tab w:val="left" w:pos="3865"/>
          <w:tab w:val="left" w:pos="6094"/>
          <w:tab w:val="left" w:pos="916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3.5. </w:t>
      </w:r>
      <w:r w:rsidR="003B0AF6" w:rsidRPr="008B3423">
        <w:rPr>
          <w:sz w:val="27"/>
          <w:szCs w:val="27"/>
        </w:rPr>
        <w:t>Разрабатывать</w:t>
      </w:r>
      <w:r w:rsidR="00862D16">
        <w:rPr>
          <w:sz w:val="27"/>
          <w:szCs w:val="27"/>
        </w:rPr>
        <w:t xml:space="preserve"> </w:t>
      </w:r>
      <w:r w:rsidR="003B0AF6" w:rsidRPr="008B3423">
        <w:rPr>
          <w:sz w:val="27"/>
          <w:szCs w:val="27"/>
        </w:rPr>
        <w:t>предложения</w:t>
      </w:r>
      <w:r w:rsidR="00862D16">
        <w:rPr>
          <w:sz w:val="27"/>
          <w:szCs w:val="27"/>
        </w:rPr>
        <w:t xml:space="preserve"> </w:t>
      </w:r>
      <w:r w:rsidR="003B0AF6" w:rsidRPr="008B3423">
        <w:rPr>
          <w:sz w:val="27"/>
          <w:szCs w:val="27"/>
        </w:rPr>
        <w:t>и рекомендации</w:t>
      </w:r>
      <w:r w:rsidR="00862D16">
        <w:rPr>
          <w:sz w:val="27"/>
          <w:szCs w:val="27"/>
        </w:rPr>
        <w:t xml:space="preserve"> </w:t>
      </w:r>
      <w:r w:rsidR="003B0AF6" w:rsidRPr="008B3423">
        <w:rPr>
          <w:sz w:val="27"/>
          <w:szCs w:val="27"/>
        </w:rPr>
        <w:t>ОМСУ</w:t>
      </w:r>
      <w:r w:rsidR="00862D16">
        <w:rPr>
          <w:sz w:val="27"/>
          <w:szCs w:val="27"/>
        </w:rPr>
        <w:t xml:space="preserve"> </w:t>
      </w:r>
      <w:r w:rsidR="003B0AF6" w:rsidRPr="008B3423">
        <w:rPr>
          <w:sz w:val="27"/>
          <w:szCs w:val="27"/>
        </w:rPr>
        <w:t>в соответствии со своей компетенцией.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1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3B0AF6" w:rsidRPr="008B3423">
        <w:rPr>
          <w:sz w:val="27"/>
          <w:szCs w:val="27"/>
        </w:rPr>
        <w:t>Функции рабочей группы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620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Основными функциями рабочей группы являются:</w:t>
      </w:r>
    </w:p>
    <w:p w:rsidR="00016D8B" w:rsidRPr="00CE351C" w:rsidRDefault="002F62C3" w:rsidP="002F62C3">
      <w:pPr>
        <w:pStyle w:val="20"/>
        <w:shd w:val="clear" w:color="auto" w:fill="auto"/>
        <w:tabs>
          <w:tab w:val="left" w:pos="1662"/>
          <w:tab w:val="left" w:pos="3865"/>
          <w:tab w:val="left" w:pos="6094"/>
          <w:tab w:val="left" w:pos="916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4.1. </w:t>
      </w:r>
      <w:r w:rsidR="003B0AF6" w:rsidRPr="00CE351C">
        <w:rPr>
          <w:sz w:val="27"/>
          <w:szCs w:val="27"/>
        </w:rPr>
        <w:t>Рассмотрение</w:t>
      </w:r>
      <w:r w:rsidR="00CE351C">
        <w:rPr>
          <w:sz w:val="27"/>
          <w:szCs w:val="27"/>
        </w:rPr>
        <w:t xml:space="preserve"> </w:t>
      </w:r>
      <w:r w:rsidR="003B0AF6" w:rsidRPr="00CE351C">
        <w:rPr>
          <w:sz w:val="27"/>
          <w:szCs w:val="27"/>
        </w:rPr>
        <w:t>предложений</w:t>
      </w:r>
      <w:r w:rsidR="00CE351C">
        <w:rPr>
          <w:sz w:val="27"/>
          <w:szCs w:val="27"/>
        </w:rPr>
        <w:t xml:space="preserve"> </w:t>
      </w:r>
      <w:r w:rsidR="003B0AF6" w:rsidRPr="00CE351C">
        <w:rPr>
          <w:sz w:val="27"/>
          <w:szCs w:val="27"/>
        </w:rPr>
        <w:t>членов рабочей</w:t>
      </w:r>
      <w:r w:rsidR="00CE351C">
        <w:rPr>
          <w:sz w:val="27"/>
          <w:szCs w:val="27"/>
        </w:rPr>
        <w:t xml:space="preserve"> </w:t>
      </w:r>
      <w:r w:rsidR="003B0AF6" w:rsidRPr="00CE351C">
        <w:rPr>
          <w:sz w:val="27"/>
          <w:szCs w:val="27"/>
        </w:rPr>
        <w:t>группы</w:t>
      </w:r>
      <w:r w:rsidR="00CE351C">
        <w:rPr>
          <w:sz w:val="27"/>
          <w:szCs w:val="27"/>
        </w:rPr>
        <w:t xml:space="preserve"> </w:t>
      </w:r>
      <w:r w:rsidR="003B0AF6" w:rsidRPr="00CE351C">
        <w:rPr>
          <w:sz w:val="27"/>
          <w:szCs w:val="27"/>
        </w:rPr>
        <w:t xml:space="preserve">по организации </w:t>
      </w:r>
      <w:r w:rsidR="00CE351C">
        <w:rPr>
          <w:sz w:val="27"/>
          <w:szCs w:val="27"/>
        </w:rPr>
        <w:t xml:space="preserve">               </w:t>
      </w:r>
      <w:r w:rsidR="003B0AF6" w:rsidRPr="00CE351C">
        <w:rPr>
          <w:sz w:val="27"/>
          <w:szCs w:val="27"/>
        </w:rPr>
        <w:t xml:space="preserve">оказания муниципальных услуг в социальной сфере в соответствии с Федеральным </w:t>
      </w:r>
      <w:r w:rsidR="00CE351C">
        <w:rPr>
          <w:sz w:val="27"/>
          <w:szCs w:val="27"/>
        </w:rPr>
        <w:t xml:space="preserve">            </w:t>
      </w:r>
      <w:r w:rsidR="003B0AF6" w:rsidRPr="00CE351C">
        <w:rPr>
          <w:sz w:val="27"/>
          <w:szCs w:val="27"/>
        </w:rPr>
        <w:t xml:space="preserve">законом </w:t>
      </w:r>
      <w:r w:rsidR="007819D3" w:rsidRPr="00CE351C">
        <w:rPr>
          <w:sz w:val="27"/>
          <w:szCs w:val="27"/>
        </w:rPr>
        <w:t xml:space="preserve">№ 189-ФЗ </w:t>
      </w:r>
      <w:r w:rsidR="003B0AF6" w:rsidRPr="00CE351C">
        <w:rPr>
          <w:sz w:val="27"/>
          <w:szCs w:val="27"/>
        </w:rPr>
        <w:t>и проведению апробации механизмов организации оказания муниципальных услуг в социальной сфере, предусмотренных Федеральным законом.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4.2. </w:t>
      </w:r>
      <w:r w:rsidR="003B0AF6" w:rsidRPr="008B3423">
        <w:rPr>
          <w:sz w:val="27"/>
          <w:szCs w:val="27"/>
        </w:rPr>
        <w:t>Формирование, определение организационных, методических, технологических мероприятий необходимых для реализации плана апробации.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4.3. </w:t>
      </w:r>
      <w:r w:rsidR="003B0AF6" w:rsidRPr="008B3423">
        <w:rPr>
          <w:sz w:val="27"/>
          <w:szCs w:val="27"/>
        </w:rPr>
        <w:t>Проведение текущего мониторинга и контроля хода реализации плана апробации.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1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3B0AF6" w:rsidRPr="008B3423">
        <w:rPr>
          <w:sz w:val="27"/>
          <w:szCs w:val="27"/>
        </w:rPr>
        <w:t>Организация деятельности рабочей группы</w:t>
      </w:r>
    </w:p>
    <w:p w:rsidR="00016D8B" w:rsidRPr="008B3423" w:rsidRDefault="002F62C3" w:rsidP="002F62C3">
      <w:pPr>
        <w:pStyle w:val="20"/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5.1. </w:t>
      </w:r>
      <w:r w:rsidR="003B0AF6" w:rsidRPr="008B3423">
        <w:rPr>
          <w:sz w:val="27"/>
          <w:szCs w:val="27"/>
        </w:rPr>
        <w:t xml:space="preserve">Состав рабочей группы утверждается </w:t>
      </w:r>
      <w:r w:rsidR="007819D3" w:rsidRPr="008B3423">
        <w:rPr>
          <w:sz w:val="27"/>
          <w:szCs w:val="27"/>
        </w:rPr>
        <w:t>Исполнительным ком</w:t>
      </w:r>
      <w:r w:rsidR="00CE351C">
        <w:rPr>
          <w:sz w:val="27"/>
          <w:szCs w:val="27"/>
        </w:rPr>
        <w:t>и</w:t>
      </w:r>
      <w:r w:rsidR="007819D3" w:rsidRPr="008B3423">
        <w:rPr>
          <w:sz w:val="27"/>
          <w:szCs w:val="27"/>
        </w:rPr>
        <w:t xml:space="preserve">тетом </w:t>
      </w:r>
      <w:r w:rsidR="00E36F2B" w:rsidRPr="008B3423">
        <w:rPr>
          <w:sz w:val="27"/>
          <w:szCs w:val="27"/>
        </w:rPr>
        <w:t>Нижнекамского</w:t>
      </w:r>
      <w:r w:rsidR="003B0AF6" w:rsidRPr="008B3423">
        <w:rPr>
          <w:sz w:val="27"/>
          <w:szCs w:val="27"/>
        </w:rPr>
        <w:t xml:space="preserve"> муниципального района Республики Татарстан.</w:t>
      </w:r>
    </w:p>
    <w:p w:rsidR="00016D8B" w:rsidRPr="008B3423" w:rsidRDefault="002F62C3" w:rsidP="00C35F3F">
      <w:pPr>
        <w:pStyle w:val="20"/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5.</w:t>
      </w:r>
      <w:r w:rsidR="00C35F3F">
        <w:rPr>
          <w:sz w:val="27"/>
          <w:szCs w:val="27"/>
        </w:rPr>
        <w:t xml:space="preserve">2. </w:t>
      </w:r>
      <w:r w:rsidR="003B0AF6" w:rsidRPr="008B3423">
        <w:rPr>
          <w:sz w:val="27"/>
          <w:szCs w:val="27"/>
        </w:rPr>
        <w:t xml:space="preserve">Рабочую группу возглавляет руководитель рабочей группы. Руководитель </w:t>
      </w:r>
      <w:r w:rsidR="00CE351C">
        <w:rPr>
          <w:sz w:val="27"/>
          <w:szCs w:val="27"/>
        </w:rPr>
        <w:t xml:space="preserve">             </w:t>
      </w:r>
      <w:r w:rsidR="003B0AF6" w:rsidRPr="008B3423">
        <w:rPr>
          <w:sz w:val="27"/>
          <w:szCs w:val="27"/>
        </w:rPr>
        <w:t>рабочей группы имеет заместителя. В период отсутствия руководителя рабочей группы его обязанности исполняет заместитель руководителя.</w:t>
      </w:r>
    </w:p>
    <w:p w:rsidR="00016D8B" w:rsidRPr="008B3423" w:rsidRDefault="00C35F3F" w:rsidP="00C35F3F">
      <w:pPr>
        <w:pStyle w:val="20"/>
        <w:shd w:val="clear" w:color="auto" w:fill="auto"/>
        <w:tabs>
          <w:tab w:val="left" w:pos="1212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5.3. </w:t>
      </w:r>
      <w:r w:rsidR="003B0AF6" w:rsidRPr="008B3423">
        <w:rPr>
          <w:sz w:val="27"/>
          <w:szCs w:val="27"/>
        </w:rPr>
        <w:t>Руководитель рабочей группы осуществляет следующие функции: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620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организует деятельность рабочей группы;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620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планирует деятельность рабочей группы;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620"/>
        <w:jc w:val="both"/>
        <w:rPr>
          <w:sz w:val="27"/>
          <w:szCs w:val="27"/>
        </w:rPr>
      </w:pPr>
      <w:r w:rsidRPr="008B3423">
        <w:rPr>
          <w:sz w:val="27"/>
          <w:szCs w:val="27"/>
        </w:rPr>
        <w:t xml:space="preserve">утверждает повестку дня для обсуждения на очередном заседании рабочей </w:t>
      </w:r>
      <w:r w:rsidR="00862D16">
        <w:rPr>
          <w:sz w:val="27"/>
          <w:szCs w:val="27"/>
        </w:rPr>
        <w:t xml:space="preserve">                </w:t>
      </w:r>
      <w:r w:rsidRPr="008B3423">
        <w:rPr>
          <w:sz w:val="27"/>
          <w:szCs w:val="27"/>
        </w:rPr>
        <w:t>группы;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620"/>
        <w:jc w:val="both"/>
        <w:rPr>
          <w:sz w:val="27"/>
          <w:szCs w:val="27"/>
        </w:rPr>
      </w:pPr>
      <w:r w:rsidRPr="008B3423">
        <w:rPr>
          <w:sz w:val="27"/>
          <w:szCs w:val="27"/>
        </w:rPr>
        <w:t>ведет заседания рабочей группы.</w:t>
      </w:r>
    </w:p>
    <w:p w:rsidR="00016D8B" w:rsidRPr="008B3423" w:rsidRDefault="00C35F3F" w:rsidP="00C35F3F">
      <w:pPr>
        <w:pStyle w:val="20"/>
        <w:shd w:val="clear" w:color="auto" w:fill="auto"/>
        <w:tabs>
          <w:tab w:val="left" w:pos="1212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5.4. </w:t>
      </w:r>
      <w:r w:rsidR="003B0AF6" w:rsidRPr="008B3423">
        <w:rPr>
          <w:sz w:val="27"/>
          <w:szCs w:val="27"/>
        </w:rPr>
        <w:t>Заседания рабочей группы проводятся по мере необходимости.</w:t>
      </w:r>
    </w:p>
    <w:p w:rsidR="00016D8B" w:rsidRPr="008B3423" w:rsidRDefault="00C35F3F" w:rsidP="00C35F3F">
      <w:pPr>
        <w:pStyle w:val="20"/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5.5. </w:t>
      </w:r>
      <w:r w:rsidR="003B0AF6" w:rsidRPr="008B3423">
        <w:rPr>
          <w:sz w:val="27"/>
          <w:szCs w:val="27"/>
        </w:rPr>
        <w:t>Заседание рабочей группы считается правомочным, если на нем присутствует не менее половины членов рабочей группы.</w:t>
      </w:r>
    </w:p>
    <w:p w:rsidR="00016D8B" w:rsidRPr="008B3423" w:rsidRDefault="00C35F3F" w:rsidP="00C35F3F">
      <w:pPr>
        <w:pStyle w:val="20"/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5.6. </w:t>
      </w:r>
      <w:r w:rsidR="003B0AF6" w:rsidRPr="008B3423">
        <w:rPr>
          <w:sz w:val="27"/>
          <w:szCs w:val="27"/>
        </w:rPr>
        <w:t>Документационное обеспечение деятельности рабочей группы осуществляется секретарем рабочей группы.</w:t>
      </w:r>
    </w:p>
    <w:p w:rsidR="00016D8B" w:rsidRPr="008B3423" w:rsidRDefault="00C35F3F" w:rsidP="00C35F3F">
      <w:pPr>
        <w:pStyle w:val="20"/>
        <w:shd w:val="clear" w:color="auto" w:fill="auto"/>
        <w:tabs>
          <w:tab w:val="left" w:pos="1209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5.7. </w:t>
      </w:r>
      <w:r w:rsidR="003B0AF6" w:rsidRPr="008B3423">
        <w:rPr>
          <w:sz w:val="27"/>
          <w:szCs w:val="27"/>
        </w:rPr>
        <w:t>Секретарь рабочей группы:</w:t>
      </w:r>
    </w:p>
    <w:p w:rsidR="00016D8B" w:rsidRPr="008B3423" w:rsidRDefault="00C35F3F" w:rsidP="00C35F3F">
      <w:pPr>
        <w:pStyle w:val="20"/>
        <w:shd w:val="clear" w:color="auto" w:fill="auto"/>
        <w:tabs>
          <w:tab w:val="left" w:pos="1398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5.7.1. </w:t>
      </w:r>
      <w:r w:rsidR="003B0AF6" w:rsidRPr="008B3423">
        <w:rPr>
          <w:sz w:val="27"/>
          <w:szCs w:val="27"/>
        </w:rPr>
        <w:t>осуществляет подготовку и организацию заседаний рабочей группы;</w:t>
      </w:r>
    </w:p>
    <w:p w:rsidR="00016D8B" w:rsidRPr="008B3423" w:rsidRDefault="00C35F3F" w:rsidP="00C35F3F">
      <w:pPr>
        <w:pStyle w:val="20"/>
        <w:shd w:val="clear" w:color="auto" w:fill="auto"/>
        <w:tabs>
          <w:tab w:val="left" w:pos="1398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5.7.2. </w:t>
      </w:r>
      <w:r w:rsidR="003B0AF6" w:rsidRPr="008B3423">
        <w:rPr>
          <w:sz w:val="27"/>
          <w:szCs w:val="27"/>
        </w:rPr>
        <w:t>осуществляет подготовку проектов решений рабочей группы;</w:t>
      </w:r>
    </w:p>
    <w:p w:rsidR="00016D8B" w:rsidRPr="008B3423" w:rsidRDefault="00C35F3F" w:rsidP="00C35F3F">
      <w:pPr>
        <w:pStyle w:val="20"/>
        <w:shd w:val="clear" w:color="auto" w:fill="auto"/>
        <w:tabs>
          <w:tab w:val="left" w:pos="135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5.7.3. </w:t>
      </w:r>
      <w:r w:rsidR="003B0AF6" w:rsidRPr="008B3423">
        <w:rPr>
          <w:sz w:val="27"/>
          <w:szCs w:val="27"/>
        </w:rPr>
        <w:t xml:space="preserve">ведет протоколы заседаний рабочей группы и осуществляет контроль </w:t>
      </w:r>
      <w:r w:rsidR="00862D16">
        <w:rPr>
          <w:sz w:val="27"/>
          <w:szCs w:val="27"/>
        </w:rPr>
        <w:t xml:space="preserve">               </w:t>
      </w:r>
      <w:r w:rsidR="003B0AF6" w:rsidRPr="008B3423">
        <w:rPr>
          <w:sz w:val="27"/>
          <w:szCs w:val="27"/>
        </w:rPr>
        <w:lastRenderedPageBreak/>
        <w:t>исполнения протокольных решений проектного комитета;</w:t>
      </w:r>
    </w:p>
    <w:p w:rsidR="00016D8B" w:rsidRPr="008B3423" w:rsidRDefault="00C35F3F" w:rsidP="00C35F3F">
      <w:pPr>
        <w:pStyle w:val="20"/>
        <w:shd w:val="clear" w:color="auto" w:fill="auto"/>
        <w:tabs>
          <w:tab w:val="left" w:pos="135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5.7.4. </w:t>
      </w:r>
      <w:r w:rsidR="003B0AF6" w:rsidRPr="008B3423">
        <w:rPr>
          <w:sz w:val="27"/>
          <w:szCs w:val="27"/>
        </w:rPr>
        <w:t xml:space="preserve">осуществляет обобщение и подготовку информационных материалов, </w:t>
      </w:r>
      <w:r w:rsidR="00862D16">
        <w:rPr>
          <w:sz w:val="27"/>
          <w:szCs w:val="27"/>
        </w:rPr>
        <w:t xml:space="preserve">                     </w:t>
      </w:r>
      <w:r w:rsidR="003B0AF6" w:rsidRPr="008B3423">
        <w:rPr>
          <w:sz w:val="27"/>
          <w:szCs w:val="27"/>
        </w:rPr>
        <w:t>документов по результатам заседаний рабочей группы;</w:t>
      </w:r>
    </w:p>
    <w:p w:rsidR="00016D8B" w:rsidRPr="008B3423" w:rsidRDefault="00C35F3F" w:rsidP="00C35F3F">
      <w:pPr>
        <w:pStyle w:val="20"/>
        <w:shd w:val="clear" w:color="auto" w:fill="auto"/>
        <w:tabs>
          <w:tab w:val="left" w:pos="1148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5.8. </w:t>
      </w:r>
      <w:r w:rsidR="003B0AF6" w:rsidRPr="008B3423">
        <w:rPr>
          <w:sz w:val="27"/>
          <w:szCs w:val="27"/>
        </w:rPr>
        <w:t xml:space="preserve">Решение рабочей группы считается принятым, если за него проголосовало </w:t>
      </w:r>
      <w:r w:rsidR="00862D16">
        <w:rPr>
          <w:sz w:val="27"/>
          <w:szCs w:val="27"/>
        </w:rPr>
        <w:t xml:space="preserve">              </w:t>
      </w:r>
      <w:r w:rsidR="003B0AF6" w:rsidRPr="008B3423">
        <w:rPr>
          <w:sz w:val="27"/>
          <w:szCs w:val="27"/>
        </w:rPr>
        <w:t xml:space="preserve">не менее половины присутствующих на заседании рабочей группы членов рабочей группы. При равенстве голосов голос руководителя рабочей группы или заместителя </w:t>
      </w:r>
      <w:r>
        <w:rPr>
          <w:sz w:val="27"/>
          <w:szCs w:val="27"/>
        </w:rPr>
        <w:t xml:space="preserve">          </w:t>
      </w:r>
      <w:r w:rsidR="003B0AF6" w:rsidRPr="008B3423">
        <w:rPr>
          <w:sz w:val="27"/>
          <w:szCs w:val="27"/>
        </w:rPr>
        <w:t>руководителя рабочей группы, исполняющего обязанности руководителя рабочей группы, является решающим.</w:t>
      </w:r>
    </w:p>
    <w:p w:rsidR="00016D8B" w:rsidRPr="008B3423" w:rsidRDefault="00C35F3F" w:rsidP="00C35F3F">
      <w:pPr>
        <w:pStyle w:val="20"/>
        <w:shd w:val="clear" w:color="auto" w:fill="auto"/>
        <w:tabs>
          <w:tab w:val="left" w:pos="114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5.9. </w:t>
      </w:r>
      <w:r w:rsidR="003B0AF6" w:rsidRPr="008B3423">
        <w:rPr>
          <w:sz w:val="27"/>
          <w:szCs w:val="27"/>
        </w:rPr>
        <w:t xml:space="preserve">Решение рабочей группы оформляется протоколом заседания рабочей группы (далее </w:t>
      </w:r>
      <w:r w:rsidR="00862D16">
        <w:rPr>
          <w:sz w:val="27"/>
          <w:szCs w:val="27"/>
        </w:rPr>
        <w:t>‒</w:t>
      </w:r>
      <w:r w:rsidR="003B0AF6" w:rsidRPr="008B3423">
        <w:rPr>
          <w:sz w:val="27"/>
          <w:szCs w:val="27"/>
        </w:rPr>
        <w:t xml:space="preserve"> протокол), который подписывается руководителем рабочей группы или заместителем руководителя рабочей группы, исполняющим обязанности председателя </w:t>
      </w:r>
      <w:r w:rsidR="00862D16">
        <w:rPr>
          <w:sz w:val="27"/>
          <w:szCs w:val="27"/>
        </w:rPr>
        <w:t xml:space="preserve">                   </w:t>
      </w:r>
      <w:r w:rsidR="003B0AF6" w:rsidRPr="008B3423">
        <w:rPr>
          <w:sz w:val="27"/>
          <w:szCs w:val="27"/>
        </w:rPr>
        <w:t>рабочей группы.</w:t>
      </w:r>
    </w:p>
    <w:p w:rsidR="00016D8B" w:rsidRPr="008B3423" w:rsidRDefault="003B0AF6" w:rsidP="008B3423">
      <w:pPr>
        <w:pStyle w:val="20"/>
        <w:shd w:val="clear" w:color="auto" w:fill="auto"/>
        <w:spacing w:line="240" w:lineRule="auto"/>
        <w:ind w:firstLine="620"/>
        <w:jc w:val="both"/>
        <w:rPr>
          <w:sz w:val="27"/>
          <w:szCs w:val="27"/>
        </w:rPr>
        <w:sectPr w:rsidR="00016D8B" w:rsidRPr="008B3423" w:rsidSect="008B3423">
          <w:headerReference w:type="even" r:id="rId14"/>
          <w:headerReference w:type="default" r:id="rId15"/>
          <w:headerReference w:type="first" r:id="rId16"/>
          <w:type w:val="nextColumn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8B3423">
        <w:rPr>
          <w:sz w:val="27"/>
          <w:szCs w:val="27"/>
        </w:rPr>
        <w:t>Копии протоколов направляются всем членам рабочей группы.</w:t>
      </w:r>
    </w:p>
    <w:p w:rsidR="00862D16" w:rsidRDefault="00862D16" w:rsidP="00862D16">
      <w:pPr>
        <w:shd w:val="clear" w:color="auto" w:fill="FFFFFF"/>
        <w:ind w:left="4962" w:firstLine="5"/>
        <w:jc w:val="center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lastRenderedPageBreak/>
        <w:t>Приложение № 6</w:t>
      </w:r>
    </w:p>
    <w:p w:rsidR="00862D16" w:rsidRPr="00862D16" w:rsidRDefault="00862D16" w:rsidP="00862D16">
      <w:pPr>
        <w:shd w:val="clear" w:color="auto" w:fill="FFFFFF"/>
        <w:ind w:left="4962" w:firstLine="5"/>
        <w:jc w:val="center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862D16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Утверждено</w:t>
      </w:r>
    </w:p>
    <w:p w:rsidR="00862D16" w:rsidRPr="00862D16" w:rsidRDefault="00862D16" w:rsidP="00862D16">
      <w:pPr>
        <w:shd w:val="clear" w:color="auto" w:fill="FFFFFF"/>
        <w:ind w:left="4962" w:firstLine="5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862D16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постановлением Исполнительного комитета </w:t>
      </w:r>
    </w:p>
    <w:p w:rsidR="00862D16" w:rsidRPr="00862D16" w:rsidRDefault="00862D16" w:rsidP="00862D16">
      <w:pPr>
        <w:shd w:val="clear" w:color="auto" w:fill="FFFFFF"/>
        <w:ind w:left="4962" w:firstLine="5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862D16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Нижнекамского муниципального района </w:t>
      </w:r>
    </w:p>
    <w:p w:rsidR="00862D16" w:rsidRPr="00862D16" w:rsidRDefault="00862D16" w:rsidP="00862D16">
      <w:pPr>
        <w:shd w:val="clear" w:color="auto" w:fill="FFFFFF"/>
        <w:ind w:left="4962" w:firstLine="5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862D16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Республики Татарстан  </w:t>
      </w:r>
    </w:p>
    <w:p w:rsidR="00B254AC" w:rsidRPr="008B3423" w:rsidRDefault="00B254AC" w:rsidP="00B254AC">
      <w:pPr>
        <w:pStyle w:val="50"/>
        <w:shd w:val="clear" w:color="auto" w:fill="auto"/>
        <w:spacing w:before="0" w:line="240" w:lineRule="auto"/>
        <w:ind w:left="4962" w:firstLine="5"/>
        <w:jc w:val="both"/>
        <w:rPr>
          <w:b w:val="0"/>
          <w:sz w:val="27"/>
          <w:szCs w:val="27"/>
        </w:rPr>
      </w:pPr>
      <w:bookmarkStart w:id="2" w:name="_GoBack"/>
      <w:bookmarkEnd w:id="2"/>
      <w:r w:rsidRPr="008B3423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>22.09.2025 № 1231</w:t>
      </w:r>
    </w:p>
    <w:p w:rsidR="005515F7" w:rsidRPr="008B3423" w:rsidRDefault="005515F7" w:rsidP="008B3423">
      <w:pPr>
        <w:pStyle w:val="50"/>
        <w:shd w:val="clear" w:color="auto" w:fill="auto"/>
        <w:spacing w:before="0" w:line="240" w:lineRule="auto"/>
        <w:ind w:right="40"/>
        <w:jc w:val="both"/>
        <w:rPr>
          <w:sz w:val="27"/>
          <w:szCs w:val="27"/>
        </w:rPr>
      </w:pPr>
    </w:p>
    <w:p w:rsidR="00016D8B" w:rsidRDefault="003B0AF6" w:rsidP="00CE351C">
      <w:pPr>
        <w:pStyle w:val="50"/>
        <w:shd w:val="clear" w:color="auto" w:fill="auto"/>
        <w:spacing w:before="0" w:line="240" w:lineRule="auto"/>
        <w:ind w:right="40"/>
        <w:rPr>
          <w:b w:val="0"/>
          <w:bCs w:val="0"/>
          <w:sz w:val="27"/>
          <w:szCs w:val="27"/>
        </w:rPr>
      </w:pPr>
      <w:r w:rsidRPr="00862D16">
        <w:rPr>
          <w:b w:val="0"/>
          <w:bCs w:val="0"/>
          <w:sz w:val="27"/>
          <w:szCs w:val="27"/>
        </w:rPr>
        <w:t xml:space="preserve">Состав рабочей группы по организации оказания муниципальных услуг </w:t>
      </w:r>
      <w:r w:rsidR="00862D16">
        <w:rPr>
          <w:b w:val="0"/>
          <w:bCs w:val="0"/>
          <w:sz w:val="27"/>
          <w:szCs w:val="27"/>
        </w:rPr>
        <w:t xml:space="preserve">                                  </w:t>
      </w:r>
      <w:r w:rsidRPr="00862D16">
        <w:rPr>
          <w:b w:val="0"/>
          <w:bCs w:val="0"/>
          <w:sz w:val="27"/>
          <w:szCs w:val="27"/>
        </w:rPr>
        <w:t>в</w:t>
      </w:r>
      <w:r w:rsidR="00862D16">
        <w:rPr>
          <w:b w:val="0"/>
          <w:bCs w:val="0"/>
          <w:sz w:val="27"/>
          <w:szCs w:val="27"/>
        </w:rPr>
        <w:t xml:space="preserve"> </w:t>
      </w:r>
      <w:r w:rsidRPr="00862D16">
        <w:rPr>
          <w:b w:val="0"/>
          <w:bCs w:val="0"/>
          <w:sz w:val="27"/>
          <w:szCs w:val="27"/>
        </w:rPr>
        <w:t xml:space="preserve">социальной сфере на территории </w:t>
      </w:r>
      <w:r w:rsidR="00E36F2B" w:rsidRPr="00862D16">
        <w:rPr>
          <w:b w:val="0"/>
          <w:bCs w:val="0"/>
          <w:sz w:val="27"/>
          <w:szCs w:val="27"/>
        </w:rPr>
        <w:t>Нижнекамского</w:t>
      </w:r>
      <w:r w:rsidRPr="00862D16">
        <w:rPr>
          <w:b w:val="0"/>
          <w:bCs w:val="0"/>
          <w:sz w:val="27"/>
          <w:szCs w:val="27"/>
        </w:rPr>
        <w:t xml:space="preserve"> муниципального района</w:t>
      </w:r>
    </w:p>
    <w:p w:rsidR="00CE351C" w:rsidRPr="00862D16" w:rsidRDefault="00CE351C" w:rsidP="00CE351C">
      <w:pPr>
        <w:pStyle w:val="50"/>
        <w:shd w:val="clear" w:color="auto" w:fill="auto"/>
        <w:spacing w:before="0" w:line="240" w:lineRule="auto"/>
        <w:ind w:right="40"/>
        <w:rPr>
          <w:b w:val="0"/>
          <w:bCs w:val="0"/>
          <w:sz w:val="27"/>
          <w:szCs w:val="27"/>
        </w:rPr>
      </w:pPr>
    </w:p>
    <w:tbl>
      <w:tblPr>
        <w:tblStyle w:val="ad"/>
        <w:tblW w:w="1063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8363"/>
      </w:tblGrid>
      <w:tr w:rsidR="005515F7" w:rsidRPr="008B3423" w:rsidTr="00CE351C">
        <w:trPr>
          <w:trHeight w:val="571"/>
        </w:trPr>
        <w:tc>
          <w:tcPr>
            <w:tcW w:w="2269" w:type="dxa"/>
          </w:tcPr>
          <w:p w:rsidR="005515F7" w:rsidRPr="008B3423" w:rsidRDefault="005515F7" w:rsidP="00CE351C">
            <w:pPr>
              <w:pStyle w:val="50"/>
              <w:shd w:val="clear" w:color="auto" w:fill="auto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8B3423">
              <w:rPr>
                <w:b w:val="0"/>
                <w:sz w:val="27"/>
                <w:szCs w:val="27"/>
              </w:rPr>
              <w:t>Рамазанов И.И.</w:t>
            </w:r>
          </w:p>
        </w:tc>
        <w:tc>
          <w:tcPr>
            <w:tcW w:w="8363" w:type="dxa"/>
          </w:tcPr>
          <w:p w:rsidR="005515F7" w:rsidRPr="008B3423" w:rsidRDefault="005515F7" w:rsidP="008B3423">
            <w:pPr>
              <w:pStyle w:val="50"/>
              <w:shd w:val="clear" w:color="auto" w:fill="auto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8B3423">
              <w:rPr>
                <w:b w:val="0"/>
                <w:sz w:val="27"/>
                <w:szCs w:val="27"/>
              </w:rPr>
              <w:t xml:space="preserve">- заместитель </w:t>
            </w:r>
            <w:r w:rsidR="00862D16">
              <w:rPr>
                <w:b w:val="0"/>
                <w:sz w:val="27"/>
                <w:szCs w:val="27"/>
              </w:rPr>
              <w:t>Р</w:t>
            </w:r>
            <w:r w:rsidRPr="008B3423">
              <w:rPr>
                <w:b w:val="0"/>
                <w:sz w:val="27"/>
                <w:szCs w:val="27"/>
              </w:rPr>
              <w:t xml:space="preserve">уководителя </w:t>
            </w:r>
            <w:r w:rsidR="00862D16">
              <w:rPr>
                <w:b w:val="0"/>
                <w:sz w:val="27"/>
                <w:szCs w:val="27"/>
              </w:rPr>
              <w:t>И</w:t>
            </w:r>
            <w:r w:rsidRPr="008B3423">
              <w:rPr>
                <w:b w:val="0"/>
                <w:sz w:val="27"/>
                <w:szCs w:val="27"/>
              </w:rPr>
              <w:t>сполнительного комитета Нижнекамского муниципального района, руководитель рабочей</w:t>
            </w:r>
            <w:r w:rsidR="003D54CD">
              <w:rPr>
                <w:b w:val="0"/>
                <w:sz w:val="27"/>
                <w:szCs w:val="27"/>
              </w:rPr>
              <w:t xml:space="preserve"> </w:t>
            </w:r>
            <w:r w:rsidRPr="008B3423">
              <w:rPr>
                <w:b w:val="0"/>
                <w:sz w:val="27"/>
                <w:szCs w:val="27"/>
              </w:rPr>
              <w:t>группы;</w:t>
            </w:r>
          </w:p>
        </w:tc>
      </w:tr>
      <w:tr w:rsidR="005515F7" w:rsidRPr="008B3423" w:rsidTr="00CE351C">
        <w:trPr>
          <w:trHeight w:val="605"/>
        </w:trPr>
        <w:tc>
          <w:tcPr>
            <w:tcW w:w="2269" w:type="dxa"/>
          </w:tcPr>
          <w:p w:rsidR="005515F7" w:rsidRPr="008B3423" w:rsidRDefault="005515F7" w:rsidP="008B3423">
            <w:pPr>
              <w:pStyle w:val="50"/>
              <w:spacing w:before="0" w:after="692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proofErr w:type="spellStart"/>
            <w:r w:rsidRPr="008B3423">
              <w:rPr>
                <w:b w:val="0"/>
                <w:sz w:val="27"/>
                <w:szCs w:val="27"/>
              </w:rPr>
              <w:t>Гарифуллин</w:t>
            </w:r>
            <w:proofErr w:type="spellEnd"/>
            <w:r w:rsidRPr="008B3423">
              <w:rPr>
                <w:b w:val="0"/>
                <w:sz w:val="27"/>
                <w:szCs w:val="27"/>
              </w:rPr>
              <w:t xml:space="preserve"> А.Х.</w:t>
            </w:r>
          </w:p>
        </w:tc>
        <w:tc>
          <w:tcPr>
            <w:tcW w:w="8363" w:type="dxa"/>
          </w:tcPr>
          <w:p w:rsidR="005515F7" w:rsidRPr="008B3423" w:rsidRDefault="005515F7" w:rsidP="008B3423">
            <w:pPr>
              <w:pStyle w:val="50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8B3423">
              <w:rPr>
                <w:b w:val="0"/>
                <w:sz w:val="27"/>
                <w:szCs w:val="27"/>
              </w:rPr>
              <w:t xml:space="preserve">- начальник </w:t>
            </w:r>
            <w:r w:rsidR="003D54CD">
              <w:rPr>
                <w:b w:val="0"/>
                <w:sz w:val="27"/>
                <w:szCs w:val="27"/>
              </w:rPr>
              <w:t>У</w:t>
            </w:r>
            <w:r w:rsidRPr="008B3423">
              <w:rPr>
                <w:b w:val="0"/>
                <w:sz w:val="27"/>
                <w:szCs w:val="27"/>
              </w:rPr>
              <w:t xml:space="preserve">правления образования </w:t>
            </w:r>
            <w:r w:rsidR="00CE351C">
              <w:rPr>
                <w:b w:val="0"/>
                <w:sz w:val="27"/>
                <w:szCs w:val="27"/>
              </w:rPr>
              <w:t>И</w:t>
            </w:r>
            <w:r w:rsidRPr="008B3423">
              <w:rPr>
                <w:b w:val="0"/>
                <w:sz w:val="27"/>
                <w:szCs w:val="27"/>
              </w:rPr>
              <w:t>сполнительного комитета Нижнекамского муниципального района, заместитель руководителя рабочей группы</w:t>
            </w:r>
            <w:r w:rsidR="00C35F3F">
              <w:rPr>
                <w:b w:val="0"/>
                <w:sz w:val="27"/>
                <w:szCs w:val="27"/>
              </w:rPr>
              <w:t>.</w:t>
            </w:r>
          </w:p>
        </w:tc>
      </w:tr>
      <w:tr w:rsidR="003D54CD" w:rsidRPr="008B3423" w:rsidTr="00CE351C">
        <w:trPr>
          <w:trHeight w:val="151"/>
        </w:trPr>
        <w:tc>
          <w:tcPr>
            <w:tcW w:w="10632" w:type="dxa"/>
            <w:gridSpan w:val="2"/>
          </w:tcPr>
          <w:p w:rsidR="003D54CD" w:rsidRPr="008B3423" w:rsidRDefault="003D54CD" w:rsidP="008B3423">
            <w:pPr>
              <w:pStyle w:val="50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Члены рабочей группы:</w:t>
            </w:r>
          </w:p>
        </w:tc>
      </w:tr>
      <w:tr w:rsidR="005515F7" w:rsidRPr="008B3423" w:rsidTr="00CE351C">
        <w:trPr>
          <w:trHeight w:val="510"/>
        </w:trPr>
        <w:tc>
          <w:tcPr>
            <w:tcW w:w="2269" w:type="dxa"/>
          </w:tcPr>
          <w:p w:rsidR="005515F7" w:rsidRPr="008B3423" w:rsidRDefault="005515F7" w:rsidP="00CE351C">
            <w:pPr>
              <w:pStyle w:val="50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proofErr w:type="spellStart"/>
            <w:r w:rsidRPr="008B3423">
              <w:rPr>
                <w:b w:val="0"/>
                <w:sz w:val="27"/>
                <w:szCs w:val="27"/>
              </w:rPr>
              <w:t>Джалолова</w:t>
            </w:r>
            <w:proofErr w:type="spellEnd"/>
            <w:r w:rsidRPr="008B3423">
              <w:rPr>
                <w:b w:val="0"/>
                <w:sz w:val="27"/>
                <w:szCs w:val="27"/>
              </w:rPr>
              <w:t xml:space="preserve"> Р.И.</w:t>
            </w:r>
          </w:p>
        </w:tc>
        <w:tc>
          <w:tcPr>
            <w:tcW w:w="8363" w:type="dxa"/>
          </w:tcPr>
          <w:p w:rsidR="005515F7" w:rsidRPr="008B3423" w:rsidRDefault="005515F7" w:rsidP="008B3423">
            <w:pPr>
              <w:pStyle w:val="50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8B3423">
              <w:rPr>
                <w:b w:val="0"/>
                <w:sz w:val="27"/>
                <w:szCs w:val="27"/>
              </w:rPr>
              <w:t xml:space="preserve">- </w:t>
            </w:r>
            <w:r w:rsidR="00483394" w:rsidRPr="008B3423">
              <w:rPr>
                <w:b w:val="0"/>
                <w:sz w:val="27"/>
                <w:szCs w:val="27"/>
              </w:rPr>
              <w:t>директор муниципального бюджетного учреждения «Центр</w:t>
            </w:r>
            <w:r w:rsidR="00CE351C">
              <w:rPr>
                <w:b w:val="0"/>
                <w:sz w:val="27"/>
                <w:szCs w:val="27"/>
              </w:rPr>
              <w:t xml:space="preserve"> </w:t>
            </w:r>
            <w:r w:rsidR="00483394" w:rsidRPr="008B3423">
              <w:rPr>
                <w:b w:val="0"/>
                <w:sz w:val="27"/>
                <w:szCs w:val="27"/>
              </w:rPr>
              <w:t>образования» Нижнекамского муниципального района;</w:t>
            </w:r>
          </w:p>
        </w:tc>
      </w:tr>
      <w:tr w:rsidR="005515F7" w:rsidRPr="008B3423" w:rsidTr="00CE351C">
        <w:trPr>
          <w:trHeight w:val="563"/>
        </w:trPr>
        <w:tc>
          <w:tcPr>
            <w:tcW w:w="2269" w:type="dxa"/>
          </w:tcPr>
          <w:p w:rsidR="005515F7" w:rsidRPr="008B3423" w:rsidRDefault="00483394" w:rsidP="00CE351C">
            <w:pPr>
              <w:pStyle w:val="50"/>
              <w:shd w:val="clear" w:color="auto" w:fill="auto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8B3423">
              <w:rPr>
                <w:b w:val="0"/>
                <w:sz w:val="27"/>
                <w:szCs w:val="27"/>
              </w:rPr>
              <w:t>Логинова С.Н.</w:t>
            </w:r>
          </w:p>
        </w:tc>
        <w:tc>
          <w:tcPr>
            <w:tcW w:w="8363" w:type="dxa"/>
          </w:tcPr>
          <w:p w:rsidR="005515F7" w:rsidRPr="008B3423" w:rsidRDefault="00483394" w:rsidP="008B3423">
            <w:pPr>
              <w:pStyle w:val="50"/>
              <w:shd w:val="clear" w:color="auto" w:fill="auto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8B3423">
              <w:rPr>
                <w:b w:val="0"/>
                <w:sz w:val="27"/>
                <w:szCs w:val="27"/>
              </w:rPr>
              <w:t>- руководитель Департамента по бюджету и финансам Нижнекамского муниципального района;</w:t>
            </w:r>
          </w:p>
        </w:tc>
      </w:tr>
      <w:tr w:rsidR="005515F7" w:rsidRPr="008B3423" w:rsidTr="00CE351C">
        <w:trPr>
          <w:trHeight w:val="731"/>
        </w:trPr>
        <w:tc>
          <w:tcPr>
            <w:tcW w:w="2269" w:type="dxa"/>
          </w:tcPr>
          <w:p w:rsidR="005515F7" w:rsidRPr="008B3423" w:rsidRDefault="00483394" w:rsidP="00CE351C">
            <w:pPr>
              <w:pStyle w:val="50"/>
              <w:shd w:val="clear" w:color="auto" w:fill="auto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8B3423">
              <w:rPr>
                <w:b w:val="0"/>
                <w:sz w:val="27"/>
                <w:szCs w:val="27"/>
              </w:rPr>
              <w:t>Сафарова Р.Г.</w:t>
            </w:r>
          </w:p>
        </w:tc>
        <w:tc>
          <w:tcPr>
            <w:tcW w:w="8363" w:type="dxa"/>
          </w:tcPr>
          <w:p w:rsidR="005515F7" w:rsidRPr="008B3423" w:rsidRDefault="00483394" w:rsidP="008B3423">
            <w:pPr>
              <w:pStyle w:val="50"/>
              <w:shd w:val="clear" w:color="auto" w:fill="auto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8B3423">
              <w:rPr>
                <w:b w:val="0"/>
                <w:sz w:val="27"/>
                <w:szCs w:val="27"/>
              </w:rPr>
              <w:t>-</w:t>
            </w:r>
            <w:r w:rsidR="00C35F3F">
              <w:rPr>
                <w:b w:val="0"/>
                <w:sz w:val="27"/>
                <w:szCs w:val="27"/>
              </w:rPr>
              <w:t xml:space="preserve"> </w:t>
            </w:r>
            <w:r w:rsidRPr="008B3423">
              <w:rPr>
                <w:b w:val="0"/>
                <w:sz w:val="27"/>
                <w:szCs w:val="27"/>
              </w:rPr>
              <w:t>главный бухгалтер</w:t>
            </w:r>
            <w:r w:rsidRPr="008B3423">
              <w:rPr>
                <w:sz w:val="27"/>
                <w:szCs w:val="27"/>
              </w:rPr>
              <w:t xml:space="preserve"> </w:t>
            </w:r>
            <w:r w:rsidRPr="008B3423">
              <w:rPr>
                <w:b w:val="0"/>
                <w:sz w:val="27"/>
                <w:szCs w:val="27"/>
              </w:rPr>
              <w:t>муниципального бюджетного учреждения «Центр образования» Нижнекамского муниципального района</w:t>
            </w:r>
            <w:r w:rsidR="00CE351C">
              <w:rPr>
                <w:b w:val="0"/>
                <w:sz w:val="27"/>
                <w:szCs w:val="27"/>
              </w:rPr>
              <w:t>.</w:t>
            </w:r>
          </w:p>
        </w:tc>
      </w:tr>
    </w:tbl>
    <w:p w:rsidR="005515F7" w:rsidRPr="008B3423" w:rsidRDefault="005515F7" w:rsidP="008B3423">
      <w:pPr>
        <w:pStyle w:val="50"/>
        <w:shd w:val="clear" w:color="auto" w:fill="auto"/>
        <w:spacing w:before="0" w:after="692" w:line="240" w:lineRule="auto"/>
        <w:ind w:right="40"/>
        <w:jc w:val="both"/>
        <w:rPr>
          <w:b w:val="0"/>
          <w:sz w:val="27"/>
          <w:szCs w:val="27"/>
        </w:rPr>
      </w:pPr>
    </w:p>
    <w:p w:rsidR="00016D8B" w:rsidRPr="008B3423" w:rsidRDefault="00016D8B" w:rsidP="008B3423">
      <w:pPr>
        <w:pStyle w:val="20"/>
        <w:shd w:val="clear" w:color="auto" w:fill="auto"/>
        <w:spacing w:line="240" w:lineRule="auto"/>
        <w:ind w:left="4240"/>
        <w:jc w:val="both"/>
        <w:rPr>
          <w:sz w:val="27"/>
          <w:szCs w:val="27"/>
        </w:rPr>
      </w:pPr>
    </w:p>
    <w:sectPr w:rsidR="00016D8B" w:rsidRPr="008B3423" w:rsidSect="008B3423">
      <w:type w:val="nextColumn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20ED" w:rsidRDefault="009620ED">
      <w:r>
        <w:separator/>
      </w:r>
    </w:p>
  </w:endnote>
  <w:endnote w:type="continuationSeparator" w:id="0">
    <w:p w:rsidR="009620ED" w:rsidRDefault="009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20ED" w:rsidRDefault="009620ED"/>
  </w:footnote>
  <w:footnote w:type="continuationSeparator" w:id="0">
    <w:p w:rsidR="009620ED" w:rsidRDefault="009620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0803" w:rsidRDefault="006C080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0803" w:rsidRDefault="006C080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43392" behindDoc="1" locked="0" layoutInCell="1" allowOverlap="1" wp14:anchorId="68769FC3" wp14:editId="29DBF4A0">
              <wp:simplePos x="0" y="0"/>
              <wp:positionH relativeFrom="page">
                <wp:posOffset>6852920</wp:posOffset>
              </wp:positionH>
              <wp:positionV relativeFrom="page">
                <wp:posOffset>400685</wp:posOffset>
              </wp:positionV>
              <wp:extent cx="67310" cy="259080"/>
              <wp:effectExtent l="4445" t="635" r="4445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803" w:rsidRDefault="006C080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69FC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39.6pt;margin-top:31.55pt;width:5.3pt;height:20.4pt;z-index:-2516730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" filled="f" stroked="f">
              <v:textbox style="mso-fit-shape-to-text:t" inset="0,0,0,0">
                <w:txbxContent>
                  <w:p w:rsidR="006C0803" w:rsidRDefault="006C0803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0803" w:rsidRDefault="006C080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968" behindDoc="1" locked="0" layoutInCell="1" allowOverlap="1" wp14:anchorId="5F2ECABE" wp14:editId="2124BC35">
              <wp:simplePos x="0" y="0"/>
              <wp:positionH relativeFrom="page">
                <wp:posOffset>3977005</wp:posOffset>
              </wp:positionH>
              <wp:positionV relativeFrom="page">
                <wp:posOffset>295910</wp:posOffset>
              </wp:positionV>
              <wp:extent cx="2917190" cy="259080"/>
              <wp:effectExtent l="0" t="63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803" w:rsidRDefault="006C0803">
                          <w:pPr>
                            <w:pStyle w:val="a5"/>
                            <w:shd w:val="clear" w:color="auto" w:fill="auto"/>
                            <w:tabs>
                              <w:tab w:val="right" w:pos="459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ECA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3.15pt;margin-top:23.3pt;width:229.7pt;height:20.4pt;z-index:-2516485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" filled="f" stroked="f">
              <v:textbox style="mso-fit-shape-to-text:t" inset="0,0,0,0">
                <w:txbxContent>
                  <w:p w:rsidR="006C0803" w:rsidRDefault="006C0803">
                    <w:pPr>
                      <w:pStyle w:val="a5"/>
                      <w:shd w:val="clear" w:color="auto" w:fill="auto"/>
                      <w:tabs>
                        <w:tab w:val="right" w:pos="459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0803" w:rsidRDefault="006C0803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0803" w:rsidRDefault="006C080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80256" behindDoc="1" locked="0" layoutInCell="1" allowOverlap="1" wp14:anchorId="5A8F1FC9" wp14:editId="3FC3546F">
              <wp:simplePos x="0" y="0"/>
              <wp:positionH relativeFrom="page">
                <wp:posOffset>4000500</wp:posOffset>
              </wp:positionH>
              <wp:positionV relativeFrom="page">
                <wp:posOffset>309880</wp:posOffset>
              </wp:positionV>
              <wp:extent cx="2917190" cy="25908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803" w:rsidRDefault="006C0803">
                          <w:pPr>
                            <w:pStyle w:val="a5"/>
                            <w:shd w:val="clear" w:color="auto" w:fill="auto"/>
                            <w:tabs>
                              <w:tab w:val="right" w:pos="459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F1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15pt;margin-top:24.4pt;width:229.7pt;height:20.4pt;z-index:-25163622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" filled="f" stroked="f">
              <v:textbox style="mso-fit-shape-to-text:t" inset="0,0,0,0">
                <w:txbxContent>
                  <w:p w:rsidR="006C0803" w:rsidRDefault="006C0803">
                    <w:pPr>
                      <w:pStyle w:val="a5"/>
                      <w:shd w:val="clear" w:color="auto" w:fill="auto"/>
                      <w:tabs>
                        <w:tab w:val="right" w:pos="459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0803" w:rsidRDefault="006C080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0803" w:rsidRDefault="006C0803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0803" w:rsidRDefault="006C08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DD5"/>
    <w:multiLevelType w:val="multilevel"/>
    <w:tmpl w:val="C036649E"/>
    <w:lvl w:ilvl="0">
      <w:numFmt w:val="decimal"/>
      <w:lvlText w:val="8042000.9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81379"/>
    <w:multiLevelType w:val="hybridMultilevel"/>
    <w:tmpl w:val="80FA9E74"/>
    <w:lvl w:ilvl="0" w:tplc="1B42012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360"/>
    <w:multiLevelType w:val="multilevel"/>
    <w:tmpl w:val="C382F96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11E54"/>
    <w:multiLevelType w:val="multilevel"/>
    <w:tmpl w:val="570CC4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E45ACC"/>
    <w:multiLevelType w:val="hybridMultilevel"/>
    <w:tmpl w:val="EBE428BC"/>
    <w:lvl w:ilvl="0" w:tplc="D52E07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33003"/>
    <w:multiLevelType w:val="multilevel"/>
    <w:tmpl w:val="4FCCCDC0"/>
    <w:lvl w:ilvl="0">
      <w:numFmt w:val="decimal"/>
      <w:lvlText w:val="8042000.9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120B37"/>
    <w:multiLevelType w:val="multilevel"/>
    <w:tmpl w:val="F2A8ABD4"/>
    <w:lvl w:ilvl="0">
      <w:numFmt w:val="decimal"/>
      <w:lvlText w:val="8042000.9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5F673B"/>
    <w:multiLevelType w:val="multilevel"/>
    <w:tmpl w:val="21701474"/>
    <w:lvl w:ilvl="0">
      <w:numFmt w:val="decimal"/>
      <w:lvlText w:val="8042000.9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F27B75"/>
    <w:multiLevelType w:val="multilevel"/>
    <w:tmpl w:val="FD52F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C1582E"/>
    <w:multiLevelType w:val="multilevel"/>
    <w:tmpl w:val="4E3A863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E82399"/>
    <w:multiLevelType w:val="multilevel"/>
    <w:tmpl w:val="C5B41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9E4EB5"/>
    <w:multiLevelType w:val="multilevel"/>
    <w:tmpl w:val="6262C3D0"/>
    <w:lvl w:ilvl="0">
      <w:numFmt w:val="decimal"/>
      <w:lvlText w:val="8042000.9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11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8B"/>
    <w:rsid w:val="00016D8B"/>
    <w:rsid w:val="00052FE2"/>
    <w:rsid w:val="00072EEF"/>
    <w:rsid w:val="000C3F7F"/>
    <w:rsid w:val="00102DCA"/>
    <w:rsid w:val="001547CC"/>
    <w:rsid w:val="00163993"/>
    <w:rsid w:val="001D4239"/>
    <w:rsid w:val="001D5795"/>
    <w:rsid w:val="00203D39"/>
    <w:rsid w:val="00270BC7"/>
    <w:rsid w:val="002814D5"/>
    <w:rsid w:val="002A697E"/>
    <w:rsid w:val="002F62C3"/>
    <w:rsid w:val="003616B3"/>
    <w:rsid w:val="003B0AF6"/>
    <w:rsid w:val="003D4640"/>
    <w:rsid w:val="003D54CD"/>
    <w:rsid w:val="0042691C"/>
    <w:rsid w:val="004346EA"/>
    <w:rsid w:val="00460818"/>
    <w:rsid w:val="00483394"/>
    <w:rsid w:val="004B5A70"/>
    <w:rsid w:val="005515F7"/>
    <w:rsid w:val="00553CE7"/>
    <w:rsid w:val="00597AB1"/>
    <w:rsid w:val="005A54EE"/>
    <w:rsid w:val="005C5F52"/>
    <w:rsid w:val="005D11F9"/>
    <w:rsid w:val="00641EAE"/>
    <w:rsid w:val="00650740"/>
    <w:rsid w:val="006A6FD4"/>
    <w:rsid w:val="006C0803"/>
    <w:rsid w:val="006C0C6A"/>
    <w:rsid w:val="007819D3"/>
    <w:rsid w:val="007E3C74"/>
    <w:rsid w:val="00862D16"/>
    <w:rsid w:val="008B3423"/>
    <w:rsid w:val="008C7158"/>
    <w:rsid w:val="00921BF0"/>
    <w:rsid w:val="009620ED"/>
    <w:rsid w:val="00972266"/>
    <w:rsid w:val="009D7FF4"/>
    <w:rsid w:val="00AF5520"/>
    <w:rsid w:val="00B254AC"/>
    <w:rsid w:val="00B540D4"/>
    <w:rsid w:val="00B651F1"/>
    <w:rsid w:val="00C35F3F"/>
    <w:rsid w:val="00C44EBF"/>
    <w:rsid w:val="00CC3F5B"/>
    <w:rsid w:val="00CC74D5"/>
    <w:rsid w:val="00CE351C"/>
    <w:rsid w:val="00CF2689"/>
    <w:rsid w:val="00D20AB3"/>
    <w:rsid w:val="00D550AD"/>
    <w:rsid w:val="00D76A2B"/>
    <w:rsid w:val="00D8004C"/>
    <w:rsid w:val="00E36F2B"/>
    <w:rsid w:val="00E51E25"/>
    <w:rsid w:val="00E62949"/>
    <w:rsid w:val="00E83473"/>
    <w:rsid w:val="00EA59DB"/>
    <w:rsid w:val="00EB1E99"/>
    <w:rsid w:val="00EC43CB"/>
    <w:rsid w:val="00EC4D0E"/>
    <w:rsid w:val="00ED3A4D"/>
    <w:rsid w:val="00ED6918"/>
    <w:rsid w:val="00EE6B63"/>
    <w:rsid w:val="00EF2535"/>
    <w:rsid w:val="00F12A4A"/>
    <w:rsid w:val="00F249E8"/>
    <w:rsid w:val="00F67AB1"/>
    <w:rsid w:val="00F75E75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64E03"/>
  <w15:docId w15:val="{99F9516C-48B2-45B8-886A-07FDF6E4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FranklinGothicMedium18pt-2pt">
    <w:name w:val="Основной текст (4) + Franklin Gothic Medium;18 pt;Курсив;Малые прописные;Интервал -2 pt"/>
    <w:basedOn w:val="4"/>
    <w:rPr>
      <w:rFonts w:ascii="Franklin Gothic Medium" w:eastAsia="Franklin Gothic Medium" w:hAnsi="Franklin Gothic Medium" w:cs="Franklin Gothic Medium"/>
      <w:b w:val="0"/>
      <w:bCs w:val="0"/>
      <w:i/>
      <w:iCs/>
      <w:smallCaps/>
      <w:strike w:val="0"/>
      <w:color w:val="000000"/>
      <w:spacing w:val="-5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4FranklinGothicMedium18pt-2pt0">
    <w:name w:val="Основной текст (4) + Franklin Gothic Medium;18 pt;Курсив;Малые прописные;Интервал -2 pt"/>
    <w:basedOn w:val="4"/>
    <w:rPr>
      <w:rFonts w:ascii="Franklin Gothic Medium" w:eastAsia="Franklin Gothic Medium" w:hAnsi="Franklin Gothic Medium" w:cs="Franklin Gothic Medium"/>
      <w:b w:val="0"/>
      <w:bCs w:val="0"/>
      <w:i/>
      <w:iCs/>
      <w:smallCaps/>
      <w:strike w:val="0"/>
      <w:color w:val="000000"/>
      <w:spacing w:val="-5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420pt">
    <w:name w:val="Основной текст (4) + 2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SReferenceSansSerif9pt">
    <w:name w:val="Основной текст (2) + MS Reference Sans Serif;9 pt;Курсив"/>
    <w:basedOn w:val="2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Medium16pt-1pt">
    <w:name w:val="Заголовок №2 + Franklin Gothic Medium;16 pt;Курсив;Интервал -1 pt"/>
    <w:basedOn w:val="2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6">
    <w:name w:val="Заголовок №2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FranklinGothicMedium13pt-1pt">
    <w:name w:val="Основной текст (4) + Franklin Gothic Medium;13 pt;Курсив;Интервал -1 pt"/>
    <w:basedOn w:val="4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6">
    <w:name w:val="Колонтитул"/>
    <w:basedOn w:val="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1TimesNewRoman115pt0pt">
    <w:name w:val="Заголовок №1 + Times New Roman;11;5 pt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TimesNewRoman115pt0pt0">
    <w:name w:val="Заголовок №1 + Times New Roman;11;5 pt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righ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680" w:line="0" w:lineRule="atLeast"/>
      <w:outlineLvl w:val="1"/>
    </w:pPr>
    <w:rPr>
      <w:rFonts w:ascii="Times New Roman" w:eastAsia="Times New Roman" w:hAnsi="Times New Roman" w:cs="Times New Roman"/>
      <w:spacing w:val="-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68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outlineLvl w:val="0"/>
    </w:pPr>
    <w:rPr>
      <w:rFonts w:ascii="Franklin Gothic Medium" w:eastAsia="Franklin Gothic Medium" w:hAnsi="Franklin Gothic Medium" w:cs="Franklin Gothic Medium"/>
      <w:i/>
      <w:iCs/>
      <w:spacing w:val="-30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072E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72EEF"/>
    <w:rPr>
      <w:color w:val="000000"/>
    </w:rPr>
  </w:style>
  <w:style w:type="paragraph" w:styleId="ab">
    <w:name w:val="footer"/>
    <w:basedOn w:val="a"/>
    <w:link w:val="ac"/>
    <w:uiPriority w:val="99"/>
    <w:unhideWhenUsed/>
    <w:rsid w:val="00072E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2EEF"/>
    <w:rPr>
      <w:color w:val="000000"/>
    </w:rPr>
  </w:style>
  <w:style w:type="table" w:styleId="ad">
    <w:name w:val="Table Grid"/>
    <w:basedOn w:val="a1"/>
    <w:uiPriority w:val="59"/>
    <w:rsid w:val="0055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44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E9A6F-CFDE-4443-957B-6779DF21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7798</Words>
  <Characters>44449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5</cp:revision>
  <dcterms:created xsi:type="dcterms:W3CDTF">2025-09-22T13:59:00Z</dcterms:created>
  <dcterms:modified xsi:type="dcterms:W3CDTF">2025-09-24T10:51:00Z</dcterms:modified>
</cp:coreProperties>
</file>