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108" w:type="dxa"/>
        <w:tblLayout w:type="fixed"/>
        <w:tblLook w:val="01E0" w:firstRow="1" w:lastRow="1" w:firstColumn="1" w:lastColumn="1" w:noHBand="0" w:noVBand="0"/>
      </w:tblPr>
      <w:tblGrid>
        <w:gridCol w:w="4536"/>
        <w:gridCol w:w="710"/>
        <w:gridCol w:w="566"/>
        <w:gridCol w:w="3827"/>
      </w:tblGrid>
      <w:tr w:rsidR="001E72BD" w:rsidRPr="001E72BD" w:rsidTr="0012558E">
        <w:trPr>
          <w:trHeight w:val="1275"/>
        </w:trPr>
        <w:tc>
          <w:tcPr>
            <w:tcW w:w="4536" w:type="dxa"/>
          </w:tcPr>
          <w:p w:rsidR="001E72BD" w:rsidRPr="001E72BD" w:rsidRDefault="001E72BD" w:rsidP="001E72BD">
            <w:pPr>
              <w:spacing w:after="0" w:line="360" w:lineRule="auto"/>
              <w:rPr>
                <w:rFonts w:ascii="Times New Roman" w:hAnsi="Times New Roman"/>
                <w:b/>
                <w:sz w:val="24"/>
                <w:szCs w:val="24"/>
                <w:lang w:val="ru-RU" w:eastAsia="ru-RU"/>
              </w:rPr>
            </w:pPr>
          </w:p>
          <w:p w:rsidR="001E72BD" w:rsidRPr="001E72BD" w:rsidRDefault="001E72BD" w:rsidP="001E72BD">
            <w:pPr>
              <w:spacing w:after="0" w:line="240" w:lineRule="auto"/>
              <w:ind w:left="-108" w:right="-108"/>
              <w:jc w:val="center"/>
              <w:rPr>
                <w:rFonts w:ascii="Times New Roman" w:hAnsi="Times New Roman"/>
                <w:sz w:val="18"/>
                <w:szCs w:val="18"/>
                <w:lang w:val="ru-RU" w:eastAsia="ru-RU"/>
              </w:rPr>
            </w:pPr>
            <w:r w:rsidRPr="001E72BD">
              <w:rPr>
                <w:rFonts w:ascii="Times New Roman" w:hAnsi="Times New Roman"/>
                <w:sz w:val="18"/>
                <w:szCs w:val="18"/>
                <w:lang w:val="ru-RU" w:eastAsia="ru-RU"/>
              </w:rPr>
              <w:t>ИСПОЛНИТЕЛЬНЫЙ КОМИТЕТ</w:t>
            </w:r>
          </w:p>
          <w:p w:rsidR="001E72BD" w:rsidRPr="001E72BD" w:rsidRDefault="001E72BD" w:rsidP="001E72BD">
            <w:pPr>
              <w:spacing w:after="0" w:line="240" w:lineRule="auto"/>
              <w:ind w:left="-108" w:right="-108"/>
              <w:jc w:val="center"/>
              <w:rPr>
                <w:rFonts w:ascii="Times New Roman" w:hAnsi="Times New Roman"/>
                <w:sz w:val="18"/>
                <w:szCs w:val="18"/>
                <w:lang w:val="tt-RU" w:eastAsia="ru-RU"/>
              </w:rPr>
            </w:pPr>
            <w:r w:rsidRPr="001E72BD">
              <w:rPr>
                <w:rFonts w:ascii="Times New Roman" w:hAnsi="Times New Roman"/>
                <w:sz w:val="18"/>
                <w:szCs w:val="18"/>
                <w:lang w:val="ru-RU" w:eastAsia="ru-RU"/>
              </w:rPr>
              <w:t>НИЖНЕКАМСКОГО МУНИЦИПАЛЬНОГО РАЙОНА</w:t>
            </w:r>
          </w:p>
          <w:p w:rsidR="001E72BD" w:rsidRPr="001E72BD" w:rsidRDefault="001E72BD" w:rsidP="001E72BD">
            <w:pPr>
              <w:spacing w:after="0" w:line="240" w:lineRule="auto"/>
              <w:ind w:left="-108" w:right="-108"/>
              <w:jc w:val="center"/>
              <w:rPr>
                <w:rFonts w:ascii="Times New Roman" w:hAnsi="Times New Roman"/>
                <w:sz w:val="17"/>
                <w:szCs w:val="17"/>
                <w:lang w:val="ru-RU" w:eastAsia="ru-RU"/>
              </w:rPr>
            </w:pPr>
            <w:r w:rsidRPr="001E72BD">
              <w:rPr>
                <w:rFonts w:ascii="Times New Roman" w:hAnsi="Times New Roman"/>
                <w:sz w:val="18"/>
                <w:szCs w:val="18"/>
                <w:lang w:val="ru-RU" w:eastAsia="ru-RU"/>
              </w:rPr>
              <w:t>РЕСПУБЛИКИ ТАТАРСТАН</w:t>
            </w:r>
          </w:p>
          <w:p w:rsidR="001E72BD" w:rsidRPr="001E72BD" w:rsidRDefault="001E72BD" w:rsidP="001E72BD">
            <w:pPr>
              <w:spacing w:after="0" w:line="240" w:lineRule="auto"/>
              <w:ind w:left="-108" w:right="-108"/>
              <w:jc w:val="center"/>
              <w:rPr>
                <w:rFonts w:ascii="Times New Roman" w:hAnsi="Times New Roman"/>
                <w:sz w:val="8"/>
                <w:szCs w:val="8"/>
                <w:lang w:val="ru-RU" w:eastAsia="ru-RU"/>
              </w:rPr>
            </w:pPr>
          </w:p>
          <w:p w:rsidR="001E72BD" w:rsidRPr="001E72BD" w:rsidRDefault="001E72BD" w:rsidP="001E72BD">
            <w:pPr>
              <w:spacing w:after="0" w:line="240" w:lineRule="auto"/>
              <w:ind w:left="-108" w:right="-108"/>
              <w:jc w:val="center"/>
              <w:rPr>
                <w:rFonts w:ascii="Times New Roman" w:hAnsi="Times New Roman"/>
                <w:sz w:val="15"/>
                <w:szCs w:val="15"/>
                <w:lang w:val="tt-RU" w:eastAsia="ru-RU"/>
              </w:rPr>
            </w:pPr>
          </w:p>
        </w:tc>
        <w:tc>
          <w:tcPr>
            <w:tcW w:w="1276" w:type="dxa"/>
            <w:gridSpan w:val="2"/>
            <w:vMerge w:val="restart"/>
          </w:tcPr>
          <w:p w:rsidR="001E72BD" w:rsidRPr="001E72BD" w:rsidRDefault="001E72BD" w:rsidP="001E72BD">
            <w:pPr>
              <w:spacing w:after="0" w:line="240" w:lineRule="auto"/>
              <w:ind w:left="-108" w:right="-108"/>
              <w:jc w:val="center"/>
              <w:rPr>
                <w:rFonts w:ascii="Times New Roman" w:hAnsi="Times New Roman"/>
                <w:sz w:val="24"/>
                <w:szCs w:val="24"/>
                <w:lang w:val="ru-RU" w:eastAsia="ru-RU"/>
              </w:rPr>
            </w:pPr>
            <w:r w:rsidRPr="001E72BD">
              <w:rPr>
                <w:rFonts w:ascii="Times New Roman" w:hAnsi="Times New Roman"/>
                <w:noProof/>
                <w:sz w:val="24"/>
                <w:szCs w:val="24"/>
                <w:lang w:val="ru-RU" w:eastAsia="ru-RU"/>
              </w:rPr>
              <w:drawing>
                <wp:inline distT="0" distB="0" distL="0" distR="0" wp14:anchorId="4861AF36" wp14:editId="668B7D30">
                  <wp:extent cx="832485" cy="901065"/>
                  <wp:effectExtent l="0" t="0" r="5715" b="0"/>
                  <wp:docPr id="1" name="Рисунок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2485" cy="901065"/>
                          </a:xfrm>
                          <a:prstGeom prst="rect">
                            <a:avLst/>
                          </a:prstGeom>
                          <a:noFill/>
                          <a:ln>
                            <a:noFill/>
                          </a:ln>
                        </pic:spPr>
                      </pic:pic>
                    </a:graphicData>
                  </a:graphic>
                </wp:inline>
              </w:drawing>
            </w:r>
          </w:p>
        </w:tc>
        <w:tc>
          <w:tcPr>
            <w:tcW w:w="3827" w:type="dxa"/>
          </w:tcPr>
          <w:p w:rsidR="001E72BD" w:rsidRPr="001E72BD" w:rsidRDefault="001E72BD" w:rsidP="001E72BD">
            <w:pPr>
              <w:spacing w:after="0" w:line="360" w:lineRule="auto"/>
              <w:jc w:val="center"/>
              <w:rPr>
                <w:rFonts w:ascii="Times New Roman" w:hAnsi="Times New Roman"/>
                <w:b/>
                <w:sz w:val="24"/>
                <w:szCs w:val="24"/>
                <w:lang w:eastAsia="ru-RU"/>
              </w:rPr>
            </w:pPr>
          </w:p>
          <w:p w:rsidR="001E72BD" w:rsidRPr="001E72BD" w:rsidRDefault="001E72BD" w:rsidP="001E72BD">
            <w:pPr>
              <w:spacing w:after="0" w:line="240" w:lineRule="auto"/>
              <w:jc w:val="center"/>
              <w:rPr>
                <w:rFonts w:ascii="Times New Roman" w:hAnsi="Times New Roman"/>
                <w:sz w:val="18"/>
                <w:szCs w:val="18"/>
                <w:lang w:val="tt-RU" w:eastAsia="ru-RU"/>
              </w:rPr>
            </w:pPr>
            <w:r w:rsidRPr="001E72BD">
              <w:rPr>
                <w:rFonts w:ascii="Times New Roman" w:hAnsi="Times New Roman"/>
                <w:sz w:val="18"/>
                <w:szCs w:val="18"/>
                <w:lang w:val="tt-RU" w:eastAsia="ru-RU"/>
              </w:rPr>
              <w:t>ТАТАРСТАН РЕСПУБЛИКАСЫ</w:t>
            </w:r>
          </w:p>
          <w:p w:rsidR="001E72BD" w:rsidRPr="001E72BD" w:rsidRDefault="001E72BD" w:rsidP="001E72BD">
            <w:pPr>
              <w:spacing w:after="0" w:line="240" w:lineRule="auto"/>
              <w:ind w:left="-108" w:right="-108"/>
              <w:jc w:val="center"/>
              <w:rPr>
                <w:rFonts w:ascii="Times New Roman" w:hAnsi="Times New Roman"/>
                <w:sz w:val="18"/>
                <w:szCs w:val="18"/>
                <w:lang w:val="tt-RU" w:eastAsia="ru-RU"/>
              </w:rPr>
            </w:pPr>
            <w:r w:rsidRPr="001E72BD">
              <w:rPr>
                <w:rFonts w:ascii="Times New Roman" w:hAnsi="Times New Roman"/>
                <w:sz w:val="18"/>
                <w:szCs w:val="18"/>
                <w:lang w:val="tt-RU" w:eastAsia="ru-RU"/>
              </w:rPr>
              <w:t>ТҮБӘН КАМА МУНИЦИПАЛЬ</w:t>
            </w:r>
            <w:r w:rsidRPr="001E72BD">
              <w:rPr>
                <w:rFonts w:ascii="Times New Roman" w:hAnsi="Times New Roman"/>
                <w:sz w:val="18"/>
                <w:szCs w:val="18"/>
                <w:lang w:val="ru-RU" w:eastAsia="ru-RU"/>
              </w:rPr>
              <w:t xml:space="preserve"> </w:t>
            </w:r>
            <w:r w:rsidRPr="001E72BD">
              <w:rPr>
                <w:rFonts w:ascii="Times New Roman" w:hAnsi="Times New Roman"/>
                <w:sz w:val="18"/>
                <w:szCs w:val="18"/>
                <w:lang w:val="tt-RU" w:eastAsia="ru-RU"/>
              </w:rPr>
              <w:t>РАЙОНЫ</w:t>
            </w:r>
          </w:p>
          <w:p w:rsidR="001E72BD" w:rsidRPr="001E72BD" w:rsidRDefault="001E72BD" w:rsidP="001E72BD">
            <w:pPr>
              <w:spacing w:after="0" w:line="240" w:lineRule="auto"/>
              <w:jc w:val="center"/>
              <w:rPr>
                <w:rFonts w:ascii="Times New Roman" w:hAnsi="Times New Roman"/>
                <w:sz w:val="18"/>
                <w:szCs w:val="18"/>
                <w:lang w:val="tt-RU" w:eastAsia="ru-RU"/>
              </w:rPr>
            </w:pPr>
            <w:r w:rsidRPr="001E72BD">
              <w:rPr>
                <w:rFonts w:ascii="Times New Roman" w:hAnsi="Times New Roman"/>
                <w:sz w:val="18"/>
                <w:szCs w:val="18"/>
                <w:lang w:val="tt-RU" w:eastAsia="ru-RU"/>
              </w:rPr>
              <w:t>БАШКАРМА КОМИТЕТЫ</w:t>
            </w:r>
          </w:p>
          <w:p w:rsidR="001E72BD" w:rsidRPr="001E72BD" w:rsidRDefault="001E72BD" w:rsidP="001E72BD">
            <w:pPr>
              <w:spacing w:after="0" w:line="240" w:lineRule="auto"/>
              <w:jc w:val="center"/>
              <w:rPr>
                <w:rFonts w:ascii="Times New Roman" w:hAnsi="Times New Roman"/>
                <w:sz w:val="15"/>
                <w:szCs w:val="15"/>
                <w:lang w:val="tt-RU" w:eastAsia="ru-RU"/>
              </w:rPr>
            </w:pPr>
          </w:p>
        </w:tc>
      </w:tr>
      <w:tr w:rsidR="001E72BD" w:rsidRPr="008B7872" w:rsidTr="0012558E">
        <w:trPr>
          <w:trHeight w:val="61"/>
        </w:trPr>
        <w:tc>
          <w:tcPr>
            <w:tcW w:w="4536" w:type="dxa"/>
          </w:tcPr>
          <w:p w:rsidR="001E72BD" w:rsidRPr="001E72BD" w:rsidRDefault="001E72BD" w:rsidP="001E72BD">
            <w:pPr>
              <w:spacing w:after="0" w:line="240" w:lineRule="auto"/>
              <w:jc w:val="center"/>
              <w:rPr>
                <w:rFonts w:ascii="Times New Roman" w:hAnsi="Times New Roman"/>
                <w:b/>
                <w:sz w:val="24"/>
                <w:szCs w:val="24"/>
                <w:lang w:val="ru-RU" w:eastAsia="ru-RU"/>
              </w:rPr>
            </w:pPr>
            <w:r w:rsidRPr="001E72BD">
              <w:rPr>
                <w:rFonts w:ascii="Times New Roman" w:hAnsi="Times New Roman"/>
                <w:sz w:val="15"/>
                <w:szCs w:val="15"/>
                <w:lang w:val="tt-RU" w:eastAsia="ru-RU"/>
              </w:rPr>
              <w:t xml:space="preserve">пр. Строителей, д. 12, </w:t>
            </w:r>
            <w:r w:rsidRPr="001E72BD">
              <w:rPr>
                <w:rFonts w:ascii="Times New Roman" w:hAnsi="Times New Roman"/>
                <w:sz w:val="15"/>
                <w:szCs w:val="15"/>
                <w:lang w:val="ru-RU" w:eastAsia="ru-RU"/>
              </w:rPr>
              <w:t>г. Нижнекамск, 423570</w:t>
            </w:r>
          </w:p>
        </w:tc>
        <w:tc>
          <w:tcPr>
            <w:tcW w:w="1276" w:type="dxa"/>
            <w:gridSpan w:val="2"/>
            <w:vMerge/>
          </w:tcPr>
          <w:p w:rsidR="001E72BD" w:rsidRPr="001E72BD" w:rsidRDefault="001E72BD" w:rsidP="001E72BD">
            <w:pPr>
              <w:spacing w:after="0" w:line="240" w:lineRule="auto"/>
              <w:ind w:left="-108" w:right="-108"/>
              <w:jc w:val="center"/>
              <w:rPr>
                <w:rFonts w:ascii="Times New Roman" w:hAnsi="Times New Roman"/>
                <w:sz w:val="24"/>
                <w:szCs w:val="24"/>
                <w:lang w:val="ru-RU" w:eastAsia="ru-RU"/>
              </w:rPr>
            </w:pPr>
          </w:p>
        </w:tc>
        <w:tc>
          <w:tcPr>
            <w:tcW w:w="3827" w:type="dxa"/>
          </w:tcPr>
          <w:p w:rsidR="001E72BD" w:rsidRPr="001E72BD" w:rsidRDefault="001E72BD" w:rsidP="001E72BD">
            <w:pPr>
              <w:spacing w:after="0" w:line="240" w:lineRule="auto"/>
              <w:jc w:val="center"/>
              <w:rPr>
                <w:rFonts w:ascii="Times New Roman" w:hAnsi="Times New Roman"/>
                <w:b/>
                <w:sz w:val="24"/>
                <w:szCs w:val="24"/>
                <w:lang w:val="ru-RU" w:eastAsia="ru-RU"/>
              </w:rPr>
            </w:pPr>
            <w:r w:rsidRPr="001E72BD">
              <w:rPr>
                <w:rFonts w:ascii="Times New Roman" w:hAnsi="Times New Roman"/>
                <w:sz w:val="15"/>
                <w:szCs w:val="15"/>
                <w:lang w:val="tt-RU" w:eastAsia="ru-RU"/>
              </w:rPr>
              <w:t>Төзүчеләр пр., 12 нче йорт, Түбән Кама шәһәре, 423570</w:t>
            </w:r>
          </w:p>
        </w:tc>
      </w:tr>
      <w:tr w:rsidR="001E72BD" w:rsidRPr="008B7872" w:rsidTr="0012558E">
        <w:trPr>
          <w:trHeight w:val="61"/>
        </w:trPr>
        <w:tc>
          <w:tcPr>
            <w:tcW w:w="9639" w:type="dxa"/>
            <w:gridSpan w:val="4"/>
          </w:tcPr>
          <w:p w:rsidR="001E72BD" w:rsidRPr="001E72BD" w:rsidRDefault="001E72BD" w:rsidP="001E72BD">
            <w:pPr>
              <w:spacing w:after="0" w:line="240" w:lineRule="auto"/>
              <w:jc w:val="center"/>
              <w:rPr>
                <w:rFonts w:ascii="Times New Roman" w:hAnsi="Times New Roman"/>
                <w:sz w:val="2"/>
                <w:szCs w:val="2"/>
                <w:lang w:val="tt-RU" w:eastAsia="ru-RU"/>
              </w:rPr>
            </w:pPr>
          </w:p>
        </w:tc>
      </w:tr>
      <w:tr w:rsidR="001E72BD" w:rsidRPr="001E72BD" w:rsidTr="0012558E">
        <w:trPr>
          <w:trHeight w:val="1126"/>
        </w:trPr>
        <w:tc>
          <w:tcPr>
            <w:tcW w:w="5246" w:type="dxa"/>
            <w:gridSpan w:val="2"/>
          </w:tcPr>
          <w:p w:rsidR="001E72BD" w:rsidRPr="001E72BD" w:rsidRDefault="001E72BD" w:rsidP="001E72BD">
            <w:pPr>
              <w:spacing w:after="0" w:line="240" w:lineRule="auto"/>
              <w:ind w:right="-143"/>
              <w:jc w:val="both"/>
              <w:rPr>
                <w:rFonts w:ascii="Times New Roman" w:hAnsi="Times New Roman"/>
                <w:sz w:val="20"/>
                <w:szCs w:val="20"/>
                <w:lang w:val="tt-RU" w:eastAsia="ru-RU"/>
              </w:rPr>
            </w:pPr>
            <w:r w:rsidRPr="001E72BD">
              <w:rPr>
                <w:rFonts w:ascii="Times New Roman" w:hAnsi="Times New Roman"/>
                <w:noProof/>
                <w:sz w:val="20"/>
                <w:szCs w:val="20"/>
                <w:lang w:val="ru-RU" w:eastAsia="ru-RU"/>
              </w:rPr>
              <mc:AlternateContent>
                <mc:Choice Requires="wps">
                  <w:drawing>
                    <wp:anchor distT="0" distB="0" distL="114300" distR="114300" simplePos="0" relativeHeight="251659264" behindDoc="0" locked="0" layoutInCell="1" allowOverlap="1" wp14:anchorId="4C14A775" wp14:editId="4F6922C6">
                      <wp:simplePos x="0" y="0"/>
                      <wp:positionH relativeFrom="column">
                        <wp:posOffset>-48260</wp:posOffset>
                      </wp:positionH>
                      <wp:positionV relativeFrom="paragraph">
                        <wp:posOffset>27305</wp:posOffset>
                      </wp:positionV>
                      <wp:extent cx="6098540" cy="6350"/>
                      <wp:effectExtent l="0" t="0" r="0" b="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F63EA2" id="_x0000_t32" coordsize="21600,21600" o:spt="32" o:oned="t" path="m,l21600,21600e" filled="f">
                      <v:path arrowok="t" fillok="f" o:connecttype="none"/>
                      <o:lock v:ext="edit" shapetype="t"/>
                    </v:shapetype>
                    <v:shape id="Прямая со стрелкой 4" o:spid="_x0000_s1026" type="#_x0000_t32" style="position:absolute;margin-left:-3.8pt;margin-top:2.15pt;width:480.2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" strokecolor="#00b050"/>
                  </w:pict>
                </mc:Fallback>
              </mc:AlternateContent>
            </w:r>
            <w:r w:rsidRPr="001E72BD">
              <w:rPr>
                <w:rFonts w:ascii="Times New Roman" w:hAnsi="Times New Roman"/>
                <w:noProof/>
                <w:sz w:val="20"/>
                <w:szCs w:val="20"/>
                <w:lang w:val="ru-RU" w:eastAsia="ru-RU"/>
              </w:rPr>
              <mc:AlternateContent>
                <mc:Choice Requires="wps">
                  <w:drawing>
                    <wp:anchor distT="0" distB="0" distL="114300" distR="114300" simplePos="0" relativeHeight="251660288" behindDoc="0" locked="0" layoutInCell="1" allowOverlap="1" wp14:anchorId="0F67D5A8" wp14:editId="1D7C4BB3">
                      <wp:simplePos x="0" y="0"/>
                      <wp:positionH relativeFrom="column">
                        <wp:posOffset>-48260</wp:posOffset>
                      </wp:positionH>
                      <wp:positionV relativeFrom="paragraph">
                        <wp:posOffset>20955</wp:posOffset>
                      </wp:positionV>
                      <wp:extent cx="6098540" cy="6350"/>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DC1A8" id="Прямая со стрелкой 3" o:spid="_x0000_s1026" type="#_x0000_t32" style="position:absolute;margin-left:-3.8pt;margin-top:1.65pt;width:480.2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" strokecolor="yellow"/>
                  </w:pict>
                </mc:Fallback>
              </mc:AlternateContent>
            </w:r>
            <w:r w:rsidRPr="001E72BD">
              <w:rPr>
                <w:rFonts w:ascii="Times New Roman" w:hAnsi="Times New Roman"/>
                <w:noProof/>
                <w:sz w:val="20"/>
                <w:szCs w:val="20"/>
                <w:lang w:val="ru-RU" w:eastAsia="ru-RU"/>
              </w:rPr>
              <mc:AlternateContent>
                <mc:Choice Requires="wps">
                  <w:drawing>
                    <wp:anchor distT="0" distB="0" distL="114300" distR="114300" simplePos="0" relativeHeight="251661312" behindDoc="0" locked="0" layoutInCell="1" allowOverlap="1" wp14:anchorId="4470D84F" wp14:editId="38273713">
                      <wp:simplePos x="0" y="0"/>
                      <wp:positionH relativeFrom="column">
                        <wp:posOffset>-48260</wp:posOffset>
                      </wp:positionH>
                      <wp:positionV relativeFrom="paragraph">
                        <wp:posOffset>1270</wp:posOffset>
                      </wp:positionV>
                      <wp:extent cx="6098540" cy="635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A6ED1" id="Прямая со стрелкой 2" o:spid="_x0000_s1026" type="#_x0000_t32" style="position:absolute;margin-left:-3.8pt;margin-top:.1pt;width:480.2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" strokecolor="#365f91"/>
                  </w:pict>
                </mc:Fallback>
              </mc:AlternateContent>
            </w:r>
          </w:p>
          <w:p w:rsidR="001E72BD" w:rsidRPr="001E72BD" w:rsidRDefault="001E72BD" w:rsidP="001E72BD">
            <w:pPr>
              <w:spacing w:after="0" w:line="240" w:lineRule="auto"/>
              <w:ind w:left="1168"/>
              <w:jc w:val="both"/>
              <w:rPr>
                <w:rFonts w:ascii="Times New Roman" w:hAnsi="Times New Roman"/>
                <w:sz w:val="20"/>
                <w:szCs w:val="20"/>
                <w:lang w:val="tt-RU" w:eastAsia="ru-RU"/>
              </w:rPr>
            </w:pPr>
            <w:r w:rsidRPr="001E72BD">
              <w:rPr>
                <w:rFonts w:ascii="Times New Roman" w:hAnsi="Times New Roman"/>
                <w:sz w:val="20"/>
                <w:szCs w:val="20"/>
                <w:lang w:val="tt-RU" w:eastAsia="ru-RU"/>
              </w:rPr>
              <w:t>ПОСТАНОВЛЕНИЕ</w:t>
            </w:r>
          </w:p>
          <w:p w:rsidR="001E72BD" w:rsidRPr="001E72BD" w:rsidRDefault="001E72BD" w:rsidP="001E72BD">
            <w:pPr>
              <w:spacing w:after="0" w:line="240" w:lineRule="auto"/>
              <w:rPr>
                <w:rFonts w:ascii="Times New Roman" w:hAnsi="Times New Roman"/>
                <w:b/>
                <w:sz w:val="20"/>
                <w:szCs w:val="20"/>
                <w:lang w:val="tt-RU" w:eastAsia="ru-RU"/>
              </w:rPr>
            </w:pPr>
          </w:p>
          <w:p w:rsidR="001E72BD" w:rsidRPr="001E72BD" w:rsidRDefault="001E72BD" w:rsidP="001E72BD">
            <w:pPr>
              <w:spacing w:after="0" w:line="240" w:lineRule="auto"/>
              <w:ind w:left="-108"/>
              <w:rPr>
                <w:rFonts w:ascii="Times New Roman" w:hAnsi="Times New Roman"/>
                <w:sz w:val="20"/>
                <w:szCs w:val="20"/>
                <w:lang w:val="tt-RU" w:eastAsia="ru-RU"/>
              </w:rPr>
            </w:pPr>
            <w:r w:rsidRPr="001E72BD">
              <w:rPr>
                <w:rFonts w:ascii="Times New Roman" w:hAnsi="Times New Roman"/>
                <w:sz w:val="20"/>
                <w:szCs w:val="20"/>
                <w:lang w:val="tt-RU" w:eastAsia="ru-RU"/>
              </w:rPr>
              <w:t>№ 718</w:t>
            </w:r>
          </w:p>
          <w:p w:rsidR="001E72BD" w:rsidRPr="001E72BD" w:rsidRDefault="001E72BD" w:rsidP="001E72BD">
            <w:pPr>
              <w:spacing w:after="0" w:line="240" w:lineRule="auto"/>
              <w:ind w:left="-108"/>
              <w:rPr>
                <w:rFonts w:ascii="Times New Roman" w:hAnsi="Times New Roman"/>
                <w:sz w:val="20"/>
                <w:szCs w:val="20"/>
                <w:lang w:val="tt-RU" w:eastAsia="ru-RU"/>
              </w:rPr>
            </w:pPr>
          </w:p>
          <w:p w:rsidR="001E72BD" w:rsidRPr="001E72BD" w:rsidRDefault="001E72BD" w:rsidP="001E72BD">
            <w:pPr>
              <w:spacing w:after="0" w:line="240" w:lineRule="auto"/>
              <w:ind w:left="-108"/>
              <w:rPr>
                <w:rFonts w:ascii="Times New Roman" w:hAnsi="Times New Roman"/>
                <w:sz w:val="20"/>
                <w:szCs w:val="20"/>
                <w:lang w:val="tt-RU" w:eastAsia="ru-RU"/>
              </w:rPr>
            </w:pPr>
          </w:p>
        </w:tc>
        <w:tc>
          <w:tcPr>
            <w:tcW w:w="4393" w:type="dxa"/>
            <w:gridSpan w:val="2"/>
          </w:tcPr>
          <w:p w:rsidR="001E72BD" w:rsidRPr="001E72BD" w:rsidRDefault="001E72BD" w:rsidP="001E72BD">
            <w:pPr>
              <w:spacing w:after="0" w:line="240" w:lineRule="auto"/>
              <w:ind w:firstLine="1236"/>
              <w:jc w:val="right"/>
              <w:rPr>
                <w:rFonts w:ascii="Times New Roman" w:hAnsi="Times New Roman"/>
                <w:b/>
                <w:sz w:val="20"/>
                <w:szCs w:val="20"/>
                <w:lang w:val="tt-RU" w:eastAsia="ru-RU"/>
              </w:rPr>
            </w:pPr>
          </w:p>
          <w:p w:rsidR="001E72BD" w:rsidRPr="001E72BD" w:rsidRDefault="001E72BD" w:rsidP="001E72BD">
            <w:pPr>
              <w:spacing w:after="0" w:line="240" w:lineRule="auto"/>
              <w:ind w:firstLine="2017"/>
              <w:jc w:val="both"/>
              <w:rPr>
                <w:rFonts w:ascii="Times New Roman" w:hAnsi="Times New Roman"/>
                <w:sz w:val="20"/>
                <w:szCs w:val="20"/>
                <w:lang w:val="tt-RU" w:eastAsia="ru-RU"/>
              </w:rPr>
            </w:pPr>
            <w:r w:rsidRPr="001E72BD">
              <w:rPr>
                <w:rFonts w:ascii="Times New Roman" w:hAnsi="Times New Roman"/>
                <w:sz w:val="20"/>
                <w:szCs w:val="20"/>
                <w:lang w:val="tt-RU" w:eastAsia="ru-RU"/>
              </w:rPr>
              <w:t>КАРАР</w:t>
            </w:r>
          </w:p>
          <w:p w:rsidR="001E72BD" w:rsidRPr="001E72BD" w:rsidRDefault="001E72BD" w:rsidP="001E72BD">
            <w:pPr>
              <w:spacing w:after="0" w:line="240" w:lineRule="auto"/>
              <w:ind w:firstLine="2017"/>
              <w:jc w:val="both"/>
              <w:rPr>
                <w:rFonts w:ascii="Times New Roman" w:hAnsi="Times New Roman"/>
                <w:b/>
                <w:sz w:val="20"/>
                <w:szCs w:val="20"/>
                <w:lang w:val="tt-RU" w:eastAsia="ru-RU"/>
              </w:rPr>
            </w:pPr>
          </w:p>
          <w:p w:rsidR="001E72BD" w:rsidRPr="001E72BD" w:rsidRDefault="001E72BD" w:rsidP="001E72BD">
            <w:pPr>
              <w:spacing w:after="0" w:line="240" w:lineRule="auto"/>
              <w:ind w:firstLine="2017"/>
              <w:jc w:val="right"/>
              <w:rPr>
                <w:rFonts w:ascii="Times New Roman" w:hAnsi="Times New Roman"/>
                <w:sz w:val="20"/>
                <w:szCs w:val="20"/>
                <w:lang w:val="tt-RU" w:eastAsia="ru-RU"/>
              </w:rPr>
            </w:pPr>
            <w:r w:rsidRPr="001E72BD">
              <w:rPr>
                <w:rFonts w:ascii="Times New Roman" w:hAnsi="Times New Roman"/>
                <w:sz w:val="20"/>
                <w:szCs w:val="20"/>
                <w:lang w:val="tt-RU" w:eastAsia="ru-RU"/>
              </w:rPr>
              <w:t>12 октября 2022 г.</w:t>
            </w:r>
          </w:p>
          <w:p w:rsidR="001E72BD" w:rsidRPr="001E72BD" w:rsidRDefault="001E72BD" w:rsidP="001E72BD">
            <w:pPr>
              <w:spacing w:after="0" w:line="240" w:lineRule="auto"/>
              <w:ind w:firstLine="2017"/>
              <w:jc w:val="both"/>
              <w:rPr>
                <w:rFonts w:ascii="Times New Roman" w:hAnsi="Times New Roman"/>
                <w:sz w:val="20"/>
                <w:szCs w:val="20"/>
                <w:lang w:val="tt-RU" w:eastAsia="ru-RU"/>
              </w:rPr>
            </w:pPr>
          </w:p>
          <w:p w:rsidR="001E72BD" w:rsidRPr="001E72BD" w:rsidRDefault="001E72BD" w:rsidP="001E72BD">
            <w:pPr>
              <w:spacing w:after="0" w:line="240" w:lineRule="auto"/>
              <w:ind w:firstLine="2017"/>
              <w:jc w:val="both"/>
              <w:rPr>
                <w:rFonts w:ascii="Times New Roman" w:hAnsi="Times New Roman"/>
                <w:sz w:val="20"/>
                <w:szCs w:val="20"/>
                <w:lang w:val="tt-RU" w:eastAsia="ru-RU"/>
              </w:rPr>
            </w:pPr>
          </w:p>
        </w:tc>
      </w:tr>
    </w:tbl>
    <w:p w:rsidR="001E72BD" w:rsidRDefault="001E72BD" w:rsidP="0063362C">
      <w:pPr>
        <w:pStyle w:val="a3"/>
        <w:tabs>
          <w:tab w:val="left" w:pos="9923"/>
        </w:tabs>
        <w:ind w:right="5226"/>
        <w:rPr>
          <w:rStyle w:val="pt-a0-000003"/>
          <w:rFonts w:ascii="Times New Roman" w:hAnsi="Times New Roman"/>
          <w:bCs/>
          <w:color w:val="000000"/>
          <w:sz w:val="28"/>
          <w:szCs w:val="28"/>
          <w:lang w:val="ru-RU"/>
        </w:rPr>
      </w:pPr>
    </w:p>
    <w:p w:rsidR="00987A4A" w:rsidRDefault="001E72BD" w:rsidP="001E72BD">
      <w:pPr>
        <w:pStyle w:val="a3"/>
        <w:tabs>
          <w:tab w:val="left" w:pos="9923"/>
        </w:tabs>
        <w:ind w:right="123"/>
        <w:jc w:val="center"/>
        <w:rPr>
          <w:rStyle w:val="pt-a0-000003"/>
          <w:rFonts w:ascii="Times New Roman" w:hAnsi="Times New Roman"/>
          <w:bCs/>
          <w:color w:val="000000"/>
          <w:sz w:val="28"/>
          <w:szCs w:val="28"/>
          <w:lang w:val="ru-RU"/>
        </w:rPr>
      </w:pPr>
      <w:proofErr w:type="gramStart"/>
      <w:r>
        <w:rPr>
          <w:rStyle w:val="pt-a0-000003"/>
          <w:rFonts w:ascii="Times New Roman" w:hAnsi="Times New Roman"/>
          <w:bCs/>
          <w:color w:val="000000"/>
          <w:sz w:val="28"/>
          <w:szCs w:val="28"/>
          <w:lang w:val="ru-RU"/>
        </w:rPr>
        <w:t>О</w:t>
      </w:r>
      <w:r w:rsidR="00C646EE" w:rsidRPr="00411B71">
        <w:rPr>
          <w:rStyle w:val="pt-a0-000003"/>
          <w:rFonts w:ascii="Times New Roman" w:hAnsi="Times New Roman"/>
          <w:bCs/>
          <w:color w:val="000000"/>
          <w:sz w:val="28"/>
          <w:szCs w:val="28"/>
          <w:lang w:val="ru-RU"/>
        </w:rPr>
        <w:t>б</w:t>
      </w:r>
      <w:r w:rsidR="00C646EE">
        <w:rPr>
          <w:rStyle w:val="pt-a0-000003"/>
          <w:rFonts w:ascii="Times New Roman" w:hAnsi="Times New Roman"/>
          <w:bCs/>
          <w:color w:val="000000"/>
          <w:sz w:val="28"/>
          <w:szCs w:val="28"/>
          <w:lang w:val="ru-RU"/>
        </w:rPr>
        <w:t xml:space="preserve"> </w:t>
      </w:r>
      <w:r w:rsidR="00C646EE" w:rsidRPr="00411B71">
        <w:rPr>
          <w:rStyle w:val="pt-a0-000003"/>
          <w:rFonts w:ascii="Times New Roman" w:hAnsi="Times New Roman"/>
          <w:bCs/>
          <w:color w:val="000000"/>
          <w:sz w:val="28"/>
          <w:szCs w:val="28"/>
          <w:lang w:val="ru-RU"/>
        </w:rPr>
        <w:t xml:space="preserve"> утверждении</w:t>
      </w:r>
      <w:proofErr w:type="gramEnd"/>
      <w:r w:rsidR="00C646EE" w:rsidRPr="00411B71">
        <w:rPr>
          <w:rStyle w:val="pt-a0-000003"/>
          <w:rFonts w:ascii="Times New Roman" w:hAnsi="Times New Roman"/>
          <w:bCs/>
          <w:color w:val="000000"/>
          <w:sz w:val="28"/>
          <w:szCs w:val="28"/>
          <w:lang w:val="ru-RU"/>
        </w:rPr>
        <w:t xml:space="preserve"> </w:t>
      </w:r>
      <w:r w:rsidR="00C646EE">
        <w:rPr>
          <w:rStyle w:val="pt-a0-000003"/>
          <w:rFonts w:ascii="Times New Roman" w:hAnsi="Times New Roman"/>
          <w:bCs/>
          <w:color w:val="000000"/>
          <w:sz w:val="28"/>
          <w:szCs w:val="28"/>
          <w:lang w:val="ru-RU"/>
        </w:rPr>
        <w:t xml:space="preserve"> </w:t>
      </w:r>
      <w:r w:rsidR="00C646EE" w:rsidRPr="00411B71">
        <w:rPr>
          <w:rStyle w:val="pt-a0-000003"/>
          <w:rFonts w:ascii="Times New Roman" w:hAnsi="Times New Roman"/>
          <w:bCs/>
          <w:color w:val="000000"/>
          <w:sz w:val="28"/>
          <w:szCs w:val="28"/>
          <w:lang w:val="ru-RU"/>
        </w:rPr>
        <w:t xml:space="preserve">Плана </w:t>
      </w:r>
      <w:r w:rsidR="00C646EE">
        <w:rPr>
          <w:rStyle w:val="pt-a0-000003"/>
          <w:rFonts w:ascii="Times New Roman" w:hAnsi="Times New Roman"/>
          <w:bCs/>
          <w:color w:val="000000"/>
          <w:sz w:val="28"/>
          <w:szCs w:val="28"/>
          <w:lang w:val="ru-RU"/>
        </w:rPr>
        <w:t xml:space="preserve"> </w:t>
      </w:r>
      <w:r w:rsidR="00C646EE" w:rsidRPr="00411B71">
        <w:rPr>
          <w:rStyle w:val="pt-a0-000003"/>
          <w:rFonts w:ascii="Times New Roman" w:hAnsi="Times New Roman"/>
          <w:bCs/>
          <w:color w:val="000000"/>
          <w:sz w:val="28"/>
          <w:szCs w:val="28"/>
          <w:lang w:val="ru-RU"/>
        </w:rPr>
        <w:t>мероприятий («</w:t>
      </w:r>
      <w:r>
        <w:rPr>
          <w:rStyle w:val="pt-a0-000003"/>
          <w:rFonts w:ascii="Times New Roman" w:hAnsi="Times New Roman"/>
          <w:bCs/>
          <w:color w:val="000000"/>
          <w:sz w:val="28"/>
          <w:szCs w:val="28"/>
          <w:lang w:val="ru-RU"/>
        </w:rPr>
        <w:t>д</w:t>
      </w:r>
      <w:r w:rsidR="00C646EE" w:rsidRPr="00411B71">
        <w:rPr>
          <w:rStyle w:val="pt-a0-000003"/>
          <w:rFonts w:ascii="Times New Roman" w:hAnsi="Times New Roman"/>
          <w:bCs/>
          <w:color w:val="000000"/>
          <w:sz w:val="28"/>
          <w:szCs w:val="28"/>
          <w:lang w:val="ru-RU"/>
        </w:rPr>
        <w:t>орожной карты») по содействию</w:t>
      </w:r>
      <w:r w:rsidR="00150E31">
        <w:rPr>
          <w:rStyle w:val="pt-a0-000003"/>
          <w:rFonts w:ascii="Times New Roman" w:hAnsi="Times New Roman"/>
          <w:bCs/>
          <w:color w:val="000000"/>
          <w:sz w:val="28"/>
          <w:szCs w:val="28"/>
          <w:lang w:val="ru-RU"/>
        </w:rPr>
        <w:t xml:space="preserve"> </w:t>
      </w:r>
      <w:r w:rsidR="00C646EE" w:rsidRPr="00411B71">
        <w:rPr>
          <w:rStyle w:val="pt-a0-000003"/>
          <w:rFonts w:ascii="Times New Roman" w:hAnsi="Times New Roman"/>
          <w:bCs/>
          <w:color w:val="000000"/>
          <w:sz w:val="28"/>
          <w:szCs w:val="28"/>
          <w:lang w:val="ru-RU"/>
        </w:rPr>
        <w:t>развитию конкуренции в</w:t>
      </w:r>
      <w:r w:rsidR="00C646EE">
        <w:rPr>
          <w:rStyle w:val="pt-a0-000003"/>
          <w:rFonts w:ascii="Times New Roman" w:hAnsi="Times New Roman"/>
          <w:bCs/>
          <w:color w:val="000000"/>
          <w:sz w:val="28"/>
          <w:szCs w:val="28"/>
          <w:lang w:val="ru-RU"/>
        </w:rPr>
        <w:t xml:space="preserve"> Нижнекамс</w:t>
      </w:r>
      <w:r w:rsidR="00C646EE" w:rsidRPr="00411B71">
        <w:rPr>
          <w:rStyle w:val="pt-a0-000003"/>
          <w:rFonts w:ascii="Times New Roman" w:hAnsi="Times New Roman"/>
          <w:bCs/>
          <w:color w:val="000000"/>
          <w:sz w:val="28"/>
          <w:szCs w:val="28"/>
          <w:lang w:val="ru-RU"/>
        </w:rPr>
        <w:t>ком муниципальном районе</w:t>
      </w:r>
      <w:r w:rsidR="00C646EE">
        <w:rPr>
          <w:rStyle w:val="pt-a0-000003"/>
          <w:rFonts w:ascii="Times New Roman" w:hAnsi="Times New Roman"/>
          <w:bCs/>
          <w:color w:val="000000"/>
          <w:sz w:val="28"/>
          <w:szCs w:val="28"/>
          <w:lang w:val="ru-RU"/>
        </w:rPr>
        <w:t xml:space="preserve"> Респуб</w:t>
      </w:r>
      <w:r w:rsidR="00C646EE" w:rsidRPr="00411B71">
        <w:rPr>
          <w:rStyle w:val="pt-a0-000003"/>
          <w:rFonts w:ascii="Times New Roman" w:hAnsi="Times New Roman"/>
          <w:bCs/>
          <w:color w:val="000000"/>
          <w:sz w:val="28"/>
          <w:szCs w:val="28"/>
          <w:lang w:val="ru-RU"/>
        </w:rPr>
        <w:t>лики Татарстан на 2022-2025 годы</w:t>
      </w:r>
    </w:p>
    <w:p w:rsidR="00C646EE" w:rsidRPr="00411B71" w:rsidRDefault="00C646EE" w:rsidP="00150E31">
      <w:pPr>
        <w:widowControl w:val="0"/>
        <w:autoSpaceDE w:val="0"/>
        <w:autoSpaceDN w:val="0"/>
        <w:adjustRightInd w:val="0"/>
        <w:spacing w:after="0" w:line="240" w:lineRule="auto"/>
        <w:ind w:right="-7" w:firstLine="709"/>
        <w:jc w:val="both"/>
        <w:rPr>
          <w:rFonts w:ascii="Times New Roman" w:hAnsi="Times New Roman"/>
          <w:sz w:val="28"/>
          <w:szCs w:val="28"/>
          <w:lang w:val="ru-RU"/>
        </w:rPr>
      </w:pPr>
      <w:r w:rsidRPr="00411B71">
        <w:rPr>
          <w:rFonts w:ascii="Times New Roman" w:hAnsi="Times New Roman"/>
          <w:sz w:val="28"/>
          <w:szCs w:val="28"/>
          <w:lang w:val="ru-RU"/>
        </w:rPr>
        <w:t>В целях создания условий для развития конкуренции на рынках товаров, работ и услуг в Нижнекамском муниципальном районе, в соответствии с Национальным планом («дорожной картой») развития конкуренции в Российской Федерации на 2021-2025 годы, утвержденным распоряжением Правительства Российской Федерации от 02.09.2021</w:t>
      </w:r>
      <w:r>
        <w:rPr>
          <w:rFonts w:ascii="Times New Roman" w:hAnsi="Times New Roman"/>
          <w:sz w:val="28"/>
          <w:szCs w:val="28"/>
          <w:lang w:val="ru-RU"/>
        </w:rPr>
        <w:t xml:space="preserve"> </w:t>
      </w:r>
      <w:r w:rsidRPr="00411B71">
        <w:rPr>
          <w:rFonts w:ascii="Times New Roman" w:hAnsi="Times New Roman"/>
          <w:sz w:val="28"/>
          <w:szCs w:val="28"/>
          <w:lang w:val="ru-RU"/>
        </w:rPr>
        <w:t xml:space="preserve">№ 2424-р, </w:t>
      </w:r>
      <w:r>
        <w:rPr>
          <w:rFonts w:ascii="Times New Roman" w:hAnsi="Times New Roman"/>
          <w:sz w:val="28"/>
          <w:szCs w:val="28"/>
          <w:lang w:val="ru-RU"/>
        </w:rPr>
        <w:t xml:space="preserve">Исполнительный комитет Нижнекамского муниципального района </w:t>
      </w:r>
      <w:r w:rsidRPr="00411B71">
        <w:rPr>
          <w:rFonts w:ascii="Times New Roman" w:hAnsi="Times New Roman"/>
          <w:sz w:val="28"/>
          <w:szCs w:val="28"/>
          <w:lang w:val="ru-RU"/>
        </w:rPr>
        <w:t>постановля</w:t>
      </w:r>
      <w:r>
        <w:rPr>
          <w:rFonts w:ascii="Times New Roman" w:hAnsi="Times New Roman"/>
          <w:sz w:val="28"/>
          <w:szCs w:val="28"/>
          <w:lang w:val="ru-RU"/>
        </w:rPr>
        <w:t>ет</w:t>
      </w:r>
      <w:r w:rsidRPr="00411B71">
        <w:rPr>
          <w:rFonts w:ascii="Times New Roman" w:hAnsi="Times New Roman"/>
          <w:sz w:val="28"/>
          <w:szCs w:val="28"/>
          <w:lang w:val="ru-RU"/>
        </w:rPr>
        <w:t xml:space="preserve">: </w:t>
      </w:r>
    </w:p>
    <w:p w:rsidR="00C646EE" w:rsidRPr="00411B71" w:rsidRDefault="00C646EE" w:rsidP="00150E31">
      <w:pPr>
        <w:widowControl w:val="0"/>
        <w:numPr>
          <w:ilvl w:val="0"/>
          <w:numId w:val="1"/>
        </w:numPr>
        <w:tabs>
          <w:tab w:val="left" w:pos="993"/>
        </w:tabs>
        <w:autoSpaceDE w:val="0"/>
        <w:autoSpaceDN w:val="0"/>
        <w:adjustRightInd w:val="0"/>
        <w:spacing w:after="0" w:line="240" w:lineRule="auto"/>
        <w:ind w:left="0" w:right="-7" w:firstLine="709"/>
        <w:jc w:val="both"/>
        <w:rPr>
          <w:rFonts w:ascii="Times New Roman" w:hAnsi="Times New Roman"/>
          <w:sz w:val="28"/>
          <w:szCs w:val="28"/>
          <w:lang w:val="ru-RU"/>
        </w:rPr>
      </w:pPr>
      <w:r w:rsidRPr="00411B71">
        <w:rPr>
          <w:rFonts w:ascii="Times New Roman" w:hAnsi="Times New Roman"/>
          <w:sz w:val="28"/>
          <w:szCs w:val="28"/>
          <w:lang w:val="ru-RU"/>
        </w:rPr>
        <w:t>Утвердить План мероприятий («дорожную карту») по содействию развитию конкуренции в Нижнекамском муниципальном районе Республики Татарстан на 2022-2025 годы (приложение).</w:t>
      </w:r>
    </w:p>
    <w:p w:rsidR="00C646EE" w:rsidRPr="00411B71" w:rsidRDefault="00C646EE" w:rsidP="00150E31">
      <w:pPr>
        <w:widowControl w:val="0"/>
        <w:numPr>
          <w:ilvl w:val="0"/>
          <w:numId w:val="1"/>
        </w:numPr>
        <w:tabs>
          <w:tab w:val="left" w:pos="993"/>
        </w:tabs>
        <w:autoSpaceDE w:val="0"/>
        <w:autoSpaceDN w:val="0"/>
        <w:adjustRightInd w:val="0"/>
        <w:spacing w:after="0" w:line="240" w:lineRule="auto"/>
        <w:ind w:left="0" w:right="-1" w:firstLine="709"/>
        <w:jc w:val="both"/>
        <w:rPr>
          <w:rFonts w:ascii="Times New Roman" w:hAnsi="Times New Roman"/>
          <w:sz w:val="28"/>
          <w:szCs w:val="28"/>
          <w:lang w:val="ru-RU"/>
        </w:rPr>
      </w:pPr>
      <w:r w:rsidRPr="00411B71">
        <w:rPr>
          <w:rFonts w:ascii="Times New Roman" w:hAnsi="Times New Roman"/>
          <w:sz w:val="28"/>
          <w:szCs w:val="28"/>
          <w:lang w:val="ru-RU"/>
        </w:rPr>
        <w:t>Ответственным лицам, указанным в Плане мероприятий («дорожной карте») по содействию развитию конкуренции в Нижнекамском муниципальном районе Республики Татарстан на 2022-2025 годы, предоставлять информацию о ходе выполнения мероприятий дорожной карты в управление экономического развития и поддержки предпринимательства Исполнительного комитета Н</w:t>
      </w:r>
      <w:r w:rsidR="003F5B4D">
        <w:rPr>
          <w:rFonts w:ascii="Times New Roman" w:hAnsi="Times New Roman"/>
          <w:sz w:val="28"/>
          <w:szCs w:val="28"/>
          <w:lang w:val="ru-RU"/>
        </w:rPr>
        <w:t>ижнекамского муниципального района</w:t>
      </w:r>
      <w:r w:rsidRPr="00411B71">
        <w:rPr>
          <w:rFonts w:ascii="Times New Roman" w:hAnsi="Times New Roman"/>
          <w:sz w:val="28"/>
          <w:szCs w:val="28"/>
          <w:lang w:val="ru-RU"/>
        </w:rPr>
        <w:t xml:space="preserve"> ежегодно на протяжении действия Плана:</w:t>
      </w:r>
    </w:p>
    <w:p w:rsidR="00C646EE" w:rsidRPr="00411B71" w:rsidRDefault="00C646EE" w:rsidP="00150E31">
      <w:pPr>
        <w:widowControl w:val="0"/>
        <w:tabs>
          <w:tab w:val="left" w:pos="993"/>
        </w:tabs>
        <w:autoSpaceDE w:val="0"/>
        <w:autoSpaceDN w:val="0"/>
        <w:adjustRightInd w:val="0"/>
        <w:spacing w:after="0" w:line="240" w:lineRule="auto"/>
        <w:ind w:left="709" w:right="-7"/>
        <w:jc w:val="both"/>
        <w:rPr>
          <w:rFonts w:ascii="Times New Roman" w:hAnsi="Times New Roman"/>
          <w:sz w:val="28"/>
          <w:szCs w:val="28"/>
          <w:lang w:val="ru-RU"/>
        </w:rPr>
      </w:pPr>
      <w:r w:rsidRPr="00411B71">
        <w:rPr>
          <w:rFonts w:ascii="Times New Roman" w:hAnsi="Times New Roman"/>
          <w:sz w:val="28"/>
          <w:szCs w:val="28"/>
          <w:lang w:val="ru-RU"/>
        </w:rPr>
        <w:t>-  за первое полугодие – до 15 августа отчетного года;</w:t>
      </w:r>
    </w:p>
    <w:p w:rsidR="00C646EE" w:rsidRPr="00411B71" w:rsidRDefault="00C646EE" w:rsidP="00150E31">
      <w:pPr>
        <w:widowControl w:val="0"/>
        <w:tabs>
          <w:tab w:val="left" w:pos="993"/>
        </w:tabs>
        <w:autoSpaceDE w:val="0"/>
        <w:autoSpaceDN w:val="0"/>
        <w:adjustRightInd w:val="0"/>
        <w:spacing w:after="0" w:line="240" w:lineRule="auto"/>
        <w:ind w:left="709" w:right="-7"/>
        <w:jc w:val="both"/>
        <w:rPr>
          <w:rFonts w:ascii="Times New Roman" w:hAnsi="Times New Roman"/>
          <w:sz w:val="28"/>
          <w:szCs w:val="28"/>
          <w:lang w:val="ru-RU"/>
        </w:rPr>
      </w:pPr>
      <w:r w:rsidRPr="00411B71">
        <w:rPr>
          <w:rFonts w:ascii="Times New Roman" w:hAnsi="Times New Roman"/>
          <w:sz w:val="28"/>
          <w:szCs w:val="28"/>
          <w:lang w:val="ru-RU"/>
        </w:rPr>
        <w:t>-  за год – до 15 января года, следующего за отчетным.</w:t>
      </w:r>
    </w:p>
    <w:p w:rsidR="00C646EE" w:rsidRPr="00411B71" w:rsidRDefault="00C646EE" w:rsidP="00150E31">
      <w:pPr>
        <w:widowControl w:val="0"/>
        <w:numPr>
          <w:ilvl w:val="0"/>
          <w:numId w:val="1"/>
        </w:numPr>
        <w:tabs>
          <w:tab w:val="left" w:pos="993"/>
        </w:tabs>
        <w:autoSpaceDE w:val="0"/>
        <w:autoSpaceDN w:val="0"/>
        <w:adjustRightInd w:val="0"/>
        <w:spacing w:after="0" w:line="240" w:lineRule="auto"/>
        <w:ind w:left="0" w:right="-7" w:firstLine="709"/>
        <w:jc w:val="both"/>
        <w:rPr>
          <w:rFonts w:ascii="Times New Roman" w:hAnsi="Times New Roman"/>
          <w:sz w:val="28"/>
          <w:szCs w:val="28"/>
          <w:lang w:val="ru-RU"/>
        </w:rPr>
      </w:pPr>
      <w:r w:rsidRPr="00411B71">
        <w:rPr>
          <w:rFonts w:ascii="Times New Roman" w:hAnsi="Times New Roman"/>
          <w:sz w:val="28"/>
          <w:szCs w:val="28"/>
          <w:lang w:val="ru-RU"/>
        </w:rPr>
        <w:t>Признать утратившим силу постановление Исполнительного комитета Нижнекамского муниципального района № 295 от 14.05.2020г. «Об утверждении Плана мероприятий («Дорожной карты») по содействию развитию конкуренции в Нижнекамском муниципальном районе Республики Татарстан на 2019-2022 годы».</w:t>
      </w:r>
    </w:p>
    <w:p w:rsidR="00C646EE" w:rsidRPr="00411B71" w:rsidRDefault="00C646EE" w:rsidP="00150E31">
      <w:pPr>
        <w:widowControl w:val="0"/>
        <w:numPr>
          <w:ilvl w:val="0"/>
          <w:numId w:val="1"/>
        </w:numPr>
        <w:tabs>
          <w:tab w:val="left" w:pos="993"/>
        </w:tabs>
        <w:autoSpaceDE w:val="0"/>
        <w:autoSpaceDN w:val="0"/>
        <w:adjustRightInd w:val="0"/>
        <w:spacing w:after="0" w:line="240" w:lineRule="auto"/>
        <w:ind w:left="0" w:right="-7" w:firstLine="709"/>
        <w:jc w:val="both"/>
        <w:rPr>
          <w:rFonts w:ascii="Times New Roman" w:hAnsi="Times New Roman"/>
          <w:sz w:val="28"/>
          <w:szCs w:val="28"/>
          <w:lang w:val="ru-RU"/>
        </w:rPr>
      </w:pPr>
      <w:r w:rsidRPr="00411B71">
        <w:rPr>
          <w:rFonts w:ascii="Times New Roman" w:hAnsi="Times New Roman"/>
          <w:sz w:val="28"/>
          <w:szCs w:val="28"/>
          <w:lang w:val="ru-RU"/>
        </w:rPr>
        <w:t>Отделу по связям с общественностью и средствами массовой информации Совета Нижнекамского муниципального района обеспечить размещение настоящего постановления на официальном сайте Нижнекамского муниципального района Р</w:t>
      </w:r>
      <w:r>
        <w:rPr>
          <w:rFonts w:ascii="Times New Roman" w:hAnsi="Times New Roman"/>
          <w:sz w:val="28"/>
          <w:szCs w:val="28"/>
          <w:lang w:val="ru-RU"/>
        </w:rPr>
        <w:t xml:space="preserve">еспублики </w:t>
      </w:r>
      <w:r w:rsidRPr="00411B71">
        <w:rPr>
          <w:rFonts w:ascii="Times New Roman" w:hAnsi="Times New Roman"/>
          <w:sz w:val="28"/>
          <w:szCs w:val="28"/>
          <w:lang w:val="ru-RU"/>
        </w:rPr>
        <w:t>Т</w:t>
      </w:r>
      <w:r>
        <w:rPr>
          <w:rFonts w:ascii="Times New Roman" w:hAnsi="Times New Roman"/>
          <w:sz w:val="28"/>
          <w:szCs w:val="28"/>
          <w:lang w:val="ru-RU"/>
        </w:rPr>
        <w:t>атарстан</w:t>
      </w:r>
      <w:r w:rsidRPr="00411B71">
        <w:rPr>
          <w:rFonts w:ascii="Times New Roman" w:hAnsi="Times New Roman"/>
          <w:sz w:val="28"/>
          <w:szCs w:val="28"/>
          <w:lang w:val="ru-RU"/>
        </w:rPr>
        <w:t>.</w:t>
      </w:r>
    </w:p>
    <w:p w:rsidR="00150E31" w:rsidRDefault="00C646EE" w:rsidP="0063362C">
      <w:pPr>
        <w:widowControl w:val="0"/>
        <w:numPr>
          <w:ilvl w:val="0"/>
          <w:numId w:val="1"/>
        </w:numPr>
        <w:tabs>
          <w:tab w:val="left" w:pos="993"/>
        </w:tabs>
        <w:autoSpaceDE w:val="0"/>
        <w:autoSpaceDN w:val="0"/>
        <w:adjustRightInd w:val="0"/>
        <w:spacing w:after="0" w:line="240" w:lineRule="auto"/>
        <w:ind w:left="0" w:right="-7" w:firstLine="709"/>
        <w:jc w:val="both"/>
        <w:rPr>
          <w:rFonts w:ascii="Times New Roman" w:hAnsi="Times New Roman"/>
          <w:sz w:val="28"/>
          <w:szCs w:val="28"/>
          <w:lang w:val="ru-RU"/>
        </w:rPr>
      </w:pPr>
      <w:r w:rsidRPr="00411B71">
        <w:rPr>
          <w:rFonts w:ascii="Times New Roman" w:hAnsi="Times New Roman"/>
          <w:sz w:val="28"/>
          <w:szCs w:val="28"/>
          <w:lang w:val="ru-RU"/>
        </w:rPr>
        <w:t>Контроль за исполнением настоящего постановления возложить на заместителя Руководителя Исполнительного комитета Нижнекамского муниципального района Шакирова Р.Г.</w:t>
      </w:r>
    </w:p>
    <w:p w:rsidR="0063362C" w:rsidRPr="0063362C" w:rsidRDefault="0063362C" w:rsidP="0063362C">
      <w:pPr>
        <w:widowControl w:val="0"/>
        <w:tabs>
          <w:tab w:val="left" w:pos="993"/>
        </w:tabs>
        <w:autoSpaceDE w:val="0"/>
        <w:autoSpaceDN w:val="0"/>
        <w:adjustRightInd w:val="0"/>
        <w:spacing w:after="0" w:line="240" w:lineRule="auto"/>
        <w:ind w:left="709" w:right="-7"/>
        <w:jc w:val="both"/>
        <w:rPr>
          <w:rFonts w:ascii="Times New Roman" w:hAnsi="Times New Roman"/>
          <w:sz w:val="28"/>
          <w:szCs w:val="28"/>
          <w:lang w:val="ru-RU"/>
        </w:rPr>
      </w:pPr>
    </w:p>
    <w:p w:rsidR="00C646EE" w:rsidRPr="00411B71" w:rsidRDefault="00C646EE" w:rsidP="00C646EE">
      <w:pPr>
        <w:widowControl w:val="0"/>
        <w:autoSpaceDE w:val="0"/>
        <w:autoSpaceDN w:val="0"/>
        <w:adjustRightInd w:val="0"/>
        <w:spacing w:after="0" w:line="332" w:lineRule="exact"/>
        <w:ind w:right="141"/>
        <w:jc w:val="both"/>
        <w:rPr>
          <w:rFonts w:ascii="Times New Roman" w:hAnsi="Times New Roman"/>
          <w:sz w:val="28"/>
          <w:szCs w:val="28"/>
          <w:lang w:val="ru-RU"/>
        </w:rPr>
      </w:pPr>
      <w:r w:rsidRPr="00411B71">
        <w:rPr>
          <w:rFonts w:ascii="Times New Roman" w:hAnsi="Times New Roman"/>
          <w:sz w:val="28"/>
          <w:szCs w:val="28"/>
          <w:lang w:val="ru-RU"/>
        </w:rPr>
        <w:t>И</w:t>
      </w:r>
      <w:r>
        <w:rPr>
          <w:rFonts w:ascii="Times New Roman" w:hAnsi="Times New Roman"/>
          <w:sz w:val="28"/>
          <w:szCs w:val="28"/>
          <w:lang w:val="ru-RU"/>
        </w:rPr>
        <w:t xml:space="preserve">сполняющий </w:t>
      </w:r>
      <w:r w:rsidRPr="00411B71">
        <w:rPr>
          <w:rFonts w:ascii="Times New Roman" w:hAnsi="Times New Roman"/>
          <w:sz w:val="28"/>
          <w:szCs w:val="28"/>
          <w:lang w:val="ru-RU"/>
        </w:rPr>
        <w:t>о</w:t>
      </w:r>
      <w:r>
        <w:rPr>
          <w:rFonts w:ascii="Times New Roman" w:hAnsi="Times New Roman"/>
          <w:sz w:val="28"/>
          <w:szCs w:val="28"/>
          <w:lang w:val="ru-RU"/>
        </w:rPr>
        <w:t>бязанности</w:t>
      </w:r>
      <w:r w:rsidRPr="00411B71">
        <w:rPr>
          <w:rFonts w:ascii="Times New Roman" w:hAnsi="Times New Roman"/>
          <w:sz w:val="28"/>
          <w:szCs w:val="28"/>
          <w:lang w:val="ru-RU"/>
        </w:rPr>
        <w:t xml:space="preserve"> Руководителя</w:t>
      </w:r>
      <w:r>
        <w:rPr>
          <w:rFonts w:ascii="Times New Roman" w:hAnsi="Times New Roman"/>
          <w:sz w:val="28"/>
          <w:szCs w:val="28"/>
          <w:lang w:val="ru-RU"/>
        </w:rPr>
        <w:t>,</w:t>
      </w:r>
    </w:p>
    <w:p w:rsidR="00C646EE" w:rsidRPr="00411B71" w:rsidRDefault="00C646EE" w:rsidP="00C646EE">
      <w:pPr>
        <w:widowControl w:val="0"/>
        <w:autoSpaceDE w:val="0"/>
        <w:autoSpaceDN w:val="0"/>
        <w:adjustRightInd w:val="0"/>
        <w:spacing w:after="0" w:line="332" w:lineRule="exact"/>
        <w:ind w:right="141"/>
        <w:rPr>
          <w:rFonts w:ascii="Times New Roman" w:hAnsi="Times New Roman"/>
          <w:sz w:val="28"/>
          <w:szCs w:val="28"/>
          <w:lang w:val="ru-RU"/>
        </w:rPr>
      </w:pPr>
      <w:r>
        <w:rPr>
          <w:rFonts w:ascii="Times New Roman" w:hAnsi="Times New Roman"/>
          <w:sz w:val="28"/>
          <w:szCs w:val="28"/>
          <w:lang w:val="ru-RU"/>
        </w:rPr>
        <w:t>Первый заместитель Руководителя</w:t>
      </w:r>
      <w:r w:rsidRPr="00411B71">
        <w:rPr>
          <w:rFonts w:ascii="Times New Roman" w:hAnsi="Times New Roman"/>
          <w:sz w:val="28"/>
          <w:szCs w:val="28"/>
          <w:lang w:val="ru-RU"/>
        </w:rPr>
        <w:tab/>
      </w:r>
      <w:r>
        <w:rPr>
          <w:rFonts w:ascii="Times New Roman" w:hAnsi="Times New Roman"/>
          <w:sz w:val="28"/>
          <w:szCs w:val="28"/>
          <w:lang w:val="ru-RU"/>
        </w:rPr>
        <w:t xml:space="preserve">   </w:t>
      </w:r>
      <w:r w:rsidRPr="00411B71">
        <w:rPr>
          <w:rFonts w:ascii="Times New Roman" w:hAnsi="Times New Roman"/>
          <w:sz w:val="28"/>
          <w:szCs w:val="28"/>
          <w:lang w:val="ru-RU"/>
        </w:rPr>
        <w:tab/>
      </w:r>
      <w:r w:rsidRPr="00411B71">
        <w:rPr>
          <w:rFonts w:ascii="Times New Roman" w:hAnsi="Times New Roman"/>
          <w:sz w:val="28"/>
          <w:szCs w:val="28"/>
          <w:lang w:val="ru-RU"/>
        </w:rPr>
        <w:tab/>
        <w:t xml:space="preserve">            </w:t>
      </w:r>
      <w:r>
        <w:rPr>
          <w:rFonts w:ascii="Times New Roman" w:hAnsi="Times New Roman"/>
          <w:sz w:val="28"/>
          <w:szCs w:val="28"/>
          <w:lang w:val="ru-RU"/>
        </w:rPr>
        <w:t xml:space="preserve">                 </w:t>
      </w:r>
      <w:r w:rsidR="00150E31">
        <w:rPr>
          <w:rFonts w:ascii="Times New Roman" w:hAnsi="Times New Roman"/>
          <w:sz w:val="28"/>
          <w:szCs w:val="28"/>
          <w:lang w:val="ru-RU"/>
        </w:rPr>
        <w:t xml:space="preserve">          </w:t>
      </w:r>
      <w:proofErr w:type="spellStart"/>
      <w:r w:rsidRPr="00411B71">
        <w:rPr>
          <w:rFonts w:ascii="Times New Roman" w:hAnsi="Times New Roman"/>
          <w:sz w:val="28"/>
          <w:szCs w:val="28"/>
          <w:lang w:val="ru-RU"/>
        </w:rPr>
        <w:t>Р.Ф.Булатов</w:t>
      </w:r>
      <w:proofErr w:type="spellEnd"/>
    </w:p>
    <w:p w:rsidR="00C646EE" w:rsidRPr="00411B71" w:rsidRDefault="00C646EE" w:rsidP="00C646EE">
      <w:pPr>
        <w:widowControl w:val="0"/>
        <w:autoSpaceDE w:val="0"/>
        <w:autoSpaceDN w:val="0"/>
        <w:adjustRightInd w:val="0"/>
        <w:spacing w:after="0" w:line="332" w:lineRule="exact"/>
        <w:ind w:right="141"/>
        <w:rPr>
          <w:rFonts w:ascii="Times New Roman" w:hAnsi="Times New Roman"/>
          <w:sz w:val="28"/>
          <w:szCs w:val="28"/>
          <w:lang w:val="ru-RU"/>
        </w:rPr>
      </w:pPr>
    </w:p>
    <w:p w:rsidR="00C646EE" w:rsidRDefault="00C646EE" w:rsidP="00C646EE">
      <w:pPr>
        <w:jc w:val="both"/>
        <w:rPr>
          <w:rStyle w:val="pt-a0-000003"/>
          <w:rFonts w:ascii="Times New Roman" w:hAnsi="Times New Roman"/>
          <w:bCs/>
          <w:color w:val="000000"/>
          <w:sz w:val="28"/>
          <w:szCs w:val="28"/>
          <w:lang w:val="ru-RU"/>
        </w:rPr>
      </w:pPr>
    </w:p>
    <w:p w:rsidR="008B7872" w:rsidRDefault="008B7872" w:rsidP="00C646EE">
      <w:pPr>
        <w:jc w:val="both"/>
        <w:rPr>
          <w:lang w:val="ru-RU"/>
        </w:rPr>
        <w:sectPr w:rsidR="008B7872" w:rsidSect="001E72BD">
          <w:pgSz w:w="11906" w:h="16838" w:code="9"/>
          <w:pgMar w:top="1134" w:right="726" w:bottom="720" w:left="1134" w:header="709" w:footer="709" w:gutter="0"/>
          <w:cols w:space="708"/>
          <w:docGrid w:linePitch="360"/>
        </w:sectPr>
      </w:pPr>
    </w:p>
    <w:p w:rsidR="008B7872" w:rsidRDefault="008B7872" w:rsidP="008B7872">
      <w:pPr>
        <w:widowControl w:val="0"/>
        <w:autoSpaceDE w:val="0"/>
        <w:autoSpaceDN w:val="0"/>
        <w:adjustRightInd w:val="0"/>
        <w:spacing w:after="0" w:line="332" w:lineRule="exact"/>
        <w:ind w:left="4810" w:right="141" w:firstLine="4394"/>
        <w:rPr>
          <w:rFonts w:ascii="Times New Roman" w:hAnsi="Times New Roman"/>
          <w:sz w:val="24"/>
          <w:szCs w:val="24"/>
          <w:lang w:val="ru-RU"/>
        </w:rPr>
      </w:pPr>
      <w:r w:rsidRPr="006C3A89">
        <w:rPr>
          <w:rFonts w:ascii="Times New Roman" w:hAnsi="Times New Roman"/>
          <w:sz w:val="24"/>
          <w:szCs w:val="24"/>
          <w:lang w:val="ru-RU"/>
        </w:rPr>
        <w:lastRenderedPageBreak/>
        <w:t>При</w:t>
      </w:r>
      <w:bookmarkStart w:id="0" w:name="_GoBack"/>
      <w:bookmarkEnd w:id="0"/>
      <w:r w:rsidRPr="006C3A89">
        <w:rPr>
          <w:rFonts w:ascii="Times New Roman" w:hAnsi="Times New Roman"/>
          <w:sz w:val="24"/>
          <w:szCs w:val="24"/>
          <w:lang w:val="ru-RU"/>
        </w:rPr>
        <w:t>ложение</w:t>
      </w:r>
    </w:p>
    <w:p w:rsidR="008B7872" w:rsidRPr="006C3A89" w:rsidRDefault="008B7872" w:rsidP="008B7872">
      <w:pPr>
        <w:widowControl w:val="0"/>
        <w:autoSpaceDE w:val="0"/>
        <w:autoSpaceDN w:val="0"/>
        <w:adjustRightInd w:val="0"/>
        <w:spacing w:after="0" w:line="332" w:lineRule="exact"/>
        <w:ind w:left="4810" w:right="141" w:firstLine="4394"/>
        <w:rPr>
          <w:rFonts w:ascii="Times New Roman" w:hAnsi="Times New Roman"/>
          <w:sz w:val="24"/>
          <w:szCs w:val="24"/>
          <w:lang w:val="ru-RU"/>
        </w:rPr>
      </w:pPr>
      <w:r>
        <w:rPr>
          <w:rFonts w:ascii="Times New Roman" w:hAnsi="Times New Roman"/>
          <w:sz w:val="24"/>
          <w:szCs w:val="24"/>
          <w:lang w:val="ru-RU"/>
        </w:rPr>
        <w:t>Утверждено</w:t>
      </w:r>
      <w:r w:rsidRPr="006C3A89">
        <w:rPr>
          <w:rFonts w:ascii="Times New Roman" w:hAnsi="Times New Roman"/>
          <w:sz w:val="24"/>
          <w:szCs w:val="24"/>
          <w:lang w:val="ru-RU"/>
        </w:rPr>
        <w:t xml:space="preserve"> </w:t>
      </w:r>
    </w:p>
    <w:p w:rsidR="008B7872" w:rsidRPr="006C3A89" w:rsidRDefault="008B7872" w:rsidP="008B7872">
      <w:pPr>
        <w:widowControl w:val="0"/>
        <w:autoSpaceDE w:val="0"/>
        <w:autoSpaceDN w:val="0"/>
        <w:adjustRightInd w:val="0"/>
        <w:spacing w:after="0" w:line="332" w:lineRule="exact"/>
        <w:ind w:left="4243" w:right="141" w:firstLine="4961"/>
        <w:rPr>
          <w:rFonts w:ascii="Times New Roman" w:hAnsi="Times New Roman"/>
          <w:sz w:val="24"/>
          <w:szCs w:val="24"/>
          <w:lang w:val="ru-RU"/>
        </w:rPr>
      </w:pPr>
      <w:r w:rsidRPr="006C3A89">
        <w:rPr>
          <w:rFonts w:ascii="Times New Roman" w:hAnsi="Times New Roman"/>
          <w:sz w:val="24"/>
          <w:szCs w:val="24"/>
          <w:lang w:val="ru-RU"/>
        </w:rPr>
        <w:t>постановлени</w:t>
      </w:r>
      <w:r>
        <w:rPr>
          <w:rFonts w:ascii="Times New Roman" w:hAnsi="Times New Roman"/>
          <w:sz w:val="24"/>
          <w:szCs w:val="24"/>
          <w:lang w:val="ru-RU"/>
        </w:rPr>
        <w:t>ем</w:t>
      </w:r>
      <w:r w:rsidRPr="006C3A89">
        <w:rPr>
          <w:rFonts w:ascii="Times New Roman" w:hAnsi="Times New Roman"/>
          <w:sz w:val="24"/>
          <w:szCs w:val="24"/>
          <w:lang w:val="ru-RU"/>
        </w:rPr>
        <w:t xml:space="preserve"> Исполнительного комитета</w:t>
      </w:r>
    </w:p>
    <w:p w:rsidR="008B7872" w:rsidRPr="006C3A89" w:rsidRDefault="008B7872" w:rsidP="008B7872">
      <w:pPr>
        <w:widowControl w:val="0"/>
        <w:autoSpaceDE w:val="0"/>
        <w:autoSpaceDN w:val="0"/>
        <w:adjustRightInd w:val="0"/>
        <w:spacing w:after="0" w:line="332" w:lineRule="exact"/>
        <w:ind w:left="8070" w:right="141" w:firstLine="1134"/>
        <w:rPr>
          <w:rFonts w:ascii="Times New Roman" w:hAnsi="Times New Roman"/>
          <w:sz w:val="24"/>
          <w:szCs w:val="24"/>
          <w:lang w:val="ru-RU"/>
        </w:rPr>
      </w:pPr>
      <w:r w:rsidRPr="006C3A89">
        <w:rPr>
          <w:rFonts w:ascii="Times New Roman" w:hAnsi="Times New Roman"/>
          <w:sz w:val="24"/>
          <w:szCs w:val="24"/>
          <w:lang w:val="ru-RU"/>
        </w:rPr>
        <w:t>Нижнекамского муниципального района</w:t>
      </w:r>
    </w:p>
    <w:p w:rsidR="008B7872" w:rsidRPr="006C3A89" w:rsidRDefault="008B7872" w:rsidP="008B7872">
      <w:pPr>
        <w:widowControl w:val="0"/>
        <w:autoSpaceDE w:val="0"/>
        <w:autoSpaceDN w:val="0"/>
        <w:adjustRightInd w:val="0"/>
        <w:spacing w:after="0" w:line="332" w:lineRule="exact"/>
        <w:ind w:left="4810" w:right="141" w:firstLine="4394"/>
        <w:rPr>
          <w:rFonts w:ascii="Times New Roman" w:hAnsi="Times New Roman"/>
          <w:sz w:val="24"/>
          <w:szCs w:val="24"/>
          <w:lang w:val="ru-RU"/>
        </w:rPr>
      </w:pPr>
      <w:r w:rsidRPr="006C3A89">
        <w:rPr>
          <w:rFonts w:ascii="Times New Roman" w:hAnsi="Times New Roman"/>
          <w:sz w:val="24"/>
          <w:szCs w:val="24"/>
          <w:lang w:val="ru-RU"/>
        </w:rPr>
        <w:t>Республики Татарстан</w:t>
      </w:r>
    </w:p>
    <w:p w:rsidR="008B7872" w:rsidRPr="006C3A89" w:rsidRDefault="008B7872" w:rsidP="008B7872">
      <w:pPr>
        <w:widowControl w:val="0"/>
        <w:autoSpaceDE w:val="0"/>
        <w:autoSpaceDN w:val="0"/>
        <w:adjustRightInd w:val="0"/>
        <w:spacing w:after="0" w:line="332" w:lineRule="exact"/>
        <w:ind w:left="4810" w:right="141" w:firstLine="4394"/>
        <w:rPr>
          <w:rFonts w:ascii="Times New Roman" w:hAnsi="Times New Roman"/>
          <w:sz w:val="24"/>
          <w:szCs w:val="24"/>
          <w:lang w:val="ru-RU"/>
        </w:rPr>
      </w:pPr>
      <w:r w:rsidRPr="006C3A89">
        <w:rPr>
          <w:rFonts w:ascii="Times New Roman" w:hAnsi="Times New Roman"/>
          <w:sz w:val="24"/>
          <w:szCs w:val="24"/>
          <w:lang w:val="ru-RU"/>
        </w:rPr>
        <w:t xml:space="preserve">от </w:t>
      </w:r>
      <w:r w:rsidR="0043298A">
        <w:rPr>
          <w:rFonts w:ascii="Times New Roman" w:hAnsi="Times New Roman"/>
          <w:sz w:val="24"/>
          <w:szCs w:val="24"/>
          <w:lang w:val="ru-RU"/>
        </w:rPr>
        <w:t>12 октября</w:t>
      </w:r>
      <w:r w:rsidRPr="006C3A89">
        <w:rPr>
          <w:rFonts w:ascii="Times New Roman" w:hAnsi="Times New Roman"/>
          <w:sz w:val="24"/>
          <w:szCs w:val="24"/>
          <w:lang w:val="ru-RU"/>
        </w:rPr>
        <w:t xml:space="preserve"> 2022 г</w:t>
      </w:r>
      <w:r w:rsidR="0043298A">
        <w:rPr>
          <w:rFonts w:ascii="Times New Roman" w:hAnsi="Times New Roman"/>
          <w:sz w:val="24"/>
          <w:szCs w:val="24"/>
          <w:lang w:val="ru-RU"/>
        </w:rPr>
        <w:t>ода</w:t>
      </w:r>
      <w:r>
        <w:rPr>
          <w:rFonts w:ascii="Times New Roman" w:hAnsi="Times New Roman"/>
          <w:sz w:val="24"/>
          <w:szCs w:val="24"/>
          <w:lang w:val="ru-RU"/>
        </w:rPr>
        <w:t xml:space="preserve"> № </w:t>
      </w:r>
      <w:r w:rsidR="0043298A">
        <w:rPr>
          <w:rFonts w:ascii="Times New Roman" w:hAnsi="Times New Roman"/>
          <w:sz w:val="24"/>
          <w:szCs w:val="24"/>
          <w:lang w:val="ru-RU"/>
        </w:rPr>
        <w:t>718</w:t>
      </w:r>
    </w:p>
    <w:p w:rsidR="008B7872" w:rsidRPr="008525C4" w:rsidRDefault="008B7872" w:rsidP="008B7872">
      <w:pPr>
        <w:widowControl w:val="0"/>
        <w:autoSpaceDE w:val="0"/>
        <w:autoSpaceDN w:val="0"/>
        <w:adjustRightInd w:val="0"/>
        <w:spacing w:after="0" w:line="332" w:lineRule="exact"/>
        <w:ind w:left="720" w:right="141"/>
        <w:jc w:val="right"/>
        <w:rPr>
          <w:rFonts w:ascii="Times New Roman" w:hAnsi="Times New Roman"/>
          <w:lang w:val="ru-RU"/>
        </w:rPr>
      </w:pPr>
    </w:p>
    <w:p w:rsidR="008B7872" w:rsidRDefault="008B7872" w:rsidP="008B7872">
      <w:pPr>
        <w:pStyle w:val="a6"/>
        <w:shd w:val="clear" w:color="auto" w:fill="FFFFFF"/>
        <w:spacing w:before="0" w:beforeAutospacing="0" w:after="0" w:afterAutospacing="0"/>
        <w:ind w:right="141"/>
        <w:jc w:val="center"/>
        <w:rPr>
          <w:bCs/>
          <w:color w:val="000000"/>
          <w:sz w:val="22"/>
          <w:szCs w:val="22"/>
        </w:rPr>
      </w:pPr>
    </w:p>
    <w:p w:rsidR="008B7872" w:rsidRPr="00067551" w:rsidRDefault="008B7872" w:rsidP="008B7872">
      <w:pPr>
        <w:pStyle w:val="a6"/>
        <w:shd w:val="clear" w:color="auto" w:fill="FFFFFF"/>
        <w:spacing w:before="0" w:beforeAutospacing="0" w:after="0" w:afterAutospacing="0"/>
        <w:ind w:right="141"/>
        <w:jc w:val="center"/>
        <w:rPr>
          <w:color w:val="000000"/>
        </w:rPr>
      </w:pPr>
      <w:r w:rsidRPr="00067551">
        <w:rPr>
          <w:color w:val="000000"/>
        </w:rPr>
        <w:t>План мероприятий («дорожная карта»)</w:t>
      </w:r>
    </w:p>
    <w:p w:rsidR="008B7872" w:rsidRPr="00067551" w:rsidRDefault="008B7872" w:rsidP="008B7872">
      <w:pPr>
        <w:pStyle w:val="a6"/>
        <w:shd w:val="clear" w:color="auto" w:fill="FFFFFF"/>
        <w:spacing w:before="0" w:beforeAutospacing="0" w:after="0" w:afterAutospacing="0"/>
        <w:ind w:right="141"/>
        <w:jc w:val="center"/>
        <w:rPr>
          <w:color w:val="000000"/>
        </w:rPr>
      </w:pPr>
      <w:r w:rsidRPr="00067551">
        <w:rPr>
          <w:color w:val="000000"/>
        </w:rPr>
        <w:t xml:space="preserve"> по содействию развитию конкуренции в Нижнекамском муниципальном районе Республики Татарстан </w:t>
      </w:r>
    </w:p>
    <w:p w:rsidR="008B7872" w:rsidRPr="00067551" w:rsidRDefault="008B7872" w:rsidP="008B7872">
      <w:pPr>
        <w:pStyle w:val="a6"/>
        <w:shd w:val="clear" w:color="auto" w:fill="FFFFFF"/>
        <w:spacing w:before="0" w:beforeAutospacing="0" w:after="0" w:afterAutospacing="0"/>
        <w:ind w:right="141"/>
        <w:jc w:val="center"/>
        <w:rPr>
          <w:color w:val="000000"/>
        </w:rPr>
      </w:pPr>
      <w:r w:rsidRPr="00067551">
        <w:rPr>
          <w:color w:val="000000"/>
        </w:rPr>
        <w:t>на 2022-2025 годы</w:t>
      </w:r>
    </w:p>
    <w:p w:rsidR="008B7872" w:rsidRPr="008525C4" w:rsidRDefault="008B7872" w:rsidP="008B7872">
      <w:pPr>
        <w:pStyle w:val="a6"/>
        <w:shd w:val="clear" w:color="auto" w:fill="FFFFFF"/>
        <w:spacing w:before="0" w:beforeAutospacing="0" w:after="0" w:afterAutospacing="0"/>
        <w:ind w:right="141"/>
        <w:jc w:val="center"/>
        <w:rPr>
          <w:bCs/>
          <w:color w:val="000000"/>
          <w:sz w:val="22"/>
          <w:szCs w:val="22"/>
        </w:rPr>
      </w:pPr>
    </w:p>
    <w:tbl>
      <w:tblPr>
        <w:tblStyle w:val="a7"/>
        <w:tblW w:w="15452" w:type="dxa"/>
        <w:tblInd w:w="-289" w:type="dxa"/>
        <w:tblLayout w:type="fixed"/>
        <w:tblLook w:val="04A0" w:firstRow="1" w:lastRow="0" w:firstColumn="1" w:lastColumn="0" w:noHBand="0" w:noVBand="1"/>
      </w:tblPr>
      <w:tblGrid>
        <w:gridCol w:w="633"/>
        <w:gridCol w:w="2274"/>
        <w:gridCol w:w="2327"/>
        <w:gridCol w:w="1558"/>
        <w:gridCol w:w="911"/>
        <w:gridCol w:w="756"/>
        <w:gridCol w:w="826"/>
        <w:gridCol w:w="922"/>
        <w:gridCol w:w="2977"/>
        <w:gridCol w:w="2268"/>
      </w:tblGrid>
      <w:tr w:rsidR="008B7872" w:rsidRPr="008525C4" w:rsidTr="00C66454">
        <w:trPr>
          <w:trHeight w:val="410"/>
        </w:trPr>
        <w:tc>
          <w:tcPr>
            <w:tcW w:w="633" w:type="dxa"/>
            <w:vMerge w:val="restart"/>
          </w:tcPr>
          <w:p w:rsidR="008B7872" w:rsidRPr="008525C4" w:rsidRDefault="008B7872" w:rsidP="00C66454">
            <w:pPr>
              <w:widowControl w:val="0"/>
              <w:autoSpaceDE w:val="0"/>
              <w:autoSpaceDN w:val="0"/>
              <w:adjustRightInd w:val="0"/>
              <w:spacing w:after="0" w:line="332" w:lineRule="exact"/>
              <w:ind w:right="-108"/>
              <w:jc w:val="center"/>
              <w:rPr>
                <w:rFonts w:ascii="Times New Roman" w:hAnsi="Times New Roman"/>
                <w:lang w:val="ru-RU"/>
              </w:rPr>
            </w:pPr>
            <w:r w:rsidRPr="008525C4">
              <w:rPr>
                <w:rFonts w:ascii="Times New Roman" w:hAnsi="Times New Roman"/>
                <w:lang w:val="ru-RU"/>
              </w:rPr>
              <w:t>№ п/п</w:t>
            </w:r>
          </w:p>
        </w:tc>
        <w:tc>
          <w:tcPr>
            <w:tcW w:w="2274" w:type="dxa"/>
            <w:vMerge w:val="restart"/>
            <w:vAlign w:val="center"/>
          </w:tcPr>
          <w:p w:rsidR="008B7872" w:rsidRDefault="008B7872" w:rsidP="00C66454">
            <w:pPr>
              <w:spacing w:after="0"/>
              <w:jc w:val="center"/>
              <w:rPr>
                <w:rFonts w:ascii="Times New Roman" w:hAnsi="Times New Roman"/>
                <w:lang w:val="ru-RU"/>
              </w:rPr>
            </w:pPr>
            <w:proofErr w:type="spellStart"/>
            <w:r w:rsidRPr="008525C4">
              <w:rPr>
                <w:rFonts w:ascii="Times New Roman" w:hAnsi="Times New Roman"/>
              </w:rPr>
              <w:t>Наименование</w:t>
            </w:r>
            <w:proofErr w:type="spellEnd"/>
          </w:p>
          <w:p w:rsidR="008B7872" w:rsidRPr="008525C4" w:rsidRDefault="008B7872" w:rsidP="00C66454">
            <w:pPr>
              <w:spacing w:after="0"/>
              <w:jc w:val="center"/>
              <w:rPr>
                <w:rFonts w:ascii="Times New Roman" w:hAnsi="Times New Roman"/>
              </w:rPr>
            </w:pPr>
            <w:proofErr w:type="spellStart"/>
            <w:r w:rsidRPr="008525C4">
              <w:rPr>
                <w:rFonts w:ascii="Times New Roman" w:hAnsi="Times New Roman"/>
              </w:rPr>
              <w:t>мероприятия</w:t>
            </w:r>
            <w:proofErr w:type="spellEnd"/>
          </w:p>
        </w:tc>
        <w:tc>
          <w:tcPr>
            <w:tcW w:w="2327" w:type="dxa"/>
            <w:vMerge w:val="restart"/>
            <w:shd w:val="clear" w:color="auto" w:fill="auto"/>
            <w:vAlign w:val="center"/>
          </w:tcPr>
          <w:p w:rsidR="008B7872" w:rsidRPr="008525C4" w:rsidRDefault="008B7872" w:rsidP="00C66454">
            <w:pPr>
              <w:widowControl w:val="0"/>
              <w:autoSpaceDE w:val="0"/>
              <w:autoSpaceDN w:val="0"/>
              <w:adjustRightInd w:val="0"/>
              <w:spacing w:after="0" w:line="332" w:lineRule="exact"/>
              <w:ind w:right="141"/>
              <w:jc w:val="center"/>
              <w:rPr>
                <w:rFonts w:ascii="Times New Roman" w:hAnsi="Times New Roman"/>
                <w:lang w:val="ru-RU"/>
              </w:rPr>
            </w:pPr>
            <w:r w:rsidRPr="008525C4">
              <w:rPr>
                <w:rFonts w:ascii="Times New Roman" w:hAnsi="Times New Roman"/>
                <w:lang w:val="ru-RU"/>
              </w:rPr>
              <w:t>Ключевой показатель</w:t>
            </w:r>
          </w:p>
        </w:tc>
        <w:tc>
          <w:tcPr>
            <w:tcW w:w="1558" w:type="dxa"/>
            <w:vMerge w:val="restart"/>
            <w:shd w:val="clear" w:color="auto" w:fill="auto"/>
            <w:vAlign w:val="center"/>
          </w:tcPr>
          <w:p w:rsidR="008B7872" w:rsidRPr="008525C4" w:rsidRDefault="008B7872" w:rsidP="00C66454">
            <w:pPr>
              <w:widowControl w:val="0"/>
              <w:autoSpaceDE w:val="0"/>
              <w:autoSpaceDN w:val="0"/>
              <w:adjustRightInd w:val="0"/>
              <w:spacing w:after="0" w:line="332" w:lineRule="exact"/>
              <w:ind w:right="141"/>
              <w:jc w:val="center"/>
              <w:rPr>
                <w:rFonts w:ascii="Times New Roman" w:hAnsi="Times New Roman"/>
                <w:lang w:val="ru-RU"/>
              </w:rPr>
            </w:pPr>
            <w:r w:rsidRPr="008525C4">
              <w:rPr>
                <w:rFonts w:ascii="Times New Roman" w:hAnsi="Times New Roman"/>
                <w:lang w:val="ru-RU"/>
              </w:rPr>
              <w:t>Единица измерения</w:t>
            </w:r>
          </w:p>
        </w:tc>
        <w:tc>
          <w:tcPr>
            <w:tcW w:w="3415" w:type="dxa"/>
            <w:gridSpan w:val="4"/>
            <w:shd w:val="clear" w:color="auto" w:fill="auto"/>
          </w:tcPr>
          <w:p w:rsidR="008B7872" w:rsidRPr="008525C4" w:rsidRDefault="008B7872" w:rsidP="00C66454">
            <w:pPr>
              <w:widowControl w:val="0"/>
              <w:autoSpaceDE w:val="0"/>
              <w:autoSpaceDN w:val="0"/>
              <w:adjustRightInd w:val="0"/>
              <w:spacing w:after="0" w:line="332" w:lineRule="exact"/>
              <w:ind w:right="141"/>
              <w:jc w:val="center"/>
              <w:rPr>
                <w:rFonts w:ascii="Times New Roman" w:hAnsi="Times New Roman"/>
                <w:lang w:val="ru-RU"/>
              </w:rPr>
            </w:pPr>
            <w:r w:rsidRPr="008525C4">
              <w:rPr>
                <w:rFonts w:ascii="Times New Roman" w:hAnsi="Times New Roman"/>
                <w:lang w:val="ru-RU"/>
              </w:rPr>
              <w:t>Значения ключевого показателя</w:t>
            </w:r>
          </w:p>
        </w:tc>
        <w:tc>
          <w:tcPr>
            <w:tcW w:w="2977" w:type="dxa"/>
            <w:vMerge w:val="restart"/>
            <w:shd w:val="clear" w:color="auto" w:fill="auto"/>
          </w:tcPr>
          <w:p w:rsidR="008B7872" w:rsidRPr="008525C4" w:rsidRDefault="008B7872" w:rsidP="00C66454">
            <w:pPr>
              <w:widowControl w:val="0"/>
              <w:autoSpaceDE w:val="0"/>
              <w:autoSpaceDN w:val="0"/>
              <w:adjustRightInd w:val="0"/>
              <w:spacing w:after="0" w:line="332" w:lineRule="exact"/>
              <w:ind w:right="141"/>
              <w:jc w:val="center"/>
              <w:rPr>
                <w:rFonts w:ascii="Times New Roman" w:hAnsi="Times New Roman"/>
                <w:lang w:val="ru-RU"/>
              </w:rPr>
            </w:pPr>
            <w:r w:rsidRPr="008525C4">
              <w:rPr>
                <w:rFonts w:ascii="Times New Roman" w:hAnsi="Times New Roman"/>
                <w:lang w:val="ru-RU"/>
              </w:rPr>
              <w:t>Методика расчета ключевого индикатора</w:t>
            </w:r>
          </w:p>
        </w:tc>
        <w:tc>
          <w:tcPr>
            <w:tcW w:w="2268" w:type="dxa"/>
            <w:vMerge w:val="restart"/>
            <w:shd w:val="clear" w:color="auto" w:fill="auto"/>
          </w:tcPr>
          <w:p w:rsidR="008B7872" w:rsidRPr="008525C4" w:rsidRDefault="008B7872" w:rsidP="00C66454">
            <w:pPr>
              <w:widowControl w:val="0"/>
              <w:autoSpaceDE w:val="0"/>
              <w:autoSpaceDN w:val="0"/>
              <w:adjustRightInd w:val="0"/>
              <w:spacing w:after="0" w:line="332" w:lineRule="exact"/>
              <w:ind w:right="141"/>
              <w:jc w:val="center"/>
              <w:rPr>
                <w:rFonts w:ascii="Times New Roman" w:hAnsi="Times New Roman"/>
                <w:lang w:val="ru-RU"/>
              </w:rPr>
            </w:pPr>
            <w:r w:rsidRPr="008525C4">
              <w:rPr>
                <w:rFonts w:ascii="Times New Roman" w:hAnsi="Times New Roman"/>
                <w:lang w:val="ru-RU"/>
              </w:rPr>
              <w:t>Ответственный исполнитель</w:t>
            </w:r>
          </w:p>
        </w:tc>
      </w:tr>
      <w:tr w:rsidR="008B7872" w:rsidRPr="008525C4" w:rsidTr="00C66454">
        <w:trPr>
          <w:cantSplit/>
          <w:trHeight w:val="747"/>
        </w:trPr>
        <w:tc>
          <w:tcPr>
            <w:tcW w:w="633" w:type="dxa"/>
            <w:vMerge/>
          </w:tcPr>
          <w:p w:rsidR="008B7872" w:rsidRPr="008525C4" w:rsidRDefault="008B7872" w:rsidP="00C66454">
            <w:pPr>
              <w:widowControl w:val="0"/>
              <w:autoSpaceDE w:val="0"/>
              <w:autoSpaceDN w:val="0"/>
              <w:adjustRightInd w:val="0"/>
              <w:spacing w:after="0" w:line="332" w:lineRule="exact"/>
              <w:ind w:right="141"/>
              <w:rPr>
                <w:rFonts w:ascii="Times New Roman" w:hAnsi="Times New Roman"/>
                <w:lang w:val="ru-RU"/>
              </w:rPr>
            </w:pPr>
          </w:p>
        </w:tc>
        <w:tc>
          <w:tcPr>
            <w:tcW w:w="2274" w:type="dxa"/>
            <w:vMerge/>
            <w:vAlign w:val="center"/>
          </w:tcPr>
          <w:p w:rsidR="008B7872" w:rsidRPr="008525C4" w:rsidRDefault="008B7872" w:rsidP="00C66454">
            <w:pPr>
              <w:spacing w:after="0"/>
              <w:jc w:val="center"/>
              <w:rPr>
                <w:rFonts w:ascii="Times New Roman" w:hAnsi="Times New Roman"/>
              </w:rPr>
            </w:pPr>
          </w:p>
        </w:tc>
        <w:tc>
          <w:tcPr>
            <w:tcW w:w="2327" w:type="dxa"/>
            <w:vMerge/>
          </w:tcPr>
          <w:p w:rsidR="008B7872" w:rsidRPr="008525C4" w:rsidRDefault="008B7872" w:rsidP="00C66454">
            <w:pPr>
              <w:widowControl w:val="0"/>
              <w:autoSpaceDE w:val="0"/>
              <w:autoSpaceDN w:val="0"/>
              <w:adjustRightInd w:val="0"/>
              <w:spacing w:after="0" w:line="332" w:lineRule="exact"/>
              <w:ind w:right="141"/>
              <w:jc w:val="center"/>
              <w:rPr>
                <w:rFonts w:ascii="Times New Roman" w:hAnsi="Times New Roman"/>
                <w:lang w:val="ru-RU"/>
              </w:rPr>
            </w:pPr>
          </w:p>
        </w:tc>
        <w:tc>
          <w:tcPr>
            <w:tcW w:w="1558" w:type="dxa"/>
            <w:vMerge/>
          </w:tcPr>
          <w:p w:rsidR="008B7872" w:rsidRPr="008525C4" w:rsidRDefault="008B7872" w:rsidP="00C66454">
            <w:pPr>
              <w:widowControl w:val="0"/>
              <w:autoSpaceDE w:val="0"/>
              <w:autoSpaceDN w:val="0"/>
              <w:adjustRightInd w:val="0"/>
              <w:spacing w:after="0" w:line="332" w:lineRule="exact"/>
              <w:ind w:right="141"/>
              <w:jc w:val="center"/>
              <w:rPr>
                <w:rFonts w:ascii="Times New Roman" w:hAnsi="Times New Roman"/>
                <w:lang w:val="ru-RU"/>
              </w:rPr>
            </w:pPr>
          </w:p>
        </w:tc>
        <w:tc>
          <w:tcPr>
            <w:tcW w:w="911" w:type="dxa"/>
            <w:shd w:val="clear" w:color="auto" w:fill="auto"/>
            <w:textDirection w:val="btLr"/>
            <w:vAlign w:val="center"/>
          </w:tcPr>
          <w:p w:rsidR="008B7872" w:rsidRPr="008525C4" w:rsidRDefault="008B7872" w:rsidP="00C66454">
            <w:pPr>
              <w:widowControl w:val="0"/>
              <w:autoSpaceDE w:val="0"/>
              <w:autoSpaceDN w:val="0"/>
              <w:adjustRightInd w:val="0"/>
              <w:spacing w:after="0" w:line="332" w:lineRule="exact"/>
              <w:ind w:left="113" w:right="141"/>
              <w:jc w:val="center"/>
              <w:rPr>
                <w:rFonts w:ascii="Times New Roman" w:hAnsi="Times New Roman"/>
                <w:lang w:val="ru-RU"/>
              </w:rPr>
            </w:pPr>
            <w:r w:rsidRPr="008525C4">
              <w:rPr>
                <w:rFonts w:ascii="Times New Roman" w:hAnsi="Times New Roman"/>
                <w:lang w:val="ru-RU"/>
              </w:rPr>
              <w:t>2022</w:t>
            </w:r>
          </w:p>
        </w:tc>
        <w:tc>
          <w:tcPr>
            <w:tcW w:w="756" w:type="dxa"/>
            <w:shd w:val="clear" w:color="auto" w:fill="auto"/>
            <w:textDirection w:val="btLr"/>
            <w:vAlign w:val="center"/>
          </w:tcPr>
          <w:p w:rsidR="008B7872" w:rsidRPr="008525C4" w:rsidRDefault="008B7872" w:rsidP="00C66454">
            <w:pPr>
              <w:spacing w:after="160" w:line="259" w:lineRule="auto"/>
              <w:ind w:left="113" w:right="113"/>
              <w:jc w:val="center"/>
              <w:rPr>
                <w:rFonts w:ascii="Times New Roman" w:hAnsi="Times New Roman"/>
                <w:lang w:val="ru-RU"/>
              </w:rPr>
            </w:pPr>
            <w:r w:rsidRPr="008525C4">
              <w:rPr>
                <w:rFonts w:ascii="Times New Roman" w:hAnsi="Times New Roman"/>
                <w:lang w:val="ru-RU"/>
              </w:rPr>
              <w:t>2023</w:t>
            </w:r>
          </w:p>
        </w:tc>
        <w:tc>
          <w:tcPr>
            <w:tcW w:w="826" w:type="dxa"/>
            <w:shd w:val="clear" w:color="auto" w:fill="auto"/>
            <w:textDirection w:val="btLr"/>
            <w:vAlign w:val="center"/>
          </w:tcPr>
          <w:p w:rsidR="008B7872" w:rsidRPr="008525C4" w:rsidRDefault="008B7872" w:rsidP="00C66454">
            <w:pPr>
              <w:spacing w:after="160" w:line="259" w:lineRule="auto"/>
              <w:ind w:left="113" w:right="113"/>
              <w:jc w:val="center"/>
              <w:rPr>
                <w:rFonts w:ascii="Times New Roman" w:hAnsi="Times New Roman"/>
                <w:lang w:val="ru-RU"/>
              </w:rPr>
            </w:pPr>
            <w:r w:rsidRPr="008525C4">
              <w:rPr>
                <w:rFonts w:ascii="Times New Roman" w:hAnsi="Times New Roman"/>
                <w:lang w:val="ru-RU"/>
              </w:rPr>
              <w:t>2024</w:t>
            </w:r>
          </w:p>
        </w:tc>
        <w:tc>
          <w:tcPr>
            <w:tcW w:w="922" w:type="dxa"/>
            <w:shd w:val="clear" w:color="auto" w:fill="auto"/>
            <w:textDirection w:val="btLr"/>
            <w:vAlign w:val="center"/>
          </w:tcPr>
          <w:p w:rsidR="008B7872" w:rsidRPr="008525C4" w:rsidRDefault="008B7872" w:rsidP="00C66454">
            <w:pPr>
              <w:spacing w:after="160" w:line="259" w:lineRule="auto"/>
              <w:ind w:left="113" w:right="113"/>
              <w:jc w:val="center"/>
              <w:rPr>
                <w:rFonts w:ascii="Times New Roman" w:hAnsi="Times New Roman"/>
                <w:lang w:val="ru-RU"/>
              </w:rPr>
            </w:pPr>
            <w:r w:rsidRPr="008525C4">
              <w:rPr>
                <w:rFonts w:ascii="Times New Roman" w:hAnsi="Times New Roman"/>
                <w:lang w:val="ru-RU"/>
              </w:rPr>
              <w:t>2025</w:t>
            </w:r>
          </w:p>
        </w:tc>
        <w:tc>
          <w:tcPr>
            <w:tcW w:w="2977" w:type="dxa"/>
            <w:vMerge/>
          </w:tcPr>
          <w:p w:rsidR="008B7872" w:rsidRPr="008525C4" w:rsidRDefault="008B7872" w:rsidP="00C66454">
            <w:pPr>
              <w:widowControl w:val="0"/>
              <w:autoSpaceDE w:val="0"/>
              <w:autoSpaceDN w:val="0"/>
              <w:adjustRightInd w:val="0"/>
              <w:spacing w:after="0" w:line="332" w:lineRule="exact"/>
              <w:ind w:right="141"/>
              <w:jc w:val="center"/>
              <w:rPr>
                <w:rFonts w:ascii="Times New Roman" w:hAnsi="Times New Roman"/>
                <w:lang w:val="ru-RU"/>
              </w:rPr>
            </w:pPr>
          </w:p>
        </w:tc>
        <w:tc>
          <w:tcPr>
            <w:tcW w:w="2268" w:type="dxa"/>
            <w:vMerge/>
          </w:tcPr>
          <w:p w:rsidR="008B7872" w:rsidRPr="008525C4" w:rsidRDefault="008B7872" w:rsidP="00C66454">
            <w:pPr>
              <w:widowControl w:val="0"/>
              <w:autoSpaceDE w:val="0"/>
              <w:autoSpaceDN w:val="0"/>
              <w:adjustRightInd w:val="0"/>
              <w:spacing w:after="0" w:line="332" w:lineRule="exact"/>
              <w:ind w:right="141"/>
              <w:jc w:val="center"/>
              <w:rPr>
                <w:rFonts w:ascii="Times New Roman" w:hAnsi="Times New Roman"/>
                <w:lang w:val="ru-RU"/>
              </w:rPr>
            </w:pPr>
          </w:p>
        </w:tc>
      </w:tr>
      <w:tr w:rsidR="008B7872" w:rsidRPr="008525C4" w:rsidTr="00C66454">
        <w:trPr>
          <w:trHeight w:val="170"/>
        </w:trPr>
        <w:tc>
          <w:tcPr>
            <w:tcW w:w="633" w:type="dxa"/>
            <w:vAlign w:val="center"/>
          </w:tcPr>
          <w:p w:rsidR="008B7872" w:rsidRPr="008525C4" w:rsidRDefault="008B7872" w:rsidP="00C66454">
            <w:pPr>
              <w:jc w:val="center"/>
              <w:rPr>
                <w:rFonts w:ascii="Times New Roman" w:hAnsi="Times New Roman"/>
              </w:rPr>
            </w:pPr>
            <w:r w:rsidRPr="008525C4">
              <w:rPr>
                <w:rFonts w:ascii="Times New Roman" w:hAnsi="Times New Roman"/>
              </w:rPr>
              <w:t>1</w:t>
            </w:r>
          </w:p>
        </w:tc>
        <w:tc>
          <w:tcPr>
            <w:tcW w:w="2274" w:type="dxa"/>
            <w:vAlign w:val="center"/>
          </w:tcPr>
          <w:p w:rsidR="008B7872" w:rsidRPr="008525C4" w:rsidRDefault="008B7872" w:rsidP="00C66454">
            <w:pPr>
              <w:jc w:val="center"/>
              <w:rPr>
                <w:rFonts w:ascii="Times New Roman" w:hAnsi="Times New Roman"/>
              </w:rPr>
            </w:pPr>
            <w:r w:rsidRPr="008525C4">
              <w:rPr>
                <w:rFonts w:ascii="Times New Roman" w:hAnsi="Times New Roman"/>
              </w:rPr>
              <w:t>2</w:t>
            </w:r>
          </w:p>
        </w:tc>
        <w:tc>
          <w:tcPr>
            <w:tcW w:w="2327" w:type="dxa"/>
          </w:tcPr>
          <w:p w:rsidR="008B7872" w:rsidRPr="008525C4" w:rsidRDefault="008B7872" w:rsidP="00C66454">
            <w:pPr>
              <w:jc w:val="center"/>
              <w:rPr>
                <w:rFonts w:ascii="Times New Roman" w:hAnsi="Times New Roman"/>
              </w:rPr>
            </w:pPr>
            <w:r w:rsidRPr="008525C4">
              <w:rPr>
                <w:rFonts w:ascii="Times New Roman" w:hAnsi="Times New Roman"/>
              </w:rPr>
              <w:t>3</w:t>
            </w:r>
          </w:p>
        </w:tc>
        <w:tc>
          <w:tcPr>
            <w:tcW w:w="1558" w:type="dxa"/>
          </w:tcPr>
          <w:p w:rsidR="008B7872" w:rsidRPr="008525C4" w:rsidRDefault="008B7872" w:rsidP="00C66454">
            <w:pPr>
              <w:jc w:val="center"/>
              <w:rPr>
                <w:rFonts w:ascii="Times New Roman" w:hAnsi="Times New Roman"/>
              </w:rPr>
            </w:pPr>
            <w:r w:rsidRPr="008525C4">
              <w:rPr>
                <w:rFonts w:ascii="Times New Roman" w:hAnsi="Times New Roman"/>
              </w:rPr>
              <w:t>4</w:t>
            </w:r>
          </w:p>
        </w:tc>
        <w:tc>
          <w:tcPr>
            <w:tcW w:w="911"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5</w:t>
            </w:r>
          </w:p>
        </w:tc>
        <w:tc>
          <w:tcPr>
            <w:tcW w:w="756"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6</w:t>
            </w:r>
          </w:p>
        </w:tc>
        <w:tc>
          <w:tcPr>
            <w:tcW w:w="826"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7</w:t>
            </w:r>
          </w:p>
        </w:tc>
        <w:tc>
          <w:tcPr>
            <w:tcW w:w="922"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8</w:t>
            </w:r>
          </w:p>
        </w:tc>
        <w:tc>
          <w:tcPr>
            <w:tcW w:w="2977" w:type="dxa"/>
          </w:tcPr>
          <w:p w:rsidR="008B7872" w:rsidRPr="008525C4" w:rsidRDefault="008B7872" w:rsidP="00C66454">
            <w:pPr>
              <w:jc w:val="center"/>
              <w:rPr>
                <w:rFonts w:ascii="Times New Roman" w:hAnsi="Times New Roman"/>
              </w:rPr>
            </w:pPr>
            <w:r w:rsidRPr="008525C4">
              <w:rPr>
                <w:rFonts w:ascii="Times New Roman" w:hAnsi="Times New Roman"/>
              </w:rPr>
              <w:t>11</w:t>
            </w:r>
          </w:p>
        </w:tc>
        <w:tc>
          <w:tcPr>
            <w:tcW w:w="2268" w:type="dxa"/>
          </w:tcPr>
          <w:p w:rsidR="008B7872" w:rsidRPr="008525C4" w:rsidRDefault="008B7872" w:rsidP="00C66454">
            <w:pPr>
              <w:jc w:val="center"/>
              <w:rPr>
                <w:rFonts w:ascii="Times New Roman" w:hAnsi="Times New Roman"/>
              </w:rPr>
            </w:pPr>
            <w:r w:rsidRPr="008525C4">
              <w:rPr>
                <w:rFonts w:ascii="Times New Roman" w:hAnsi="Times New Roman"/>
              </w:rPr>
              <w:t>12</w:t>
            </w:r>
          </w:p>
        </w:tc>
      </w:tr>
      <w:tr w:rsidR="008B7872" w:rsidRPr="008B7872" w:rsidTr="00C66454">
        <w:trPr>
          <w:trHeight w:val="310"/>
        </w:trPr>
        <w:tc>
          <w:tcPr>
            <w:tcW w:w="15452" w:type="dxa"/>
            <w:gridSpan w:val="10"/>
            <w:vAlign w:val="center"/>
          </w:tcPr>
          <w:p w:rsidR="008B7872" w:rsidRPr="00067551" w:rsidRDefault="008B7872" w:rsidP="00C66454">
            <w:pPr>
              <w:jc w:val="center"/>
              <w:rPr>
                <w:rFonts w:ascii="Times New Roman" w:hAnsi="Times New Roman"/>
                <w:bCs/>
                <w:lang w:val="ru-RU"/>
              </w:rPr>
            </w:pPr>
            <w:r w:rsidRPr="00067551">
              <w:rPr>
                <w:rFonts w:ascii="Times New Roman" w:hAnsi="Times New Roman"/>
                <w:bCs/>
                <w:lang w:val="ru-RU"/>
              </w:rPr>
              <w:t>Мероприятия, направленные на развитие конкуренции на рынке розничной торговли</w:t>
            </w:r>
          </w:p>
        </w:tc>
      </w:tr>
      <w:tr w:rsidR="008B7872" w:rsidRPr="008B7872" w:rsidTr="00C66454">
        <w:trPr>
          <w:trHeight w:val="128"/>
        </w:trPr>
        <w:tc>
          <w:tcPr>
            <w:tcW w:w="633" w:type="dxa"/>
          </w:tcPr>
          <w:p w:rsidR="008B7872" w:rsidRPr="008525C4" w:rsidRDefault="008B7872" w:rsidP="00C66454">
            <w:pPr>
              <w:rPr>
                <w:rFonts w:ascii="Times New Roman" w:hAnsi="Times New Roman"/>
                <w:lang w:val="ru-RU"/>
              </w:rPr>
            </w:pPr>
            <w:r w:rsidRPr="008525C4">
              <w:rPr>
                <w:rFonts w:ascii="Times New Roman" w:hAnsi="Times New Roman"/>
                <w:lang w:val="ru-RU"/>
              </w:rPr>
              <w:t>1.</w:t>
            </w:r>
          </w:p>
        </w:tc>
        <w:tc>
          <w:tcPr>
            <w:tcW w:w="2274" w:type="dxa"/>
          </w:tcPr>
          <w:p w:rsidR="008B7872" w:rsidRPr="008525C4" w:rsidRDefault="008B7872" w:rsidP="00C66454">
            <w:pPr>
              <w:rPr>
                <w:rFonts w:ascii="Times New Roman" w:hAnsi="Times New Roman"/>
                <w:lang w:val="ru-RU"/>
              </w:rPr>
            </w:pPr>
            <w:r w:rsidRPr="008525C4">
              <w:rPr>
                <w:rFonts w:ascii="Times New Roman" w:hAnsi="Times New Roman"/>
                <w:lang w:val="ru-RU"/>
              </w:rPr>
              <w:t>Организация выездной торговли товарами первой необходимости в отдаленных населенных пунктах, где отсутствуют стационарные объекты торговли</w:t>
            </w:r>
          </w:p>
        </w:tc>
        <w:tc>
          <w:tcPr>
            <w:tcW w:w="2327" w:type="dxa"/>
          </w:tcPr>
          <w:p w:rsidR="008B7872" w:rsidRPr="008525C4" w:rsidRDefault="008B7872" w:rsidP="00C66454">
            <w:pPr>
              <w:rPr>
                <w:rFonts w:ascii="Times New Roman" w:hAnsi="Times New Roman"/>
                <w:lang w:val="ru-RU"/>
              </w:rPr>
            </w:pPr>
            <w:r w:rsidRPr="008525C4">
              <w:rPr>
                <w:rFonts w:ascii="Times New Roman" w:hAnsi="Times New Roman"/>
                <w:lang w:val="ru-RU"/>
              </w:rPr>
              <w:t xml:space="preserve">Доля населенных пунктов, где отсутствуют стационарные торговые объекты, охваченных выездной торговлей </w:t>
            </w:r>
          </w:p>
        </w:tc>
        <w:tc>
          <w:tcPr>
            <w:tcW w:w="1558"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w:t>
            </w:r>
          </w:p>
        </w:tc>
        <w:tc>
          <w:tcPr>
            <w:tcW w:w="911"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100</w:t>
            </w:r>
          </w:p>
        </w:tc>
        <w:tc>
          <w:tcPr>
            <w:tcW w:w="756"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100</w:t>
            </w:r>
          </w:p>
        </w:tc>
        <w:tc>
          <w:tcPr>
            <w:tcW w:w="826"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100</w:t>
            </w:r>
          </w:p>
        </w:tc>
        <w:tc>
          <w:tcPr>
            <w:tcW w:w="922"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100</w:t>
            </w:r>
          </w:p>
        </w:tc>
        <w:tc>
          <w:tcPr>
            <w:tcW w:w="2977"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V = A/B*100%, где А – количество населенных пунктов, охваченных выездной торговлей</w:t>
            </w:r>
          </w:p>
          <w:p w:rsidR="008B7872" w:rsidRPr="008525C4" w:rsidRDefault="008B7872" w:rsidP="00C66454">
            <w:pPr>
              <w:jc w:val="center"/>
              <w:rPr>
                <w:rFonts w:ascii="Times New Roman" w:hAnsi="Times New Roman"/>
                <w:lang w:val="ru-RU"/>
              </w:rPr>
            </w:pPr>
            <w:r w:rsidRPr="008525C4">
              <w:rPr>
                <w:rFonts w:ascii="Times New Roman" w:hAnsi="Times New Roman"/>
                <w:lang w:val="ru-RU"/>
              </w:rPr>
              <w:t>В – общее количество населенных пунктов, в которых отсутствуют стационарные объекты торговли</w:t>
            </w:r>
          </w:p>
        </w:tc>
        <w:tc>
          <w:tcPr>
            <w:tcW w:w="2268"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Исполнительный комитет Нижнекамского муниципального района, отдел торговли и потребительских услуг</w:t>
            </w:r>
          </w:p>
        </w:tc>
      </w:tr>
      <w:tr w:rsidR="008B7872" w:rsidRPr="008B7872" w:rsidTr="00C66454">
        <w:trPr>
          <w:trHeight w:val="546"/>
        </w:trPr>
        <w:tc>
          <w:tcPr>
            <w:tcW w:w="15452" w:type="dxa"/>
            <w:gridSpan w:val="10"/>
          </w:tcPr>
          <w:p w:rsidR="008B7872" w:rsidRPr="00067551" w:rsidRDefault="008B7872" w:rsidP="00C66454">
            <w:pPr>
              <w:jc w:val="center"/>
              <w:rPr>
                <w:rFonts w:ascii="Times New Roman" w:hAnsi="Times New Roman"/>
                <w:bCs/>
                <w:lang w:val="ru-RU"/>
              </w:rPr>
            </w:pPr>
            <w:r w:rsidRPr="00067551">
              <w:rPr>
                <w:rFonts w:ascii="Times New Roman" w:hAnsi="Times New Roman"/>
                <w:bCs/>
                <w:lang w:val="ru-RU"/>
              </w:rPr>
              <w:t>Мероприятия, направленные на развитие конкуренции на рынке оказания услуг по перевозке пассажиров автомобильным транспортом по муниципальным маршрутам регулярных перевозок</w:t>
            </w:r>
          </w:p>
        </w:tc>
      </w:tr>
      <w:tr w:rsidR="008B7872" w:rsidRPr="008B7872" w:rsidTr="00C66454">
        <w:trPr>
          <w:trHeight w:val="7560"/>
        </w:trPr>
        <w:tc>
          <w:tcPr>
            <w:tcW w:w="633" w:type="dxa"/>
          </w:tcPr>
          <w:p w:rsidR="008B7872" w:rsidRPr="008525C4" w:rsidRDefault="008B7872" w:rsidP="00C66454">
            <w:pPr>
              <w:rPr>
                <w:rFonts w:ascii="Times New Roman" w:hAnsi="Times New Roman"/>
                <w:lang w:val="ru-RU"/>
              </w:rPr>
            </w:pPr>
            <w:r w:rsidRPr="008525C4">
              <w:rPr>
                <w:rFonts w:ascii="Times New Roman" w:hAnsi="Times New Roman"/>
                <w:lang w:val="ru-RU"/>
              </w:rPr>
              <w:lastRenderedPageBreak/>
              <w:t>1.</w:t>
            </w:r>
          </w:p>
        </w:tc>
        <w:tc>
          <w:tcPr>
            <w:tcW w:w="2274" w:type="dxa"/>
          </w:tcPr>
          <w:p w:rsidR="008B7872" w:rsidRPr="008525C4" w:rsidRDefault="008B7872" w:rsidP="00C66454">
            <w:pPr>
              <w:rPr>
                <w:rFonts w:ascii="Times New Roman" w:hAnsi="Times New Roman"/>
                <w:lang w:val="ru-RU"/>
              </w:rPr>
            </w:pPr>
            <w:r w:rsidRPr="008525C4">
              <w:rPr>
                <w:rFonts w:ascii="Times New Roman" w:hAnsi="Times New Roman"/>
                <w:lang w:val="ru-RU"/>
              </w:rPr>
              <w:t>Обеспечение равной доступности услуг общественного транспорта для отдельных категорий граждан на территории Нижнекамского муниципального района</w:t>
            </w:r>
          </w:p>
        </w:tc>
        <w:tc>
          <w:tcPr>
            <w:tcW w:w="2327" w:type="dxa"/>
          </w:tcPr>
          <w:p w:rsidR="008B7872" w:rsidRDefault="008B7872" w:rsidP="00C66454">
            <w:pPr>
              <w:rPr>
                <w:rFonts w:ascii="Times New Roman" w:hAnsi="Times New Roman"/>
                <w:lang w:val="ru-RU"/>
              </w:rPr>
            </w:pPr>
            <w:r w:rsidRPr="008525C4">
              <w:rPr>
                <w:rFonts w:ascii="Times New Roman" w:hAnsi="Times New Roman"/>
                <w:lang w:val="ru-RU"/>
              </w:rPr>
              <w:t>Доля транспортных предприятий, обеспечивающих равную доступность услуг общественного транспорта для льготных категорий граждан на регулярных муниципальных маршрутах по регулируемым тарифам от общего количества транспортных предприятий Нижнекамского муниципального района, осуществляющих перевозки на регулярных муниципальных маршрутах по регулируемым тарифам</w:t>
            </w:r>
          </w:p>
          <w:p w:rsidR="008B7872" w:rsidRDefault="008B7872" w:rsidP="00C66454">
            <w:pPr>
              <w:rPr>
                <w:rFonts w:ascii="Times New Roman" w:hAnsi="Times New Roman"/>
                <w:lang w:val="ru-RU"/>
              </w:rPr>
            </w:pPr>
          </w:p>
          <w:p w:rsidR="008B7872" w:rsidRPr="008525C4" w:rsidRDefault="008B7872" w:rsidP="00C66454">
            <w:pPr>
              <w:rPr>
                <w:rFonts w:ascii="Times New Roman" w:hAnsi="Times New Roman"/>
                <w:lang w:val="ru-RU"/>
              </w:rPr>
            </w:pPr>
          </w:p>
        </w:tc>
        <w:tc>
          <w:tcPr>
            <w:tcW w:w="1558"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w:t>
            </w:r>
          </w:p>
        </w:tc>
        <w:tc>
          <w:tcPr>
            <w:tcW w:w="911"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100</w:t>
            </w:r>
          </w:p>
        </w:tc>
        <w:tc>
          <w:tcPr>
            <w:tcW w:w="756"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100</w:t>
            </w:r>
          </w:p>
        </w:tc>
        <w:tc>
          <w:tcPr>
            <w:tcW w:w="826"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100</w:t>
            </w:r>
          </w:p>
        </w:tc>
        <w:tc>
          <w:tcPr>
            <w:tcW w:w="922"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100</w:t>
            </w:r>
          </w:p>
        </w:tc>
        <w:tc>
          <w:tcPr>
            <w:tcW w:w="2977"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V=A/B*100,</w:t>
            </w:r>
          </w:p>
          <w:p w:rsidR="008B7872" w:rsidRPr="008525C4" w:rsidRDefault="008B7872" w:rsidP="00C66454">
            <w:pPr>
              <w:jc w:val="center"/>
              <w:rPr>
                <w:rFonts w:ascii="Times New Roman" w:hAnsi="Times New Roman"/>
                <w:lang w:val="ru-RU"/>
              </w:rPr>
            </w:pPr>
            <w:r w:rsidRPr="008525C4">
              <w:rPr>
                <w:rFonts w:ascii="Times New Roman" w:hAnsi="Times New Roman"/>
                <w:lang w:val="ru-RU"/>
              </w:rPr>
              <w:t>где</w:t>
            </w:r>
          </w:p>
          <w:p w:rsidR="008B7872" w:rsidRPr="008525C4" w:rsidRDefault="008B7872" w:rsidP="00C66454">
            <w:pPr>
              <w:jc w:val="center"/>
              <w:rPr>
                <w:rFonts w:ascii="Times New Roman" w:hAnsi="Times New Roman"/>
                <w:lang w:val="ru-RU"/>
              </w:rPr>
            </w:pPr>
            <w:r w:rsidRPr="008525C4">
              <w:rPr>
                <w:rFonts w:ascii="Times New Roman" w:hAnsi="Times New Roman"/>
                <w:lang w:val="ru-RU"/>
              </w:rPr>
              <w:t>A- количество транспортных предприятий обеспечивающих равную доступность услуг общественного транспорта для льготных категорий граждан на регулярных муниципальных маршрутах по регулируемым тарифам,</w:t>
            </w:r>
          </w:p>
          <w:p w:rsidR="008B7872" w:rsidRPr="008525C4" w:rsidRDefault="008B7872" w:rsidP="00C66454">
            <w:pPr>
              <w:jc w:val="center"/>
              <w:rPr>
                <w:rFonts w:ascii="Times New Roman" w:hAnsi="Times New Roman"/>
                <w:lang w:val="ru-RU"/>
              </w:rPr>
            </w:pPr>
            <w:r w:rsidRPr="008525C4">
              <w:rPr>
                <w:rFonts w:ascii="Times New Roman" w:hAnsi="Times New Roman"/>
                <w:lang w:val="ru-RU"/>
              </w:rPr>
              <w:t>B-общее количество транспортных предприятий Нижнекамского муниципального района, обеспечивающих пассажирские перевозки на регулярных муниципальных маршрутах по регулируемым тарифам, единиц</w:t>
            </w:r>
          </w:p>
        </w:tc>
        <w:tc>
          <w:tcPr>
            <w:tcW w:w="2268" w:type="dxa"/>
          </w:tcPr>
          <w:p w:rsidR="008B7872" w:rsidRPr="008525C4" w:rsidRDefault="008B7872" w:rsidP="00C66454">
            <w:pPr>
              <w:jc w:val="center"/>
              <w:rPr>
                <w:rFonts w:ascii="Times New Roman" w:hAnsi="Times New Roman"/>
                <w:lang w:val="ru-RU"/>
              </w:rPr>
            </w:pPr>
            <w:r w:rsidRPr="008525C4">
              <w:rPr>
                <w:rFonts w:ascii="Times New Roman" w:hAnsi="Times New Roman"/>
                <w:lang w:val="ru-RU"/>
              </w:rPr>
              <w:t>Исполнительный комитет Нижнекамского муниципального района, Отдел общественных перевозок и транспорта,</w:t>
            </w:r>
          </w:p>
          <w:p w:rsidR="008B7872" w:rsidRPr="008525C4" w:rsidRDefault="008B7872" w:rsidP="00C66454">
            <w:pPr>
              <w:jc w:val="center"/>
              <w:rPr>
                <w:rFonts w:ascii="Times New Roman" w:hAnsi="Times New Roman"/>
                <w:lang w:val="ru-RU"/>
              </w:rPr>
            </w:pPr>
            <w:r w:rsidRPr="008525C4">
              <w:rPr>
                <w:rFonts w:ascii="Times New Roman" w:hAnsi="Times New Roman"/>
                <w:lang w:val="ru-RU"/>
              </w:rPr>
              <w:t>Департамент по бюджету и финансам в НМР</w:t>
            </w:r>
          </w:p>
        </w:tc>
      </w:tr>
      <w:tr w:rsidR="008B7872" w:rsidRPr="008B7872" w:rsidTr="00C66454">
        <w:trPr>
          <w:trHeight w:val="510"/>
        </w:trPr>
        <w:tc>
          <w:tcPr>
            <w:tcW w:w="15452" w:type="dxa"/>
            <w:gridSpan w:val="10"/>
          </w:tcPr>
          <w:p w:rsidR="008B7872" w:rsidRPr="00067551" w:rsidRDefault="008B7872" w:rsidP="00C66454">
            <w:pPr>
              <w:jc w:val="center"/>
              <w:rPr>
                <w:rFonts w:ascii="Times New Roman" w:hAnsi="Times New Roman"/>
                <w:bCs/>
                <w:lang w:val="ru-RU"/>
              </w:rPr>
            </w:pPr>
            <w:r w:rsidRPr="00067551">
              <w:rPr>
                <w:rFonts w:ascii="Times New Roman" w:hAnsi="Times New Roman"/>
                <w:bCs/>
                <w:lang w:val="ru-RU"/>
              </w:rPr>
              <w:t>Мероприятия, направленные на развитие конкуренции на рынке жилищного строительства</w:t>
            </w:r>
          </w:p>
        </w:tc>
      </w:tr>
      <w:tr w:rsidR="008B7872" w:rsidRPr="008B7872" w:rsidTr="00C66454">
        <w:trPr>
          <w:trHeight w:val="128"/>
        </w:trPr>
        <w:tc>
          <w:tcPr>
            <w:tcW w:w="633" w:type="dxa"/>
          </w:tcPr>
          <w:p w:rsidR="008B7872" w:rsidRPr="008525C4" w:rsidRDefault="008B7872" w:rsidP="00C66454">
            <w:pPr>
              <w:rPr>
                <w:rFonts w:ascii="Times New Roman" w:hAnsi="Times New Roman"/>
                <w:lang w:val="ru-RU"/>
              </w:rPr>
            </w:pPr>
            <w:r>
              <w:rPr>
                <w:rFonts w:ascii="Times New Roman" w:hAnsi="Times New Roman"/>
                <w:lang w:val="ru-RU"/>
              </w:rPr>
              <w:t>1.</w:t>
            </w:r>
          </w:p>
        </w:tc>
        <w:tc>
          <w:tcPr>
            <w:tcW w:w="2274" w:type="dxa"/>
          </w:tcPr>
          <w:p w:rsidR="008B7872" w:rsidRPr="00D86306" w:rsidRDefault="008B7872" w:rsidP="00C66454">
            <w:pPr>
              <w:rPr>
                <w:rFonts w:ascii="Times New Roman" w:hAnsi="Times New Roman"/>
                <w:lang w:val="ru-RU"/>
              </w:rPr>
            </w:pPr>
            <w:r w:rsidRPr="00D86306">
              <w:rPr>
                <w:rFonts w:ascii="Times New Roman" w:hAnsi="Times New Roman"/>
                <w:lang w:val="ru-RU"/>
              </w:rPr>
              <w:t xml:space="preserve">Увеличение объема введенного жилья в целях </w:t>
            </w:r>
            <w:proofErr w:type="gramStart"/>
            <w:r w:rsidRPr="00D86306">
              <w:rPr>
                <w:rFonts w:ascii="Times New Roman" w:hAnsi="Times New Roman"/>
                <w:lang w:val="ru-RU"/>
              </w:rPr>
              <w:t>увеличения количества</w:t>
            </w:r>
            <w:proofErr w:type="gramEnd"/>
            <w:r w:rsidRPr="00D86306">
              <w:rPr>
                <w:rFonts w:ascii="Times New Roman" w:hAnsi="Times New Roman"/>
                <w:lang w:val="ru-RU"/>
              </w:rPr>
              <w:t xml:space="preserve"> задействованных на рынке жилищного </w:t>
            </w:r>
            <w:r w:rsidRPr="00D86306">
              <w:rPr>
                <w:rFonts w:ascii="Times New Roman" w:hAnsi="Times New Roman"/>
                <w:lang w:val="ru-RU"/>
              </w:rPr>
              <w:lastRenderedPageBreak/>
              <w:t>строительства организаций частной формы собственности</w:t>
            </w:r>
          </w:p>
        </w:tc>
        <w:tc>
          <w:tcPr>
            <w:tcW w:w="2327" w:type="dxa"/>
          </w:tcPr>
          <w:p w:rsidR="008B7872" w:rsidRPr="00D86306" w:rsidRDefault="008B7872" w:rsidP="00C66454">
            <w:pPr>
              <w:rPr>
                <w:rFonts w:ascii="Times New Roman" w:hAnsi="Times New Roman"/>
                <w:lang w:val="ru-RU"/>
              </w:rPr>
            </w:pPr>
            <w:r w:rsidRPr="00D86306">
              <w:rPr>
                <w:rFonts w:ascii="Times New Roman" w:hAnsi="Times New Roman"/>
                <w:lang w:val="ru-RU"/>
              </w:rPr>
              <w:lastRenderedPageBreak/>
              <w:t>Темпы роста объема введенного жилья</w:t>
            </w:r>
          </w:p>
        </w:tc>
        <w:tc>
          <w:tcPr>
            <w:tcW w:w="1558" w:type="dxa"/>
          </w:tcPr>
          <w:p w:rsidR="008B7872" w:rsidRPr="00D86306" w:rsidRDefault="008B7872" w:rsidP="00C66454">
            <w:pPr>
              <w:jc w:val="center"/>
              <w:rPr>
                <w:rFonts w:ascii="Times New Roman" w:hAnsi="Times New Roman"/>
                <w:lang w:val="ru-RU"/>
              </w:rPr>
            </w:pPr>
            <w:r w:rsidRPr="00D86306">
              <w:rPr>
                <w:rFonts w:ascii="Times New Roman" w:hAnsi="Times New Roman"/>
                <w:lang w:val="ru-RU"/>
              </w:rPr>
              <w:t>%</w:t>
            </w:r>
          </w:p>
        </w:tc>
        <w:tc>
          <w:tcPr>
            <w:tcW w:w="911" w:type="dxa"/>
          </w:tcPr>
          <w:p w:rsidR="008B7872" w:rsidRPr="00D86306" w:rsidRDefault="008B7872" w:rsidP="00C66454">
            <w:pPr>
              <w:jc w:val="center"/>
              <w:rPr>
                <w:rFonts w:ascii="Times New Roman" w:hAnsi="Times New Roman"/>
                <w:highlight w:val="yellow"/>
                <w:lang w:val="ru-RU"/>
              </w:rPr>
            </w:pPr>
            <w:r w:rsidRPr="00D86306">
              <w:rPr>
                <w:rFonts w:ascii="Times New Roman" w:hAnsi="Times New Roman"/>
                <w:lang w:val="ru-RU"/>
              </w:rPr>
              <w:t>≥100</w:t>
            </w:r>
          </w:p>
        </w:tc>
        <w:tc>
          <w:tcPr>
            <w:tcW w:w="756" w:type="dxa"/>
          </w:tcPr>
          <w:p w:rsidR="008B7872" w:rsidRDefault="008B7872" w:rsidP="00C66454">
            <w:r w:rsidRPr="000B782F">
              <w:t>≥100</w:t>
            </w:r>
          </w:p>
        </w:tc>
        <w:tc>
          <w:tcPr>
            <w:tcW w:w="826" w:type="dxa"/>
          </w:tcPr>
          <w:p w:rsidR="008B7872" w:rsidRDefault="008B7872" w:rsidP="00C66454">
            <w:r w:rsidRPr="000B782F">
              <w:t>≥100</w:t>
            </w:r>
          </w:p>
        </w:tc>
        <w:tc>
          <w:tcPr>
            <w:tcW w:w="922" w:type="dxa"/>
          </w:tcPr>
          <w:p w:rsidR="008B7872" w:rsidRDefault="008B7872" w:rsidP="00C66454">
            <w:r w:rsidRPr="000B782F">
              <w:t>≥100</w:t>
            </w:r>
          </w:p>
        </w:tc>
        <w:tc>
          <w:tcPr>
            <w:tcW w:w="2977" w:type="dxa"/>
          </w:tcPr>
          <w:p w:rsidR="008B7872" w:rsidRPr="00D86306" w:rsidRDefault="008B7872" w:rsidP="00C66454">
            <w:pPr>
              <w:jc w:val="center"/>
              <w:rPr>
                <w:rFonts w:ascii="Times New Roman" w:hAnsi="Times New Roman"/>
                <w:lang w:val="ru-RU"/>
              </w:rPr>
            </w:pPr>
            <w:r w:rsidRPr="00D86306">
              <w:rPr>
                <w:rFonts w:ascii="Times New Roman" w:hAnsi="Times New Roman"/>
                <w:lang w:val="ru-RU"/>
              </w:rPr>
              <w:t>V=A/B*100,</w:t>
            </w:r>
          </w:p>
          <w:p w:rsidR="008B7872" w:rsidRPr="00D86306" w:rsidRDefault="008B7872" w:rsidP="00C66454">
            <w:pPr>
              <w:jc w:val="center"/>
              <w:rPr>
                <w:rFonts w:ascii="Times New Roman" w:hAnsi="Times New Roman"/>
                <w:lang w:val="ru-RU"/>
              </w:rPr>
            </w:pPr>
            <w:r w:rsidRPr="00D86306">
              <w:rPr>
                <w:rFonts w:ascii="Times New Roman" w:hAnsi="Times New Roman"/>
                <w:lang w:val="ru-RU"/>
              </w:rPr>
              <w:t>где</w:t>
            </w:r>
          </w:p>
          <w:p w:rsidR="008B7872" w:rsidRPr="00D86306" w:rsidRDefault="008B7872" w:rsidP="00C66454">
            <w:pPr>
              <w:pStyle w:val="a8"/>
              <w:ind w:left="34"/>
              <w:jc w:val="both"/>
              <w:rPr>
                <w:rFonts w:ascii="Times New Roman" w:hAnsi="Times New Roman"/>
                <w:lang w:val="ru-RU"/>
              </w:rPr>
            </w:pPr>
            <w:r>
              <w:rPr>
                <w:rFonts w:ascii="Times New Roman" w:hAnsi="Times New Roman"/>
                <w:lang w:val="ru-RU"/>
              </w:rPr>
              <w:t>А-</w:t>
            </w:r>
            <w:r w:rsidRPr="00D86306">
              <w:rPr>
                <w:rFonts w:ascii="Times New Roman" w:hAnsi="Times New Roman"/>
                <w:lang w:val="ru-RU"/>
              </w:rPr>
              <w:t xml:space="preserve">объем ввода жилья в текущем году, </w:t>
            </w:r>
            <w:proofErr w:type="spellStart"/>
            <w:r w:rsidRPr="00D86306">
              <w:rPr>
                <w:rFonts w:ascii="Times New Roman" w:hAnsi="Times New Roman"/>
                <w:lang w:val="ru-RU"/>
              </w:rPr>
              <w:t>кв.м</w:t>
            </w:r>
            <w:proofErr w:type="spellEnd"/>
            <w:r w:rsidRPr="00D86306">
              <w:rPr>
                <w:rFonts w:ascii="Times New Roman" w:hAnsi="Times New Roman"/>
                <w:lang w:val="ru-RU"/>
              </w:rPr>
              <w:t>.</w:t>
            </w:r>
          </w:p>
          <w:p w:rsidR="008B7872" w:rsidRPr="00D86306" w:rsidRDefault="008B7872" w:rsidP="00C66454">
            <w:pPr>
              <w:pStyle w:val="a8"/>
              <w:ind w:left="34"/>
              <w:jc w:val="both"/>
              <w:rPr>
                <w:rFonts w:ascii="Times New Roman" w:hAnsi="Times New Roman"/>
                <w:highlight w:val="yellow"/>
                <w:lang w:val="ru-RU"/>
              </w:rPr>
            </w:pPr>
            <w:r w:rsidRPr="00D86306">
              <w:rPr>
                <w:rFonts w:ascii="Times New Roman" w:hAnsi="Times New Roman"/>
                <w:lang w:val="ru-RU"/>
              </w:rPr>
              <w:lastRenderedPageBreak/>
              <w:t xml:space="preserve">В-объем ввода жилья в предыдущем году, </w:t>
            </w:r>
            <w:proofErr w:type="spellStart"/>
            <w:r w:rsidRPr="00D86306">
              <w:rPr>
                <w:rFonts w:ascii="Times New Roman" w:hAnsi="Times New Roman"/>
                <w:lang w:val="ru-RU"/>
              </w:rPr>
              <w:t>кв.м</w:t>
            </w:r>
            <w:proofErr w:type="spellEnd"/>
            <w:r w:rsidRPr="00D86306">
              <w:rPr>
                <w:rFonts w:ascii="Times New Roman" w:hAnsi="Times New Roman"/>
                <w:lang w:val="ru-RU"/>
              </w:rPr>
              <w:t>.</w:t>
            </w:r>
          </w:p>
        </w:tc>
        <w:tc>
          <w:tcPr>
            <w:tcW w:w="2268" w:type="dxa"/>
          </w:tcPr>
          <w:p w:rsidR="008B7872" w:rsidRPr="00D86306" w:rsidRDefault="008B7872" w:rsidP="00C66454">
            <w:pPr>
              <w:jc w:val="center"/>
              <w:rPr>
                <w:rFonts w:ascii="Times New Roman" w:hAnsi="Times New Roman"/>
                <w:highlight w:val="yellow"/>
                <w:lang w:val="ru-RU"/>
              </w:rPr>
            </w:pPr>
            <w:r w:rsidRPr="00D86306">
              <w:rPr>
                <w:rFonts w:ascii="Times New Roman" w:hAnsi="Times New Roman"/>
                <w:lang w:val="ru-RU"/>
              </w:rPr>
              <w:lastRenderedPageBreak/>
              <w:t>Исполнительный комитет Нижнекамского муниципального района</w:t>
            </w:r>
          </w:p>
        </w:tc>
      </w:tr>
    </w:tbl>
    <w:p w:rsidR="008B7872" w:rsidRDefault="008B7872" w:rsidP="008B7872">
      <w:pPr>
        <w:tabs>
          <w:tab w:val="left" w:pos="3495"/>
        </w:tabs>
        <w:rPr>
          <w:rFonts w:ascii="Times New Roman" w:hAnsi="Times New Roman"/>
          <w:lang w:val="ru-RU"/>
        </w:rPr>
      </w:pPr>
    </w:p>
    <w:p w:rsidR="008B7872" w:rsidRDefault="008B7872" w:rsidP="008B7872">
      <w:pPr>
        <w:widowControl w:val="0"/>
        <w:autoSpaceDE w:val="0"/>
        <w:autoSpaceDN w:val="0"/>
        <w:adjustRightInd w:val="0"/>
        <w:spacing w:after="0" w:line="332" w:lineRule="exact"/>
        <w:ind w:left="4810" w:right="141" w:firstLine="4394"/>
        <w:rPr>
          <w:rFonts w:ascii="Times New Roman" w:hAnsi="Times New Roman"/>
          <w:sz w:val="24"/>
          <w:szCs w:val="24"/>
          <w:lang w:val="ru-RU"/>
        </w:rPr>
      </w:pPr>
      <w:r w:rsidRPr="006C3A89">
        <w:rPr>
          <w:rFonts w:ascii="Times New Roman" w:hAnsi="Times New Roman"/>
          <w:sz w:val="24"/>
          <w:szCs w:val="24"/>
          <w:lang w:val="ru-RU"/>
        </w:rPr>
        <w:t>Приложение</w:t>
      </w:r>
    </w:p>
    <w:p w:rsidR="008B7872" w:rsidRDefault="008B7872" w:rsidP="008B7872">
      <w:pPr>
        <w:widowControl w:val="0"/>
        <w:autoSpaceDE w:val="0"/>
        <w:autoSpaceDN w:val="0"/>
        <w:adjustRightInd w:val="0"/>
        <w:spacing w:after="0" w:line="332" w:lineRule="exact"/>
        <w:ind w:left="4243" w:right="141" w:firstLine="4961"/>
        <w:rPr>
          <w:rFonts w:ascii="Times New Roman" w:hAnsi="Times New Roman"/>
          <w:sz w:val="24"/>
          <w:szCs w:val="24"/>
          <w:lang w:val="ru-RU"/>
        </w:rPr>
      </w:pPr>
      <w:r>
        <w:rPr>
          <w:rFonts w:ascii="Times New Roman" w:hAnsi="Times New Roman"/>
          <w:sz w:val="24"/>
          <w:szCs w:val="24"/>
          <w:lang w:val="ru-RU"/>
        </w:rPr>
        <w:t>к Плану мероприятий (дорожной карте)</w:t>
      </w:r>
    </w:p>
    <w:p w:rsidR="008B7872" w:rsidRPr="006C3A89" w:rsidRDefault="008B7872" w:rsidP="008B7872">
      <w:pPr>
        <w:widowControl w:val="0"/>
        <w:autoSpaceDE w:val="0"/>
        <w:autoSpaceDN w:val="0"/>
        <w:adjustRightInd w:val="0"/>
        <w:spacing w:after="0" w:line="332" w:lineRule="exact"/>
        <w:ind w:left="4243" w:right="141" w:firstLine="4961"/>
        <w:rPr>
          <w:rFonts w:ascii="Times New Roman" w:hAnsi="Times New Roman"/>
          <w:sz w:val="24"/>
          <w:szCs w:val="24"/>
          <w:lang w:val="ru-RU"/>
        </w:rPr>
      </w:pPr>
      <w:r>
        <w:rPr>
          <w:rFonts w:ascii="Times New Roman" w:hAnsi="Times New Roman"/>
          <w:sz w:val="24"/>
          <w:szCs w:val="24"/>
          <w:lang w:val="ru-RU"/>
        </w:rPr>
        <w:t>по содействию развитию конкуренции</w:t>
      </w:r>
    </w:p>
    <w:p w:rsidR="008B7872" w:rsidRPr="006C3A89" w:rsidRDefault="008B7872" w:rsidP="008B7872">
      <w:pPr>
        <w:widowControl w:val="0"/>
        <w:autoSpaceDE w:val="0"/>
        <w:autoSpaceDN w:val="0"/>
        <w:adjustRightInd w:val="0"/>
        <w:spacing w:after="0" w:line="332" w:lineRule="exact"/>
        <w:ind w:left="8070" w:right="141" w:firstLine="1134"/>
        <w:rPr>
          <w:rFonts w:ascii="Times New Roman" w:hAnsi="Times New Roman"/>
          <w:sz w:val="24"/>
          <w:szCs w:val="24"/>
          <w:lang w:val="ru-RU"/>
        </w:rPr>
      </w:pPr>
      <w:r>
        <w:rPr>
          <w:rFonts w:ascii="Times New Roman" w:hAnsi="Times New Roman"/>
          <w:sz w:val="24"/>
          <w:szCs w:val="24"/>
          <w:lang w:val="ru-RU"/>
        </w:rPr>
        <w:t>в Нижнекамском</w:t>
      </w:r>
      <w:r w:rsidRPr="006C3A89">
        <w:rPr>
          <w:rFonts w:ascii="Times New Roman" w:hAnsi="Times New Roman"/>
          <w:sz w:val="24"/>
          <w:szCs w:val="24"/>
          <w:lang w:val="ru-RU"/>
        </w:rPr>
        <w:t xml:space="preserve"> муниципально</w:t>
      </w:r>
      <w:r>
        <w:rPr>
          <w:rFonts w:ascii="Times New Roman" w:hAnsi="Times New Roman"/>
          <w:sz w:val="24"/>
          <w:szCs w:val="24"/>
          <w:lang w:val="ru-RU"/>
        </w:rPr>
        <w:t>м</w:t>
      </w:r>
      <w:r w:rsidRPr="006C3A89">
        <w:rPr>
          <w:rFonts w:ascii="Times New Roman" w:hAnsi="Times New Roman"/>
          <w:sz w:val="24"/>
          <w:szCs w:val="24"/>
          <w:lang w:val="ru-RU"/>
        </w:rPr>
        <w:t xml:space="preserve"> район</w:t>
      </w:r>
      <w:r>
        <w:rPr>
          <w:rFonts w:ascii="Times New Roman" w:hAnsi="Times New Roman"/>
          <w:sz w:val="24"/>
          <w:szCs w:val="24"/>
          <w:lang w:val="ru-RU"/>
        </w:rPr>
        <w:t>е</w:t>
      </w:r>
    </w:p>
    <w:p w:rsidR="008B7872" w:rsidRPr="006C3A89" w:rsidRDefault="008B7872" w:rsidP="008B7872">
      <w:pPr>
        <w:widowControl w:val="0"/>
        <w:autoSpaceDE w:val="0"/>
        <w:autoSpaceDN w:val="0"/>
        <w:adjustRightInd w:val="0"/>
        <w:spacing w:after="0" w:line="332" w:lineRule="exact"/>
        <w:ind w:left="4810" w:right="141" w:firstLine="4394"/>
        <w:rPr>
          <w:rFonts w:ascii="Times New Roman" w:hAnsi="Times New Roman"/>
          <w:sz w:val="24"/>
          <w:szCs w:val="24"/>
          <w:lang w:val="ru-RU"/>
        </w:rPr>
      </w:pPr>
      <w:r w:rsidRPr="006C3A89">
        <w:rPr>
          <w:rFonts w:ascii="Times New Roman" w:hAnsi="Times New Roman"/>
          <w:sz w:val="24"/>
          <w:szCs w:val="24"/>
          <w:lang w:val="ru-RU"/>
        </w:rPr>
        <w:t>Республики Татарстан</w:t>
      </w:r>
      <w:r>
        <w:rPr>
          <w:rFonts w:ascii="Times New Roman" w:hAnsi="Times New Roman"/>
          <w:sz w:val="24"/>
          <w:szCs w:val="24"/>
          <w:lang w:val="ru-RU"/>
        </w:rPr>
        <w:t xml:space="preserve"> на 2022-2025 годы</w:t>
      </w:r>
    </w:p>
    <w:p w:rsidR="008B7872" w:rsidRPr="008525C4" w:rsidRDefault="008B7872" w:rsidP="008B7872">
      <w:pPr>
        <w:widowControl w:val="0"/>
        <w:autoSpaceDE w:val="0"/>
        <w:autoSpaceDN w:val="0"/>
        <w:adjustRightInd w:val="0"/>
        <w:spacing w:after="0" w:line="332" w:lineRule="exact"/>
        <w:ind w:left="720" w:right="141"/>
        <w:jc w:val="right"/>
        <w:rPr>
          <w:rFonts w:ascii="Times New Roman" w:hAnsi="Times New Roman"/>
          <w:lang w:val="ru-RU"/>
        </w:rPr>
      </w:pPr>
    </w:p>
    <w:p w:rsidR="008B7872" w:rsidRDefault="008B7872" w:rsidP="008B7872">
      <w:pPr>
        <w:pStyle w:val="a6"/>
        <w:shd w:val="clear" w:color="auto" w:fill="FFFFFF"/>
        <w:spacing w:before="0" w:beforeAutospacing="0" w:after="0" w:afterAutospacing="0"/>
        <w:ind w:right="141"/>
        <w:jc w:val="center"/>
        <w:rPr>
          <w:bCs/>
          <w:color w:val="000000"/>
          <w:sz w:val="22"/>
          <w:szCs w:val="22"/>
        </w:rPr>
      </w:pPr>
    </w:p>
    <w:p w:rsidR="008B7872" w:rsidRPr="00067551" w:rsidRDefault="008B7872" w:rsidP="008B7872">
      <w:pPr>
        <w:pStyle w:val="a6"/>
        <w:shd w:val="clear" w:color="auto" w:fill="FFFFFF"/>
        <w:spacing w:before="0" w:beforeAutospacing="0" w:after="0" w:afterAutospacing="0"/>
        <w:ind w:right="141"/>
        <w:jc w:val="center"/>
        <w:rPr>
          <w:color w:val="000000"/>
        </w:rPr>
      </w:pPr>
      <w:r w:rsidRPr="00067551">
        <w:rPr>
          <w:color w:val="000000"/>
        </w:rPr>
        <w:t>Перечень дополнительных мероприятий до 2025 года</w:t>
      </w:r>
    </w:p>
    <w:p w:rsidR="008B7872" w:rsidRDefault="008B7872" w:rsidP="008B7872">
      <w:pPr>
        <w:pStyle w:val="a6"/>
        <w:shd w:val="clear" w:color="auto" w:fill="FFFFFF"/>
        <w:spacing w:before="0" w:beforeAutospacing="0" w:after="0" w:afterAutospacing="0"/>
        <w:ind w:right="141"/>
        <w:jc w:val="center"/>
        <w:rPr>
          <w:b/>
          <w:bCs/>
          <w:color w:val="000000"/>
        </w:rPr>
      </w:pPr>
    </w:p>
    <w:tbl>
      <w:tblPr>
        <w:tblStyle w:val="a7"/>
        <w:tblW w:w="0" w:type="auto"/>
        <w:tblLook w:val="04A0" w:firstRow="1" w:lastRow="0" w:firstColumn="1" w:lastColumn="0" w:noHBand="0" w:noVBand="1"/>
      </w:tblPr>
      <w:tblGrid>
        <w:gridCol w:w="672"/>
        <w:gridCol w:w="5225"/>
        <w:gridCol w:w="4163"/>
        <w:gridCol w:w="1617"/>
        <w:gridCol w:w="2883"/>
      </w:tblGrid>
      <w:tr w:rsidR="008B7872" w:rsidRPr="00A33224" w:rsidTr="00C66454">
        <w:tc>
          <w:tcPr>
            <w:tcW w:w="672" w:type="dxa"/>
          </w:tcPr>
          <w:p w:rsidR="008B7872" w:rsidRPr="00067551" w:rsidRDefault="008B7872" w:rsidP="00C66454">
            <w:pPr>
              <w:pStyle w:val="a6"/>
              <w:spacing w:before="0" w:beforeAutospacing="0" w:after="0" w:afterAutospacing="0"/>
              <w:ind w:right="141"/>
              <w:jc w:val="center"/>
              <w:rPr>
                <w:color w:val="000000"/>
                <w:sz w:val="22"/>
                <w:szCs w:val="22"/>
              </w:rPr>
            </w:pPr>
            <w:r w:rsidRPr="00067551">
              <w:rPr>
                <w:color w:val="000000"/>
                <w:sz w:val="22"/>
                <w:szCs w:val="22"/>
              </w:rPr>
              <w:t>№</w:t>
            </w:r>
          </w:p>
          <w:p w:rsidR="008B7872" w:rsidRPr="00067551" w:rsidRDefault="008B7872" w:rsidP="00C66454">
            <w:pPr>
              <w:pStyle w:val="a6"/>
              <w:spacing w:before="0" w:beforeAutospacing="0" w:after="0" w:afterAutospacing="0"/>
              <w:ind w:right="141"/>
              <w:jc w:val="center"/>
              <w:rPr>
                <w:color w:val="000000"/>
                <w:sz w:val="22"/>
                <w:szCs w:val="22"/>
              </w:rPr>
            </w:pPr>
            <w:r w:rsidRPr="00067551">
              <w:rPr>
                <w:color w:val="000000"/>
                <w:sz w:val="22"/>
                <w:szCs w:val="22"/>
              </w:rPr>
              <w:t>п/п</w:t>
            </w:r>
          </w:p>
        </w:tc>
        <w:tc>
          <w:tcPr>
            <w:tcW w:w="5225" w:type="dxa"/>
          </w:tcPr>
          <w:p w:rsidR="008B7872" w:rsidRPr="00067551" w:rsidRDefault="008B7872" w:rsidP="00C66454">
            <w:pPr>
              <w:pStyle w:val="a6"/>
              <w:spacing w:before="0" w:beforeAutospacing="0" w:after="0" w:afterAutospacing="0"/>
              <w:ind w:right="141"/>
              <w:jc w:val="center"/>
              <w:rPr>
                <w:color w:val="000000"/>
                <w:sz w:val="22"/>
                <w:szCs w:val="22"/>
              </w:rPr>
            </w:pPr>
            <w:r w:rsidRPr="00067551">
              <w:rPr>
                <w:color w:val="000000"/>
                <w:sz w:val="22"/>
                <w:szCs w:val="22"/>
              </w:rPr>
              <w:t>Наименование мероприятий</w:t>
            </w:r>
          </w:p>
        </w:tc>
        <w:tc>
          <w:tcPr>
            <w:tcW w:w="4163" w:type="dxa"/>
          </w:tcPr>
          <w:p w:rsidR="008B7872" w:rsidRPr="00067551" w:rsidRDefault="008B7872" w:rsidP="00C66454">
            <w:pPr>
              <w:pStyle w:val="a6"/>
              <w:spacing w:before="0" w:beforeAutospacing="0" w:after="0" w:afterAutospacing="0"/>
              <w:ind w:right="141"/>
              <w:jc w:val="center"/>
              <w:rPr>
                <w:color w:val="000000"/>
                <w:sz w:val="22"/>
                <w:szCs w:val="22"/>
              </w:rPr>
            </w:pPr>
            <w:r w:rsidRPr="00067551">
              <w:rPr>
                <w:color w:val="000000"/>
                <w:sz w:val="22"/>
                <w:szCs w:val="22"/>
              </w:rPr>
              <w:t>Ключевое событие (результат)</w:t>
            </w:r>
          </w:p>
        </w:tc>
        <w:tc>
          <w:tcPr>
            <w:tcW w:w="1617" w:type="dxa"/>
          </w:tcPr>
          <w:p w:rsidR="008B7872" w:rsidRPr="00067551" w:rsidRDefault="008B7872" w:rsidP="00C66454">
            <w:pPr>
              <w:pStyle w:val="a6"/>
              <w:spacing w:before="0" w:beforeAutospacing="0" w:after="0" w:afterAutospacing="0"/>
              <w:ind w:right="141"/>
              <w:jc w:val="center"/>
              <w:rPr>
                <w:color w:val="000000"/>
                <w:sz w:val="22"/>
                <w:szCs w:val="22"/>
              </w:rPr>
            </w:pPr>
            <w:r w:rsidRPr="00067551">
              <w:rPr>
                <w:color w:val="000000"/>
                <w:sz w:val="22"/>
                <w:szCs w:val="22"/>
              </w:rPr>
              <w:t>Срок</w:t>
            </w:r>
          </w:p>
        </w:tc>
        <w:tc>
          <w:tcPr>
            <w:tcW w:w="2883" w:type="dxa"/>
          </w:tcPr>
          <w:p w:rsidR="008B7872" w:rsidRPr="00067551" w:rsidRDefault="008B7872" w:rsidP="00C66454">
            <w:pPr>
              <w:pStyle w:val="a6"/>
              <w:spacing w:before="0" w:beforeAutospacing="0" w:after="0" w:afterAutospacing="0"/>
              <w:ind w:right="141"/>
              <w:jc w:val="center"/>
              <w:rPr>
                <w:color w:val="000000"/>
                <w:sz w:val="22"/>
                <w:szCs w:val="22"/>
              </w:rPr>
            </w:pPr>
            <w:r w:rsidRPr="00067551">
              <w:rPr>
                <w:color w:val="000000"/>
                <w:sz w:val="22"/>
                <w:szCs w:val="22"/>
              </w:rPr>
              <w:t>Исполнитель</w:t>
            </w:r>
          </w:p>
        </w:tc>
      </w:tr>
      <w:tr w:rsidR="008B7872" w:rsidRPr="008B7872" w:rsidTr="00C66454">
        <w:tc>
          <w:tcPr>
            <w:tcW w:w="672" w:type="dxa"/>
          </w:tcPr>
          <w:p w:rsidR="008B7872" w:rsidRPr="00A33224" w:rsidRDefault="008B7872" w:rsidP="00C66454">
            <w:pPr>
              <w:pStyle w:val="a6"/>
              <w:spacing w:before="0" w:beforeAutospacing="0" w:after="0" w:afterAutospacing="0"/>
              <w:ind w:right="141"/>
              <w:jc w:val="center"/>
              <w:rPr>
                <w:bCs/>
                <w:color w:val="000000"/>
                <w:sz w:val="22"/>
                <w:szCs w:val="22"/>
              </w:rPr>
            </w:pPr>
            <w:r w:rsidRPr="00A33224">
              <w:rPr>
                <w:bCs/>
                <w:color w:val="000000"/>
                <w:sz w:val="22"/>
                <w:szCs w:val="22"/>
              </w:rPr>
              <w:t>1</w:t>
            </w:r>
          </w:p>
        </w:tc>
        <w:tc>
          <w:tcPr>
            <w:tcW w:w="5225" w:type="dxa"/>
          </w:tcPr>
          <w:p w:rsidR="008B7872" w:rsidRPr="00A33224" w:rsidRDefault="008B7872" w:rsidP="00C66454">
            <w:pPr>
              <w:pStyle w:val="a6"/>
              <w:spacing w:before="0" w:beforeAutospacing="0" w:after="0" w:afterAutospacing="0"/>
              <w:ind w:right="141"/>
              <w:rPr>
                <w:bCs/>
                <w:color w:val="000000"/>
                <w:sz w:val="22"/>
                <w:szCs w:val="22"/>
              </w:rPr>
            </w:pPr>
            <w:r>
              <w:rPr>
                <w:bCs/>
                <w:color w:val="000000"/>
                <w:sz w:val="22"/>
                <w:szCs w:val="22"/>
              </w:rPr>
              <w:t xml:space="preserve">Увеличение/сохранение доли не менее 40% от общего объема закупок у малого и среднего </w:t>
            </w:r>
            <w:r w:rsidRPr="00A33224">
              <w:rPr>
                <w:bCs/>
                <w:color w:val="000000"/>
                <w:sz w:val="22"/>
                <w:szCs w:val="22"/>
              </w:rPr>
              <w:t>предпринимательства</w:t>
            </w:r>
          </w:p>
        </w:tc>
        <w:tc>
          <w:tcPr>
            <w:tcW w:w="4163" w:type="dxa"/>
          </w:tcPr>
          <w:p w:rsidR="008B7872" w:rsidRPr="00A33224" w:rsidRDefault="008B7872" w:rsidP="00C66454">
            <w:pPr>
              <w:pStyle w:val="a6"/>
              <w:spacing w:before="0" w:beforeAutospacing="0" w:after="0" w:afterAutospacing="0"/>
              <w:ind w:right="141"/>
              <w:rPr>
                <w:bCs/>
                <w:color w:val="000000"/>
                <w:sz w:val="22"/>
                <w:szCs w:val="22"/>
              </w:rPr>
            </w:pPr>
            <w:r>
              <w:rPr>
                <w:bCs/>
                <w:color w:val="000000"/>
                <w:sz w:val="22"/>
                <w:szCs w:val="22"/>
              </w:rPr>
              <w:t>Не менее 40% от общего объема закупок у малого и среднего предпринимательства</w:t>
            </w:r>
          </w:p>
        </w:tc>
        <w:tc>
          <w:tcPr>
            <w:tcW w:w="1617" w:type="dxa"/>
          </w:tcPr>
          <w:p w:rsidR="008B7872" w:rsidRPr="00A33224" w:rsidRDefault="008B7872" w:rsidP="00C66454">
            <w:pPr>
              <w:pStyle w:val="a6"/>
              <w:spacing w:before="0" w:beforeAutospacing="0" w:after="0" w:afterAutospacing="0"/>
              <w:ind w:right="141"/>
              <w:jc w:val="center"/>
              <w:rPr>
                <w:bCs/>
                <w:color w:val="000000"/>
                <w:sz w:val="22"/>
                <w:szCs w:val="22"/>
              </w:rPr>
            </w:pPr>
            <w:r>
              <w:rPr>
                <w:bCs/>
                <w:color w:val="000000"/>
                <w:sz w:val="22"/>
                <w:szCs w:val="22"/>
              </w:rPr>
              <w:t>Ежегодно</w:t>
            </w:r>
          </w:p>
        </w:tc>
        <w:tc>
          <w:tcPr>
            <w:tcW w:w="2883" w:type="dxa"/>
          </w:tcPr>
          <w:p w:rsidR="008B7872" w:rsidRPr="00A33224" w:rsidRDefault="008B7872" w:rsidP="00C66454">
            <w:pPr>
              <w:pStyle w:val="a6"/>
              <w:spacing w:after="0"/>
              <w:ind w:right="141"/>
              <w:jc w:val="both"/>
              <w:rPr>
                <w:bCs/>
                <w:color w:val="000000"/>
                <w:sz w:val="22"/>
                <w:szCs w:val="22"/>
              </w:rPr>
            </w:pPr>
            <w:r w:rsidRPr="00A33224">
              <w:rPr>
                <w:bCs/>
                <w:color w:val="000000"/>
                <w:sz w:val="22"/>
                <w:szCs w:val="22"/>
              </w:rPr>
              <w:t>Отдел по р</w:t>
            </w:r>
            <w:r>
              <w:rPr>
                <w:bCs/>
                <w:color w:val="000000"/>
                <w:sz w:val="22"/>
                <w:szCs w:val="22"/>
              </w:rPr>
              <w:t>азмещению муниципального заказа Исполнительного комитета Нижнекамского муниципального района РТ</w:t>
            </w:r>
          </w:p>
        </w:tc>
      </w:tr>
      <w:tr w:rsidR="008B7872" w:rsidRPr="008B7872" w:rsidTr="00C66454">
        <w:tc>
          <w:tcPr>
            <w:tcW w:w="672" w:type="dxa"/>
          </w:tcPr>
          <w:p w:rsidR="008B7872" w:rsidRPr="00A33224" w:rsidRDefault="008B7872" w:rsidP="00C66454">
            <w:pPr>
              <w:pStyle w:val="a6"/>
              <w:spacing w:before="0" w:beforeAutospacing="0" w:after="0" w:afterAutospacing="0"/>
              <w:ind w:right="141"/>
              <w:jc w:val="center"/>
              <w:rPr>
                <w:bCs/>
                <w:color w:val="000000"/>
                <w:sz w:val="22"/>
                <w:szCs w:val="22"/>
              </w:rPr>
            </w:pPr>
            <w:r>
              <w:rPr>
                <w:bCs/>
                <w:color w:val="000000"/>
                <w:sz w:val="22"/>
                <w:szCs w:val="22"/>
              </w:rPr>
              <w:t>2</w:t>
            </w:r>
          </w:p>
        </w:tc>
        <w:tc>
          <w:tcPr>
            <w:tcW w:w="5225" w:type="dxa"/>
          </w:tcPr>
          <w:p w:rsidR="008B7872" w:rsidRPr="00A33224" w:rsidRDefault="008B7872" w:rsidP="00C66454">
            <w:pPr>
              <w:pStyle w:val="a6"/>
              <w:spacing w:before="0" w:beforeAutospacing="0" w:after="0" w:afterAutospacing="0"/>
              <w:ind w:right="141"/>
              <w:rPr>
                <w:bCs/>
                <w:color w:val="000000"/>
                <w:sz w:val="22"/>
                <w:szCs w:val="22"/>
              </w:rPr>
            </w:pPr>
            <w:r>
              <w:rPr>
                <w:bCs/>
                <w:color w:val="000000"/>
                <w:sz w:val="22"/>
                <w:szCs w:val="22"/>
              </w:rPr>
              <w:t>Определение состава муниципального имущества, не соответствующего требованиям отнесения в категории имущества, предназначенного для реализации функций и полномочий органов местного самоуправления, в указанных целях</w:t>
            </w:r>
          </w:p>
        </w:tc>
        <w:tc>
          <w:tcPr>
            <w:tcW w:w="4163" w:type="dxa"/>
          </w:tcPr>
          <w:p w:rsidR="008B7872" w:rsidRPr="00A33224" w:rsidRDefault="008B7872" w:rsidP="00C66454">
            <w:pPr>
              <w:pStyle w:val="a6"/>
              <w:spacing w:before="0" w:beforeAutospacing="0" w:after="0" w:afterAutospacing="0"/>
              <w:ind w:right="141"/>
              <w:rPr>
                <w:bCs/>
                <w:color w:val="000000"/>
                <w:sz w:val="22"/>
                <w:szCs w:val="22"/>
              </w:rPr>
            </w:pPr>
            <w:r>
              <w:rPr>
                <w:bCs/>
                <w:color w:val="000000"/>
                <w:sz w:val="22"/>
                <w:szCs w:val="22"/>
              </w:rPr>
              <w:t>Сформирован перечень муниципального имущества, несоответствующего требованиям отнесения в категории имущества, предназначенного для реализации функций и полномочий органов местного самоуправления</w:t>
            </w:r>
          </w:p>
        </w:tc>
        <w:tc>
          <w:tcPr>
            <w:tcW w:w="1617" w:type="dxa"/>
          </w:tcPr>
          <w:p w:rsidR="008B7872" w:rsidRPr="00A33224" w:rsidRDefault="008B7872" w:rsidP="00C66454">
            <w:pPr>
              <w:pStyle w:val="a6"/>
              <w:spacing w:before="0" w:beforeAutospacing="0" w:after="0" w:afterAutospacing="0"/>
              <w:ind w:right="141"/>
              <w:jc w:val="center"/>
              <w:rPr>
                <w:bCs/>
                <w:color w:val="000000"/>
                <w:sz w:val="22"/>
                <w:szCs w:val="22"/>
              </w:rPr>
            </w:pPr>
            <w:r>
              <w:rPr>
                <w:bCs/>
                <w:color w:val="000000"/>
                <w:sz w:val="22"/>
                <w:szCs w:val="22"/>
              </w:rPr>
              <w:t>1 января 2024 года</w:t>
            </w:r>
          </w:p>
        </w:tc>
        <w:tc>
          <w:tcPr>
            <w:tcW w:w="2883" w:type="dxa"/>
          </w:tcPr>
          <w:p w:rsidR="008B7872" w:rsidRPr="00A33224" w:rsidRDefault="008B7872" w:rsidP="00C66454">
            <w:pPr>
              <w:pStyle w:val="a6"/>
              <w:spacing w:before="0" w:beforeAutospacing="0" w:after="0" w:afterAutospacing="0"/>
              <w:ind w:right="141"/>
              <w:jc w:val="both"/>
              <w:rPr>
                <w:bCs/>
                <w:color w:val="000000"/>
                <w:sz w:val="22"/>
                <w:szCs w:val="22"/>
              </w:rPr>
            </w:pPr>
            <w:r>
              <w:rPr>
                <w:bCs/>
                <w:color w:val="000000"/>
                <w:sz w:val="22"/>
                <w:szCs w:val="22"/>
              </w:rPr>
              <w:t>МКУ «Управление земельных и имущественных отношений НМР РТ»</w:t>
            </w:r>
          </w:p>
        </w:tc>
      </w:tr>
      <w:tr w:rsidR="008B7872" w:rsidRPr="008B7872" w:rsidTr="00C66454">
        <w:tc>
          <w:tcPr>
            <w:tcW w:w="672" w:type="dxa"/>
          </w:tcPr>
          <w:p w:rsidR="008B7872" w:rsidRPr="00A33224" w:rsidRDefault="008B7872" w:rsidP="00C66454">
            <w:pPr>
              <w:pStyle w:val="a6"/>
              <w:spacing w:before="0" w:beforeAutospacing="0" w:after="0" w:afterAutospacing="0"/>
              <w:ind w:right="141"/>
              <w:jc w:val="center"/>
              <w:rPr>
                <w:bCs/>
                <w:color w:val="000000"/>
                <w:sz w:val="22"/>
                <w:szCs w:val="22"/>
              </w:rPr>
            </w:pPr>
            <w:r>
              <w:rPr>
                <w:bCs/>
                <w:color w:val="000000"/>
                <w:sz w:val="22"/>
                <w:szCs w:val="22"/>
              </w:rPr>
              <w:t>3</w:t>
            </w:r>
          </w:p>
        </w:tc>
        <w:tc>
          <w:tcPr>
            <w:tcW w:w="5225" w:type="dxa"/>
          </w:tcPr>
          <w:p w:rsidR="008B7872" w:rsidRPr="00A33224" w:rsidRDefault="008B7872" w:rsidP="00C66454">
            <w:pPr>
              <w:pStyle w:val="a6"/>
              <w:spacing w:before="0" w:beforeAutospacing="0" w:after="0" w:afterAutospacing="0"/>
              <w:ind w:right="141"/>
              <w:rPr>
                <w:bCs/>
                <w:color w:val="000000"/>
                <w:sz w:val="22"/>
                <w:szCs w:val="22"/>
              </w:rPr>
            </w:pPr>
            <w:r>
              <w:rPr>
                <w:bCs/>
                <w:color w:val="000000"/>
                <w:sz w:val="22"/>
                <w:szCs w:val="22"/>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4163" w:type="dxa"/>
          </w:tcPr>
          <w:p w:rsidR="008B7872" w:rsidRPr="00A33224" w:rsidRDefault="008B7872" w:rsidP="00C66454">
            <w:pPr>
              <w:pStyle w:val="a6"/>
              <w:spacing w:before="0" w:beforeAutospacing="0" w:after="0" w:afterAutospacing="0"/>
              <w:ind w:right="141"/>
              <w:rPr>
                <w:bCs/>
                <w:color w:val="000000"/>
                <w:sz w:val="22"/>
                <w:szCs w:val="22"/>
              </w:rPr>
            </w:pPr>
            <w:r>
              <w:rPr>
                <w:bCs/>
                <w:color w:val="000000"/>
                <w:sz w:val="22"/>
                <w:szCs w:val="22"/>
              </w:rPr>
              <w:t>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617" w:type="dxa"/>
          </w:tcPr>
          <w:p w:rsidR="008B7872" w:rsidRPr="00A33224" w:rsidRDefault="008B7872" w:rsidP="00C66454">
            <w:pPr>
              <w:pStyle w:val="a6"/>
              <w:spacing w:before="0" w:beforeAutospacing="0" w:after="0" w:afterAutospacing="0"/>
              <w:ind w:right="141"/>
              <w:jc w:val="center"/>
              <w:rPr>
                <w:bCs/>
                <w:color w:val="000000"/>
                <w:sz w:val="22"/>
                <w:szCs w:val="22"/>
              </w:rPr>
            </w:pPr>
            <w:r>
              <w:rPr>
                <w:bCs/>
                <w:color w:val="000000"/>
                <w:sz w:val="22"/>
                <w:szCs w:val="22"/>
              </w:rPr>
              <w:t>31 декабря 2025 года</w:t>
            </w:r>
          </w:p>
        </w:tc>
        <w:tc>
          <w:tcPr>
            <w:tcW w:w="2883" w:type="dxa"/>
          </w:tcPr>
          <w:p w:rsidR="008B7872" w:rsidRPr="00A33224" w:rsidRDefault="008B7872" w:rsidP="00C66454">
            <w:pPr>
              <w:pStyle w:val="a6"/>
              <w:spacing w:before="0" w:beforeAutospacing="0" w:after="0" w:afterAutospacing="0"/>
              <w:ind w:right="141"/>
              <w:rPr>
                <w:bCs/>
                <w:color w:val="000000"/>
                <w:sz w:val="22"/>
                <w:szCs w:val="22"/>
              </w:rPr>
            </w:pPr>
            <w:r w:rsidRPr="00DB6B01">
              <w:rPr>
                <w:bCs/>
                <w:color w:val="000000"/>
                <w:sz w:val="22"/>
                <w:szCs w:val="22"/>
              </w:rPr>
              <w:t>МКУ «Управление земельных и имущественных отношений НМР РТ»</w:t>
            </w:r>
          </w:p>
        </w:tc>
      </w:tr>
    </w:tbl>
    <w:p w:rsidR="00C646EE" w:rsidRPr="00C646EE" w:rsidRDefault="00C646EE" w:rsidP="00DE42D6">
      <w:pPr>
        <w:jc w:val="both"/>
        <w:rPr>
          <w:lang w:val="ru-RU"/>
        </w:rPr>
      </w:pPr>
    </w:p>
    <w:sectPr w:rsidR="00C646EE" w:rsidRPr="00C646EE" w:rsidSect="008B7872">
      <w:pgSz w:w="16838" w:h="11906" w:orient="landscape" w:code="9"/>
      <w:pgMar w:top="1134" w:right="1134" w:bottom="7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635"/>
    <w:multiLevelType w:val="hybridMultilevel"/>
    <w:tmpl w:val="A9BE7C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EE"/>
    <w:rsid w:val="00055A0C"/>
    <w:rsid w:val="00150E31"/>
    <w:rsid w:val="001A0997"/>
    <w:rsid w:val="001E72BD"/>
    <w:rsid w:val="001F41AB"/>
    <w:rsid w:val="002156E2"/>
    <w:rsid w:val="003555CA"/>
    <w:rsid w:val="003F5B4D"/>
    <w:rsid w:val="0043298A"/>
    <w:rsid w:val="0063362C"/>
    <w:rsid w:val="0082227C"/>
    <w:rsid w:val="008B7872"/>
    <w:rsid w:val="00C646EE"/>
    <w:rsid w:val="00C71A1A"/>
    <w:rsid w:val="00D364E0"/>
    <w:rsid w:val="00DE42D6"/>
    <w:rsid w:val="00EF2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4882"/>
  <w15:chartTrackingRefBased/>
  <w15:docId w15:val="{AE67E459-BD43-49E8-8E6A-FBFD2D51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6EE"/>
    <w:pPr>
      <w:spacing w:after="200" w:line="276" w:lineRule="auto"/>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3">
    <w:name w:val="pt-a0-000003"/>
    <w:rsid w:val="00C646EE"/>
  </w:style>
  <w:style w:type="paragraph" w:styleId="a3">
    <w:name w:val="No Spacing"/>
    <w:uiPriority w:val="1"/>
    <w:qFormat/>
    <w:rsid w:val="00C646EE"/>
    <w:pPr>
      <w:spacing w:after="0" w:line="240" w:lineRule="auto"/>
    </w:pPr>
    <w:rPr>
      <w:rFonts w:ascii="Calibri" w:eastAsia="Times New Roman" w:hAnsi="Calibri" w:cs="Times New Roman"/>
      <w:lang w:val="en-US"/>
    </w:rPr>
  </w:style>
  <w:style w:type="paragraph" w:styleId="a4">
    <w:name w:val="Balloon Text"/>
    <w:basedOn w:val="a"/>
    <w:link w:val="a5"/>
    <w:uiPriority w:val="99"/>
    <w:semiHidden/>
    <w:unhideWhenUsed/>
    <w:rsid w:val="00150E3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50E31"/>
    <w:rPr>
      <w:rFonts w:ascii="Segoe UI" w:eastAsia="Times New Roman" w:hAnsi="Segoe UI" w:cs="Segoe UI"/>
      <w:sz w:val="18"/>
      <w:szCs w:val="18"/>
      <w:lang w:val="en-US"/>
    </w:rPr>
  </w:style>
  <w:style w:type="paragraph" w:styleId="a6">
    <w:name w:val="Normal (Web)"/>
    <w:basedOn w:val="a"/>
    <w:uiPriority w:val="99"/>
    <w:unhideWhenUsed/>
    <w:rsid w:val="008B7872"/>
    <w:pPr>
      <w:spacing w:before="100" w:beforeAutospacing="1" w:after="100" w:afterAutospacing="1" w:line="240" w:lineRule="auto"/>
    </w:pPr>
    <w:rPr>
      <w:rFonts w:ascii="Times New Roman" w:hAnsi="Times New Roman"/>
      <w:sz w:val="24"/>
      <w:szCs w:val="24"/>
      <w:lang w:val="ru-RU" w:eastAsia="ru-RU"/>
    </w:rPr>
  </w:style>
  <w:style w:type="table" w:styleId="a7">
    <w:name w:val="Table Grid"/>
    <w:basedOn w:val="a1"/>
    <w:uiPriority w:val="39"/>
    <w:rsid w:val="008B7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ПАРАГРАФ"/>
    <w:basedOn w:val="a"/>
    <w:link w:val="a9"/>
    <w:uiPriority w:val="99"/>
    <w:qFormat/>
    <w:rsid w:val="008B7872"/>
    <w:pPr>
      <w:ind w:left="720"/>
      <w:contextualSpacing/>
    </w:pPr>
  </w:style>
  <w:style w:type="character" w:customStyle="1" w:styleId="a9">
    <w:name w:val="Абзац списка Знак"/>
    <w:aliases w:val="ПАРАГРАФ Знак"/>
    <w:link w:val="a8"/>
    <w:uiPriority w:val="99"/>
    <w:locked/>
    <w:rsid w:val="008B7872"/>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371B1-A403-447F-8C29-540E8511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1034</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9</cp:revision>
  <cp:lastPrinted>2022-10-10T12:21:00Z</cp:lastPrinted>
  <dcterms:created xsi:type="dcterms:W3CDTF">2022-10-13T09:31:00Z</dcterms:created>
  <dcterms:modified xsi:type="dcterms:W3CDTF">2022-10-13T10:06:00Z</dcterms:modified>
</cp:coreProperties>
</file>