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14" w:rsidRDefault="00872614" w:rsidP="0087261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7261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</w:t>
      </w:r>
      <w:r w:rsidRPr="00872614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40"/>
        <w:gridCol w:w="710"/>
        <w:gridCol w:w="566"/>
        <w:gridCol w:w="3829"/>
      </w:tblGrid>
      <w:tr w:rsidR="00E9580A" w:rsidRPr="00E9580A" w:rsidTr="00E9580A">
        <w:trPr>
          <w:trHeight w:val="1275"/>
        </w:trPr>
        <w:tc>
          <w:tcPr>
            <w:tcW w:w="4536" w:type="dxa"/>
          </w:tcPr>
          <w:p w:rsidR="00E9580A" w:rsidRPr="00E9580A" w:rsidRDefault="00E9580A" w:rsidP="00E9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  <w:p w:rsidR="00E9580A" w:rsidRPr="00E9580A" w:rsidRDefault="00E9580A" w:rsidP="00E958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E9580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ГЛАВА</w:t>
            </w:r>
          </w:p>
          <w:p w:rsidR="00E9580A" w:rsidRPr="00E9580A" w:rsidRDefault="00E9580A" w:rsidP="00E958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E9580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МУНИЦИПАЛЬНОГО ОБРАЗОВАНИЯ</w:t>
            </w:r>
          </w:p>
          <w:p w:rsidR="00E9580A" w:rsidRPr="00E9580A" w:rsidRDefault="00E9580A" w:rsidP="00E958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E9580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«НИЖНЕКАМСКИЙ МУНИЦИПАЛЬНЫЙ РАЙОН»</w:t>
            </w:r>
          </w:p>
          <w:p w:rsidR="00E9580A" w:rsidRPr="00E9580A" w:rsidRDefault="00E9580A" w:rsidP="00E958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E9580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РЕСПУБЛИКИ ТАТАРСТАН</w:t>
            </w:r>
          </w:p>
          <w:p w:rsidR="00E9580A" w:rsidRPr="00E9580A" w:rsidRDefault="00E9580A" w:rsidP="00E958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E9580A" w:rsidRPr="00E9580A" w:rsidRDefault="00E9580A" w:rsidP="00E958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</w:p>
          <w:p w:rsidR="00E9580A" w:rsidRPr="00E9580A" w:rsidRDefault="00E9580A" w:rsidP="00E9580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E9580A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E9580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E9580A" w:rsidRPr="00E9580A" w:rsidRDefault="00E9580A" w:rsidP="00E958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9580A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5E70E82B" wp14:editId="45F740FE">
                  <wp:extent cx="790575" cy="914400"/>
                  <wp:effectExtent l="0" t="0" r="9525" b="0"/>
                  <wp:docPr id="5" name="Рисунок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9580A" w:rsidRPr="00E9580A" w:rsidRDefault="00E9580A" w:rsidP="00E9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</w:p>
          <w:p w:rsidR="00E9580A" w:rsidRPr="00E9580A" w:rsidRDefault="00E9580A" w:rsidP="00E9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E9580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ТАТАРСТАН РЕСПУБЛИКАСЫ</w:t>
            </w:r>
          </w:p>
          <w:p w:rsidR="00E9580A" w:rsidRPr="00E9580A" w:rsidRDefault="00E9580A" w:rsidP="00E9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E9580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«</w:t>
            </w:r>
            <w:r w:rsidRPr="00E9580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ТҮБӘН КАМА МУНИЦИПАЛЬ РАЙОНЫ</w:t>
            </w:r>
            <w:r w:rsidRPr="00E9580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»</w:t>
            </w:r>
          </w:p>
          <w:p w:rsidR="00E9580A" w:rsidRPr="00E9580A" w:rsidRDefault="00E9580A" w:rsidP="00E9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E9580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МУНИЦИПАЛЬ БЕРӘМЛЕГЕ</w:t>
            </w:r>
          </w:p>
          <w:p w:rsidR="00E9580A" w:rsidRPr="00E9580A" w:rsidRDefault="00E9580A" w:rsidP="00E9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E9580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БАШЛЫГЫ </w:t>
            </w:r>
          </w:p>
          <w:p w:rsidR="00E9580A" w:rsidRPr="00E9580A" w:rsidRDefault="00E9580A" w:rsidP="00E9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tt-RU" w:eastAsia="ru-RU"/>
              </w:rPr>
            </w:pPr>
          </w:p>
          <w:p w:rsidR="00E9580A" w:rsidRPr="00E9580A" w:rsidRDefault="00E9580A" w:rsidP="00E9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</w:p>
          <w:p w:rsidR="00E9580A" w:rsidRPr="00E9580A" w:rsidRDefault="00E9580A" w:rsidP="00E9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E9580A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E9580A" w:rsidRPr="00E9580A" w:rsidTr="00E9580A">
        <w:trPr>
          <w:trHeight w:val="177"/>
        </w:trPr>
        <w:tc>
          <w:tcPr>
            <w:tcW w:w="5246" w:type="dxa"/>
            <w:gridSpan w:val="2"/>
          </w:tcPr>
          <w:p w:rsidR="00E9580A" w:rsidRPr="00E9580A" w:rsidRDefault="00E9580A" w:rsidP="00E9580A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E9580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7EFBFC" wp14:editId="6395B84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" strokecolor="#00b050"/>
                  </w:pict>
                </mc:Fallback>
              </mc:AlternateContent>
            </w:r>
            <w:r w:rsidRPr="00E9580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CC71C4" wp14:editId="1B350F1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TgSKQIAAEgEAAAOAAAAZHJzL2Uyb0RvYy54bWysVE2P2jAQvVfqf7B8hyQQKESE1SqBXrZd&#10;pN32bmyHWHVsyzYEVPW/d2w+urS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" strokecolor="yellow"/>
                  </w:pict>
                </mc:Fallback>
              </mc:AlternateContent>
            </w:r>
            <w:r w:rsidRPr="00E9580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91E477" wp14:editId="40F68FA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" strokecolor="#365f91"/>
                  </w:pict>
                </mc:Fallback>
              </mc:AlternateContent>
            </w:r>
            <w:r w:rsidRPr="00E9580A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                                       </w:t>
            </w:r>
          </w:p>
          <w:p w:rsidR="00E9580A" w:rsidRPr="00E9580A" w:rsidRDefault="00E9580A" w:rsidP="00E9580A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  <w:r w:rsidRPr="00E9580A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                                  ПОСТАНОВЛЕНИЕ</w:t>
            </w:r>
          </w:p>
          <w:p w:rsidR="00E9580A" w:rsidRPr="00E9580A" w:rsidRDefault="00E9580A" w:rsidP="00E9580A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</w:p>
          <w:p w:rsidR="00E9580A" w:rsidRPr="00E9580A" w:rsidRDefault="00E9580A" w:rsidP="00E9580A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№ 23</w:t>
            </w:r>
          </w:p>
        </w:tc>
        <w:tc>
          <w:tcPr>
            <w:tcW w:w="4393" w:type="dxa"/>
            <w:gridSpan w:val="2"/>
          </w:tcPr>
          <w:p w:rsidR="00E9580A" w:rsidRPr="00E9580A" w:rsidRDefault="00E9580A" w:rsidP="00E9580A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sz w:val="27"/>
                <w:szCs w:val="24"/>
                <w:lang w:val="tt-RU" w:eastAsia="ru-RU"/>
              </w:rPr>
            </w:pPr>
          </w:p>
          <w:p w:rsidR="00E9580A" w:rsidRPr="00E9580A" w:rsidRDefault="00E9580A" w:rsidP="00E95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  <w:r w:rsidRPr="00E9580A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                                                   КАРАР</w:t>
            </w:r>
          </w:p>
          <w:p w:rsidR="00E9580A" w:rsidRPr="00E9580A" w:rsidRDefault="00E9580A" w:rsidP="00E95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</w:p>
          <w:p w:rsidR="00E9580A" w:rsidRPr="00E9580A" w:rsidRDefault="00E9580A" w:rsidP="00E95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  <w:r w:rsidRPr="00E9580A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апреля</w:t>
            </w:r>
            <w:r w:rsidRPr="00E9580A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2021 г</w:t>
            </w:r>
            <w:r w:rsidRPr="00E9580A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>.</w:t>
            </w:r>
          </w:p>
        </w:tc>
      </w:tr>
    </w:tbl>
    <w:p w:rsidR="00755776" w:rsidRPr="00872614" w:rsidRDefault="00755776" w:rsidP="0087261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1"/>
      </w:tblGrid>
      <w:tr w:rsidR="00872614" w:rsidRPr="002322C5" w:rsidTr="00E9580A">
        <w:trPr>
          <w:trHeight w:val="1359"/>
        </w:trPr>
        <w:tc>
          <w:tcPr>
            <w:tcW w:w="10351" w:type="dxa"/>
            <w:tcBorders>
              <w:top w:val="nil"/>
              <w:left w:val="nil"/>
              <w:bottom w:val="nil"/>
              <w:right w:val="nil"/>
            </w:tcBorders>
          </w:tcPr>
          <w:p w:rsidR="00872614" w:rsidRPr="002322C5" w:rsidRDefault="00872614" w:rsidP="00E9580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2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назначении публичных слушаний по внесению изменений в Правила землепользования и застройки сельских поселений Нижнекамского муниципального района.</w:t>
            </w:r>
          </w:p>
        </w:tc>
      </w:tr>
    </w:tbl>
    <w:p w:rsidR="00872614" w:rsidRPr="002322C5" w:rsidRDefault="00872614" w:rsidP="00872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31,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Нижнекамского муниципального района от 13</w:t>
      </w:r>
      <w:proofErr w:type="gramEnd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2006 года №</w:t>
      </w:r>
      <w:r w:rsidR="00DB1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 «О порядке организации и проведения публичных слушаний в муниципальном образовании «Нижнекамский муниципальный район» Республики Татарстан», постановляю: </w:t>
      </w:r>
    </w:p>
    <w:p w:rsidR="00872614" w:rsidRPr="002322C5" w:rsidRDefault="00872614" w:rsidP="005500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1.Назначить публичные слушания по внесению изменений </w:t>
      </w:r>
      <w:r w:rsidR="006212E3"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текстовые материалы, а также в графические материалы </w:t>
      </w: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Правила землепользования и застройки сельских поселений Нижнекамского муниципального района Республики Татарста</w:t>
      </w:r>
      <w:r w:rsidR="003979B1">
        <w:rPr>
          <w:rFonts w:ascii="Times New Roman" w:eastAsia="Times New Roman" w:hAnsi="Times New Roman" w:cs="Times New Roman"/>
          <w:sz w:val="28"/>
          <w:szCs w:val="28"/>
          <w:lang w:eastAsia="ru-RU"/>
        </w:rPr>
        <w:t>н (далее – проект) (приложение 1)</w:t>
      </w: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2614" w:rsidRPr="002322C5" w:rsidRDefault="00872614" w:rsidP="008726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состав комиссии по проведению публичных слушаний </w:t>
      </w:r>
      <w:r w:rsidR="00F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2).</w:t>
      </w:r>
    </w:p>
    <w:p w:rsidR="00872614" w:rsidRPr="002322C5" w:rsidRDefault="00872614" w:rsidP="008726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Определить:</w:t>
      </w:r>
    </w:p>
    <w:p w:rsidR="00872614" w:rsidRPr="002322C5" w:rsidRDefault="00872614" w:rsidP="002322C5">
      <w:pPr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организатором публичных слушаний комиссию по проведению публичных слушаний;</w:t>
      </w:r>
    </w:p>
    <w:p w:rsidR="00872614" w:rsidRPr="002322C5" w:rsidRDefault="00872614" w:rsidP="00E67A38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открытия экспозиции проекта: многофункциональный центр (далее МФЦ) Нижнекамского муниципального района по адресу: </w:t>
      </w:r>
      <w:proofErr w:type="spellStart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ижнекамск</w:t>
      </w:r>
      <w:proofErr w:type="spellEnd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Школьный бульвар, д.2А, холл 2 этажа, электронная версия проекта на официальном сайте Нижнекамского муниципального района РТ в разделе «Нижнекамский муниципальный район – градостроительные документы – Правила землепользования и застройки – сельские поселения»; </w:t>
      </w:r>
    </w:p>
    <w:p w:rsidR="00872614" w:rsidRPr="002322C5" w:rsidRDefault="00872614" w:rsidP="007B3FE0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сроки     проведения   э</w:t>
      </w:r>
      <w:r w:rsidR="00970B46"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кспозиции   проекта   –   с   30</w:t>
      </w: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2021 года до даты проведения публичных слушаний;</w:t>
      </w:r>
    </w:p>
    <w:p w:rsidR="00872614" w:rsidRPr="002322C5" w:rsidRDefault="008C0A1B" w:rsidP="00872614">
      <w:pPr>
        <w:numPr>
          <w:ilvl w:val="1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72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72614"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часы посещения экспозиции проекта: с 08:00 до 17:00;</w:t>
      </w:r>
    </w:p>
    <w:p w:rsidR="00672F26" w:rsidRPr="00672F26" w:rsidRDefault="00872614" w:rsidP="00672F26">
      <w:pPr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пр</w:t>
      </w:r>
      <w:r w:rsidR="00970B46"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оведения публичных слушаний – 31</w:t>
      </w: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2021 года </w:t>
      </w:r>
      <w:r w:rsidR="00672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в 10:00;</w:t>
      </w:r>
    </w:p>
    <w:p w:rsidR="00872614" w:rsidRPr="002322C5" w:rsidRDefault="00872614" w:rsidP="00810887">
      <w:pPr>
        <w:numPr>
          <w:ilvl w:val="1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место проведения публичных слушаний - МФЦ Нижнекамского муниципального района по адресу: </w:t>
      </w:r>
      <w:proofErr w:type="spellStart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ижнекамск</w:t>
      </w:r>
      <w:proofErr w:type="spellEnd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Школьный бульвар, д.2А, </w:t>
      </w:r>
      <w:r w:rsidRPr="002322C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зал заседаний</w:t>
      </w: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2614" w:rsidRPr="002322C5" w:rsidRDefault="00872614" w:rsidP="0087261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3.8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с частью 12 статьи 5.1 Градостроительного кодекса РФ идентификацию, в письменной или устной форме в ходе проведения собрания участников публичных слушаний, в письменной форме в адрес Управления строительства и архитектуры</w:t>
      </w:r>
      <w:r w:rsidR="00A75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(г. Нижнекамск, ул. Школьный Бульвар</w:t>
      </w:r>
      <w:proofErr w:type="gramEnd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д.2а, 2 этаж, отдел градостроительства - </w:t>
      </w:r>
      <w:r w:rsidR="00A75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205 </w:t>
      </w:r>
      <w:proofErr w:type="spellStart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приемная - 204 </w:t>
      </w:r>
      <w:proofErr w:type="spellStart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Приемный день – вторник с 08:00 до 12:00, с 13:00 до 16:30. </w:t>
      </w:r>
      <w:proofErr w:type="gramStart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почта – Arhi.nk@tatar.ru), а также посредством записи в книге (журнале) учета посетителей экспозиции проекта по месту и времени проведения экспозиции, согласно пунктов 3.2, 3.4, 3.5 настоящего постановления.</w:t>
      </w:r>
      <w:proofErr w:type="gramEnd"/>
    </w:p>
    <w:p w:rsidR="00872614" w:rsidRPr="002322C5" w:rsidRDefault="00872614" w:rsidP="008C0A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</w:t>
      </w:r>
      <w:r w:rsidRPr="002322C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Отделу по связям с общественностью и СМИ Совета Нижнекамского муниципального района Республики Татарстан обеспечить публикацию на официальном сайте Нижнекамского муниципального района сельского поселения, в печатных изданиях средств массовой информации, настоящего постановления, заключения по результатам публичных слушаний. </w:t>
      </w:r>
    </w:p>
    <w:p w:rsidR="00872614" w:rsidRPr="002322C5" w:rsidRDefault="00872614" w:rsidP="0087261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Комиссии по проведению публичных слушаний:</w:t>
      </w:r>
    </w:p>
    <w:p w:rsidR="00872614" w:rsidRPr="002322C5" w:rsidRDefault="00872614" w:rsidP="0087261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proofErr w:type="gramStart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на официальном сайте Нижнекамского муниципального района, сельских поселений Нижнекамского муниципального района РТ и информационных стендах сельских поселений;</w:t>
      </w:r>
    </w:p>
    <w:p w:rsidR="00872614" w:rsidRPr="002322C5" w:rsidRDefault="00872614" w:rsidP="0087261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обеспечить проведение экспозиции проекта и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872614" w:rsidRPr="002322C5" w:rsidRDefault="00872614" w:rsidP="0087261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подготовить и провести публичные слушания в соответствии с установленным порядком и в определенные настоящим постановлением сроки;</w:t>
      </w:r>
    </w:p>
    <w:p w:rsidR="00872614" w:rsidRPr="002322C5" w:rsidRDefault="00872614" w:rsidP="0087261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proofErr w:type="gramStart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заключение</w:t>
      </w:r>
      <w:proofErr w:type="gramEnd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публичных слушаний на информационных щитах сельского поселения, направить заключение о результатах публичных слушаний Отделу по связям с общественностью и СМИ Совета Нижнекамского муниципального района Республики Татарстан для размещения на официальном сайте Нижнекамского муниципального района, сельских поселений и печатных изданиях средств массовой информации.</w:t>
      </w:r>
    </w:p>
    <w:p w:rsidR="00872614" w:rsidRPr="002322C5" w:rsidRDefault="00872614" w:rsidP="0087261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32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комиссию по проведению публичных слушаний.</w:t>
      </w:r>
    </w:p>
    <w:p w:rsidR="00872614" w:rsidRPr="002322C5" w:rsidRDefault="00872614" w:rsidP="008726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614" w:rsidRDefault="00A752C0" w:rsidP="00EC2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Главы,</w:t>
      </w:r>
    </w:p>
    <w:p w:rsidR="00A752C0" w:rsidRPr="002322C5" w:rsidRDefault="00A752C0" w:rsidP="00EC2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                                                                        </w:t>
      </w:r>
      <w:r w:rsidR="00672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А.В.Умников</w:t>
      </w:r>
      <w:proofErr w:type="spellEnd"/>
    </w:p>
    <w:p w:rsidR="00872614" w:rsidRPr="002322C5" w:rsidRDefault="00872614" w:rsidP="0087261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614" w:rsidRPr="002322C5" w:rsidRDefault="00872614" w:rsidP="0087261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614" w:rsidRPr="00872614" w:rsidRDefault="00872614" w:rsidP="0087261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72614" w:rsidRPr="00872614" w:rsidRDefault="00872614" w:rsidP="0087261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72614" w:rsidRPr="00872614" w:rsidRDefault="00872614" w:rsidP="0087261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72614" w:rsidRPr="00872614" w:rsidRDefault="00872614" w:rsidP="0087261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4F48" w:rsidRDefault="007E4F48" w:rsidP="00486AD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72F26" w:rsidRPr="00672F26" w:rsidRDefault="00672F26" w:rsidP="00672F2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72F2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Приложение 1</w:t>
      </w:r>
    </w:p>
    <w:p w:rsidR="00672F26" w:rsidRPr="00672F26" w:rsidRDefault="00672F26" w:rsidP="00672F2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72F2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Утверждено</w:t>
      </w:r>
    </w:p>
    <w:p w:rsidR="00672F26" w:rsidRPr="00672F26" w:rsidRDefault="00672F26" w:rsidP="00672F2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72F2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постановлением Главы</w:t>
      </w:r>
    </w:p>
    <w:p w:rsidR="00672F26" w:rsidRPr="00672F26" w:rsidRDefault="00672F26" w:rsidP="00672F2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72F2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672F26" w:rsidRPr="00672F26" w:rsidRDefault="00672F26" w:rsidP="00672F2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72F2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Республики Татарстан</w:t>
      </w:r>
    </w:p>
    <w:p w:rsidR="00672F26" w:rsidRPr="00672F26" w:rsidRDefault="00486ADD" w:rsidP="00672F2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от 20 апреля 2021 № 23</w:t>
      </w:r>
    </w:p>
    <w:p w:rsidR="007E4F48" w:rsidRDefault="007E4F48" w:rsidP="00672F2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4F48" w:rsidRPr="00872614" w:rsidRDefault="007E4F48" w:rsidP="00672F2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4F48" w:rsidRPr="007E4F48" w:rsidRDefault="007E4F48" w:rsidP="007E4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E4F4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Пример из градостроительных регламентов Правил землепользования и застройки </w:t>
      </w:r>
      <w:proofErr w:type="spellStart"/>
      <w:r w:rsidRPr="007E4F4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Каенлинского</w:t>
      </w:r>
      <w:proofErr w:type="spellEnd"/>
      <w:r w:rsidRPr="007E4F4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сельского поселения НМР РТ.</w:t>
      </w:r>
    </w:p>
    <w:p w:rsidR="007E4F48" w:rsidRPr="007E4F48" w:rsidRDefault="007E4F48" w:rsidP="007E4F48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7E4F48">
        <w:rPr>
          <w:rFonts w:ascii="Times New Roman" w:eastAsia="Times New Roman" w:hAnsi="Times New Roman" w:cs="Times New Roman"/>
          <w:bCs/>
          <w:iCs/>
          <w:lang w:eastAsia="ru-RU"/>
        </w:rPr>
        <w:t>Ж-1. Зона застройки индивидуальными жилыми домами.</w:t>
      </w:r>
    </w:p>
    <w:p w:rsidR="007E4F48" w:rsidRPr="007E4F48" w:rsidRDefault="007E4F48" w:rsidP="007E4F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7E4F48">
        <w:rPr>
          <w:rFonts w:ascii="Times New Roman" w:eastAsia="Times New Roman" w:hAnsi="Times New Roman" w:cs="Times New Roman"/>
          <w:lang w:eastAsia="ru-RU"/>
        </w:rPr>
        <w:t>Зона застройки индивидуальными жилыми домами</w:t>
      </w:r>
      <w:r w:rsidRPr="007E4F48">
        <w:rPr>
          <w:rFonts w:ascii="Times New Roman" w:eastAsia="Times New Roman" w:hAnsi="Times New Roman" w:cs="Times New Roman"/>
          <w:iCs/>
          <w:lang w:eastAsia="ru-RU"/>
        </w:rPr>
        <w:t xml:space="preserve"> Ж-1 выделена для обеспечения правовых условий формирования жилых районов из отдельно стоящих и блокированных индивидуальных жилых домов (коттеджей), с приусадебными земельными участками или без них с минимально разрешенным набором услуг местного значения. </w:t>
      </w:r>
    </w:p>
    <w:p w:rsidR="007E4F48" w:rsidRPr="007E4F48" w:rsidRDefault="007E4F48" w:rsidP="007E4F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F48">
        <w:rPr>
          <w:rFonts w:ascii="Times New Roman" w:eastAsia="Times New Roman" w:hAnsi="Times New Roman" w:cs="Times New Roman"/>
          <w:color w:val="000000"/>
          <w:lang w:eastAsia="ru-RU"/>
        </w:rPr>
        <w:t>Основные виды разрешенного использования недвижимости</w:t>
      </w:r>
      <w:r w:rsidRPr="007E4F4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(</w:t>
      </w:r>
      <w:r w:rsidRPr="007E4F4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Код вида разрешенного использования*):</w:t>
      </w:r>
    </w:p>
    <w:p w:rsidR="007E4F48" w:rsidRPr="007E4F48" w:rsidRDefault="007E4F48" w:rsidP="007E4F4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7E4F48">
        <w:rPr>
          <w:rFonts w:ascii="Times New Roman" w:eastAsia="Times New Roman" w:hAnsi="Times New Roman" w:cs="Times New Roman"/>
          <w:lang w:eastAsia="ru-RU"/>
        </w:rPr>
        <w:t xml:space="preserve">индивидуальные жилые дома </w:t>
      </w:r>
      <w:r w:rsidRPr="007E4F48">
        <w:rPr>
          <w:rFonts w:ascii="Times New Roman" w:eastAsia="Times New Roman" w:hAnsi="Times New Roman" w:cs="Times New Roman"/>
          <w:b/>
          <w:lang w:eastAsia="ru-RU"/>
        </w:rPr>
        <w:t>(2.1);</w:t>
      </w:r>
    </w:p>
    <w:p w:rsidR="007E4F48" w:rsidRPr="007E4F48" w:rsidRDefault="007E4F48" w:rsidP="007E4F4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7E4F48">
        <w:rPr>
          <w:rFonts w:ascii="Times New Roman" w:eastAsia="Times New Roman" w:hAnsi="Times New Roman" w:cs="Times New Roman"/>
          <w:lang w:eastAsia="ru-RU"/>
        </w:rPr>
        <w:t xml:space="preserve">индивидуальные жилые дома с приусадебными земельными участками </w:t>
      </w:r>
      <w:r w:rsidRPr="007E4F48">
        <w:rPr>
          <w:rFonts w:ascii="Times New Roman" w:eastAsia="Times New Roman" w:hAnsi="Times New Roman" w:cs="Times New Roman"/>
          <w:b/>
          <w:lang w:eastAsia="ru-RU"/>
        </w:rPr>
        <w:t>(2.2);</w:t>
      </w:r>
    </w:p>
    <w:p w:rsidR="007E4F48" w:rsidRPr="007E4F48" w:rsidRDefault="007E4F48" w:rsidP="007E4F4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7E4F48">
        <w:rPr>
          <w:rFonts w:ascii="Times New Roman" w:eastAsia="Times New Roman" w:hAnsi="Times New Roman" w:cs="Times New Roman"/>
          <w:lang w:eastAsia="ru-RU"/>
        </w:rPr>
        <w:t>блокированные одн</w:t>
      </w:r>
      <w:proofErr w:type="gramStart"/>
      <w:r w:rsidRPr="007E4F48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7E4F48">
        <w:rPr>
          <w:rFonts w:ascii="Times New Roman" w:eastAsia="Times New Roman" w:hAnsi="Times New Roman" w:cs="Times New Roman"/>
          <w:lang w:eastAsia="ru-RU"/>
        </w:rPr>
        <w:t xml:space="preserve">,двух-квартирные жилые  дома </w:t>
      </w:r>
      <w:r w:rsidRPr="007E4F48">
        <w:rPr>
          <w:rFonts w:ascii="Times New Roman" w:eastAsia="Times New Roman" w:hAnsi="Times New Roman" w:cs="Times New Roman"/>
          <w:b/>
          <w:lang w:eastAsia="ru-RU"/>
        </w:rPr>
        <w:t>(2.3);</w:t>
      </w:r>
    </w:p>
    <w:p w:rsidR="007E4F48" w:rsidRPr="007E4F48" w:rsidRDefault="007E4F48" w:rsidP="007E4F4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7E4F48">
        <w:rPr>
          <w:rFonts w:ascii="Times New Roman" w:eastAsia="Times New Roman" w:hAnsi="Times New Roman" w:cs="Times New Roman"/>
          <w:lang w:eastAsia="ru-RU"/>
        </w:rPr>
        <w:t>блокированные одн</w:t>
      </w:r>
      <w:proofErr w:type="gramStart"/>
      <w:r w:rsidRPr="007E4F48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7E4F48">
        <w:rPr>
          <w:rFonts w:ascii="Times New Roman" w:eastAsia="Times New Roman" w:hAnsi="Times New Roman" w:cs="Times New Roman"/>
          <w:lang w:eastAsia="ru-RU"/>
        </w:rPr>
        <w:t xml:space="preserve">,двух-квартирные жилые дома с участками </w:t>
      </w:r>
      <w:r w:rsidRPr="007E4F48">
        <w:rPr>
          <w:rFonts w:ascii="Times New Roman" w:eastAsia="Times New Roman" w:hAnsi="Times New Roman" w:cs="Times New Roman"/>
          <w:b/>
          <w:lang w:eastAsia="ru-RU"/>
        </w:rPr>
        <w:t>(2.3);</w:t>
      </w:r>
    </w:p>
    <w:p w:rsidR="007E4F48" w:rsidRPr="007E4F48" w:rsidRDefault="007E4F48" w:rsidP="007E4F4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7E4F48">
        <w:rPr>
          <w:rFonts w:ascii="Times New Roman" w:eastAsia="Times New Roman" w:hAnsi="Times New Roman" w:cs="Times New Roman"/>
          <w:u w:val="single"/>
          <w:lang w:eastAsia="ru-RU"/>
        </w:rPr>
        <w:t xml:space="preserve">для ведения личного подсобного хозяйства </w:t>
      </w:r>
      <w:r w:rsidRPr="007E4F48">
        <w:rPr>
          <w:rFonts w:ascii="Times New Roman" w:eastAsia="Times New Roman" w:hAnsi="Times New Roman" w:cs="Times New Roman"/>
          <w:b/>
          <w:u w:val="single"/>
          <w:lang w:eastAsia="ru-RU"/>
        </w:rPr>
        <w:t>(2.2);</w:t>
      </w:r>
    </w:p>
    <w:p w:rsidR="007E4F48" w:rsidRPr="007E4F48" w:rsidRDefault="007E4F48" w:rsidP="007E4F4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u w:val="single"/>
          <w:lang w:eastAsia="ru-RU"/>
        </w:rPr>
      </w:pPr>
      <w:r w:rsidRPr="007E4F48">
        <w:rPr>
          <w:rFonts w:ascii="Times New Roman" w:eastAsia="Times New Roman" w:hAnsi="Times New Roman" w:cs="Times New Roman"/>
          <w:u w:val="single"/>
          <w:lang w:eastAsia="ru-RU"/>
        </w:rPr>
        <w:t xml:space="preserve">для индивидуального жилищного строительства </w:t>
      </w:r>
      <w:r w:rsidRPr="007E4F48">
        <w:rPr>
          <w:rFonts w:ascii="Times New Roman" w:eastAsia="Times New Roman" w:hAnsi="Times New Roman" w:cs="Times New Roman"/>
          <w:b/>
          <w:u w:val="single"/>
          <w:lang w:eastAsia="ru-RU"/>
        </w:rPr>
        <w:t>(2.1).</w:t>
      </w:r>
    </w:p>
    <w:p w:rsidR="007E4F48" w:rsidRPr="007E4F48" w:rsidRDefault="007E4F48" w:rsidP="007E4F4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7E4F48">
        <w:rPr>
          <w:rFonts w:ascii="Times New Roman" w:eastAsia="Times New Roman" w:hAnsi="Times New Roman" w:cs="Times New Roman"/>
          <w:b/>
          <w:lang w:eastAsia="ru-RU"/>
        </w:rPr>
        <w:t xml:space="preserve">магазины не более 800 </w:t>
      </w:r>
      <w:proofErr w:type="spellStart"/>
      <w:r w:rsidRPr="007E4F48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gramStart"/>
      <w:r w:rsidRPr="007E4F48">
        <w:rPr>
          <w:rFonts w:ascii="Times New Roman" w:eastAsia="Times New Roman" w:hAnsi="Times New Roman" w:cs="Times New Roman"/>
          <w:b/>
          <w:lang w:eastAsia="ru-RU"/>
        </w:rPr>
        <w:t>.м</w:t>
      </w:r>
      <w:proofErr w:type="spellEnd"/>
      <w:proofErr w:type="gramEnd"/>
      <w:r w:rsidRPr="007E4F48">
        <w:rPr>
          <w:rFonts w:ascii="Times New Roman" w:eastAsia="Times New Roman" w:hAnsi="Times New Roman" w:cs="Times New Roman"/>
          <w:b/>
          <w:lang w:eastAsia="ru-RU"/>
        </w:rPr>
        <w:t>;</w:t>
      </w:r>
    </w:p>
    <w:p w:rsidR="007E4F48" w:rsidRPr="007E4F48" w:rsidRDefault="007E4F48" w:rsidP="007E4F48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u w:val="single"/>
          <w:lang w:eastAsia="ru-RU"/>
        </w:rPr>
      </w:pPr>
    </w:p>
    <w:p w:rsidR="007E4F48" w:rsidRPr="007E4F48" w:rsidRDefault="007E4F48" w:rsidP="007E4F4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Предельные параметры земельных участков и объектов капитального строительства.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850"/>
        <w:gridCol w:w="3686"/>
      </w:tblGrid>
      <w:tr w:rsidR="007E4F48" w:rsidRPr="007E4F48" w:rsidTr="001079F5">
        <w:trPr>
          <w:trHeight w:val="1315"/>
        </w:trPr>
        <w:tc>
          <w:tcPr>
            <w:tcW w:w="5670" w:type="dxa"/>
            <w:gridSpan w:val="2"/>
            <w:vMerge w:val="restart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Виды параметров и единицы измерения</w:t>
            </w:r>
          </w:p>
        </w:tc>
        <w:tc>
          <w:tcPr>
            <w:tcW w:w="3686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Значения параметров применительно к основным разрешенным видам использования недвижимости</w:t>
            </w:r>
          </w:p>
        </w:tc>
      </w:tr>
      <w:tr w:rsidR="007E4F48" w:rsidRPr="007E4F48" w:rsidTr="001079F5">
        <w:trPr>
          <w:trHeight w:val="477"/>
          <w:tblHeader/>
        </w:trPr>
        <w:tc>
          <w:tcPr>
            <w:tcW w:w="5670" w:type="dxa"/>
            <w:gridSpan w:val="2"/>
            <w:vMerge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left="-108"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Магазины не более  800 </w:t>
            </w:r>
            <w:proofErr w:type="spellStart"/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кв.м</w:t>
            </w:r>
            <w:proofErr w:type="spellEnd"/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</w:tr>
      <w:tr w:rsidR="007E4F48" w:rsidRPr="007E4F48" w:rsidTr="001079F5">
        <w:trPr>
          <w:trHeight w:val="490"/>
        </w:trPr>
        <w:tc>
          <w:tcPr>
            <w:tcW w:w="482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Минимальная площадь участка (с 2021г)</w:t>
            </w:r>
          </w:p>
        </w:tc>
        <w:tc>
          <w:tcPr>
            <w:tcW w:w="85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7E4F4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кв</w:t>
            </w:r>
            <w:proofErr w:type="gramStart"/>
            <w:r w:rsidRPr="007E4F4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3686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1000</w:t>
            </w:r>
          </w:p>
        </w:tc>
      </w:tr>
      <w:tr w:rsidR="007E4F48" w:rsidRPr="007E4F48" w:rsidTr="001079F5">
        <w:trPr>
          <w:trHeight w:val="490"/>
        </w:trPr>
        <w:tc>
          <w:tcPr>
            <w:tcW w:w="482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Максимальная площадь участка</w:t>
            </w:r>
          </w:p>
        </w:tc>
        <w:tc>
          <w:tcPr>
            <w:tcW w:w="85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кв</w:t>
            </w:r>
            <w:proofErr w:type="gramStart"/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3686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1500</w:t>
            </w:r>
          </w:p>
        </w:tc>
      </w:tr>
      <w:tr w:rsidR="007E4F48" w:rsidRPr="007E4F48" w:rsidTr="001079F5">
        <w:trPr>
          <w:trHeight w:val="728"/>
        </w:trPr>
        <w:tc>
          <w:tcPr>
            <w:tcW w:w="482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right" w:pos="567"/>
                <w:tab w:val="left" w:pos="709"/>
              </w:tabs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Минимальная ширина участка вдоль фронта улицы (проезда)</w:t>
            </w:r>
          </w:p>
        </w:tc>
        <w:tc>
          <w:tcPr>
            <w:tcW w:w="85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686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12</w:t>
            </w:r>
          </w:p>
        </w:tc>
      </w:tr>
      <w:tr w:rsidR="007E4F48" w:rsidRPr="007E4F48" w:rsidTr="001079F5">
        <w:trPr>
          <w:trHeight w:val="477"/>
        </w:trPr>
        <w:tc>
          <w:tcPr>
            <w:tcW w:w="482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left" w:pos="85"/>
                <w:tab w:val="right" w:pos="567"/>
                <w:tab w:val="left" w:pos="709"/>
              </w:tabs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Максимальный процент застройки участка</w:t>
            </w:r>
          </w:p>
        </w:tc>
        <w:tc>
          <w:tcPr>
            <w:tcW w:w="85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686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65</w:t>
            </w:r>
          </w:p>
        </w:tc>
      </w:tr>
      <w:tr w:rsidR="007E4F48" w:rsidRPr="007E4F48" w:rsidTr="001079F5">
        <w:trPr>
          <w:trHeight w:val="1457"/>
        </w:trPr>
        <w:tc>
          <w:tcPr>
            <w:tcW w:w="482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left" w:pos="85"/>
                <w:tab w:val="right" w:pos="567"/>
                <w:tab w:val="left" w:pos="709"/>
              </w:tabs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85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686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</w:tr>
      <w:tr w:rsidR="007E4F48" w:rsidRPr="007E4F48" w:rsidTr="001079F5">
        <w:trPr>
          <w:trHeight w:val="1709"/>
        </w:trPr>
        <w:tc>
          <w:tcPr>
            <w:tcW w:w="482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left" w:pos="85"/>
                <w:tab w:val="right" w:pos="567"/>
                <w:tab w:val="left" w:pos="709"/>
              </w:tabs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Минимальные отступы строений от боковых границ участка</w:t>
            </w:r>
          </w:p>
        </w:tc>
        <w:tc>
          <w:tcPr>
            <w:tcW w:w="85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686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а) 0 - при обязательном наличии брандмауэрной стены;</w:t>
            </w:r>
          </w:p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б) 3 - в иных случаях </w:t>
            </w:r>
          </w:p>
        </w:tc>
      </w:tr>
      <w:tr w:rsidR="007E4F48" w:rsidRPr="007E4F48" w:rsidTr="001079F5">
        <w:trPr>
          <w:trHeight w:val="715"/>
        </w:trPr>
        <w:tc>
          <w:tcPr>
            <w:tcW w:w="482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left" w:pos="85"/>
                <w:tab w:val="right" w:pos="567"/>
                <w:tab w:val="left" w:pos="709"/>
              </w:tabs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85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686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</w:tr>
      <w:tr w:rsidR="007E4F48" w:rsidRPr="007E4F48" w:rsidTr="001079F5">
        <w:trPr>
          <w:trHeight w:val="503"/>
        </w:trPr>
        <w:tc>
          <w:tcPr>
            <w:tcW w:w="482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left" w:pos="85"/>
                <w:tab w:val="right" w:pos="567"/>
                <w:tab w:val="left" w:pos="709"/>
              </w:tabs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Максимальная высота строений (до конька крыши)</w:t>
            </w:r>
          </w:p>
        </w:tc>
        <w:tc>
          <w:tcPr>
            <w:tcW w:w="85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686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12</w:t>
            </w:r>
          </w:p>
        </w:tc>
      </w:tr>
      <w:tr w:rsidR="007E4F48" w:rsidRPr="007E4F48" w:rsidTr="001079F5">
        <w:trPr>
          <w:trHeight w:val="728"/>
        </w:trPr>
        <w:tc>
          <w:tcPr>
            <w:tcW w:w="482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left" w:pos="85"/>
                <w:tab w:val="right" w:pos="567"/>
                <w:tab w:val="left" w:pos="709"/>
              </w:tabs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Максимальная высота ограждений земельных участков</w:t>
            </w:r>
          </w:p>
        </w:tc>
        <w:tc>
          <w:tcPr>
            <w:tcW w:w="850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493"/>
                <w:tab w:val="right" w:pos="56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686" w:type="dxa"/>
          </w:tcPr>
          <w:p w:rsidR="007E4F48" w:rsidRPr="007E4F48" w:rsidRDefault="007E4F48" w:rsidP="007E4F48">
            <w:pPr>
              <w:widowControl w:val="0"/>
              <w:numPr>
                <w:ilvl w:val="12"/>
                <w:numId w:val="0"/>
              </w:numPr>
              <w:tabs>
                <w:tab w:val="right" w:pos="567"/>
                <w:tab w:val="left" w:pos="709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2,5</w:t>
            </w:r>
            <w:r w:rsidRPr="007E4F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:rsidR="007E4F48" w:rsidRPr="007E4F48" w:rsidRDefault="007E4F48" w:rsidP="007E4F4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4F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Изменение территориальных зон в </w:t>
      </w:r>
      <w:proofErr w:type="spellStart"/>
      <w:r w:rsidRPr="007E4F48">
        <w:rPr>
          <w:rFonts w:ascii="Times New Roman" w:eastAsia="Calibri" w:hAnsi="Times New Roman" w:cs="Times New Roman"/>
          <w:sz w:val="24"/>
          <w:szCs w:val="24"/>
          <w:lang w:eastAsia="ru-RU"/>
        </w:rPr>
        <w:t>Красноключинском</w:t>
      </w:r>
      <w:proofErr w:type="spellEnd"/>
      <w:r w:rsidRPr="007E4F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сельском поселении для жилищного строительства</w:t>
      </w: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4F4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45AA456" wp14:editId="145F48C4">
            <wp:extent cx="6391275" cy="3495040"/>
            <wp:effectExtent l="0" t="0" r="9525" b="0"/>
            <wp:docPr id="1" name="Рисунок 1" descr="D:\USER\Desktop\Проект Распоряжений, Постановлений\Внесение изменений в ПЗЗ\Красноключинское СП тер.зона Ж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\Desktop\Проект Распоряжений, Постановлений\Внесение изменений в ПЗЗ\Красноключинское СП тер.зона Ж-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349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7E4F48" w:rsidRPr="007E4F48" w:rsidRDefault="007E4F48" w:rsidP="007E4F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7E4F48" w:rsidRPr="007E4F48" w:rsidRDefault="007E4F48" w:rsidP="00486A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672F26" w:rsidRPr="00672F26" w:rsidRDefault="00672F26" w:rsidP="00672F2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 w:rsidRPr="00672F26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Приложение</w:t>
      </w:r>
      <w:r w:rsidRPr="00397B61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 xml:space="preserve"> 2</w:t>
      </w:r>
    </w:p>
    <w:p w:rsidR="00672F26" w:rsidRPr="00672F26" w:rsidRDefault="00672F26" w:rsidP="00672F26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 w:rsidRPr="00672F26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Утверждено</w:t>
      </w:r>
    </w:p>
    <w:p w:rsidR="00672F26" w:rsidRPr="00672F26" w:rsidRDefault="00672F26" w:rsidP="00672F2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 w:rsidRPr="00672F26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постановлением Главы</w:t>
      </w:r>
    </w:p>
    <w:p w:rsidR="00672F26" w:rsidRPr="00672F26" w:rsidRDefault="00672F26" w:rsidP="00672F2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 w:rsidRPr="00672F26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 xml:space="preserve">Нижнекамского муниципального района </w:t>
      </w:r>
    </w:p>
    <w:p w:rsidR="00672F26" w:rsidRPr="00672F26" w:rsidRDefault="00672F26" w:rsidP="00672F2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 w:rsidRPr="00672F26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Республики Татарстан</w:t>
      </w:r>
    </w:p>
    <w:p w:rsidR="00672F26" w:rsidRPr="00672F26" w:rsidRDefault="00486ADD" w:rsidP="00672F2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 xml:space="preserve">от 20 апреля 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2021 № 23</w:t>
      </w:r>
    </w:p>
    <w:p w:rsidR="007E4F48" w:rsidRPr="007E4F48" w:rsidRDefault="007E4F48" w:rsidP="00672F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7E4F48" w:rsidRPr="007E4F48" w:rsidRDefault="007E4F48" w:rsidP="007E4F48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 w:rsidRPr="007E4F48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Состав комиссии</w:t>
      </w:r>
    </w:p>
    <w:p w:rsidR="007E4F48" w:rsidRPr="007E4F48" w:rsidRDefault="007E4F48" w:rsidP="007E4F48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7"/>
          <w:szCs w:val="27"/>
          <w:lang w:eastAsia="ar-SA"/>
        </w:rPr>
      </w:pPr>
      <w:r w:rsidRPr="007E4F48">
        <w:rPr>
          <w:rFonts w:ascii="Times New Roman" w:eastAsia="Times New Roman" w:hAnsi="Times New Roman" w:cs="Times New Roman"/>
          <w:bCs/>
          <w:spacing w:val="-4"/>
          <w:kern w:val="1"/>
          <w:sz w:val="27"/>
          <w:szCs w:val="27"/>
          <w:lang w:eastAsia="ar-SA"/>
        </w:rPr>
        <w:t>по проведению публичных слушаний по проекту внесения изменений в Правила землепользования и застройки сельских поселений Нижнекамского муниципального района.</w:t>
      </w:r>
    </w:p>
    <w:p w:rsidR="007E4F48" w:rsidRPr="007E4F48" w:rsidRDefault="007E4F48" w:rsidP="007E4F48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4"/>
          <w:kern w:val="1"/>
          <w:sz w:val="27"/>
          <w:szCs w:val="27"/>
          <w:lang w:eastAsia="ar-S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2383"/>
        <w:gridCol w:w="7790"/>
      </w:tblGrid>
      <w:tr w:rsidR="007E4F48" w:rsidRPr="007E4F48" w:rsidTr="001079F5">
        <w:trPr>
          <w:trHeight w:val="1144"/>
        </w:trPr>
        <w:tc>
          <w:tcPr>
            <w:tcW w:w="2383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Ахмадиева</w:t>
            </w:r>
            <w:proofErr w:type="spellEnd"/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А.Г.</w:t>
            </w:r>
          </w:p>
        </w:tc>
        <w:tc>
          <w:tcPr>
            <w:tcW w:w="7790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председатель комиссии, начальник управления строительства и архитектуры Исполнительного комитета Нижнекамского муниципального района РТ </w:t>
            </w:r>
          </w:p>
        </w:tc>
      </w:tr>
      <w:tr w:rsidR="007E4F48" w:rsidRPr="007E4F48" w:rsidTr="001079F5">
        <w:trPr>
          <w:trHeight w:val="1144"/>
        </w:trPr>
        <w:tc>
          <w:tcPr>
            <w:tcW w:w="2383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Нигматзянов</w:t>
            </w:r>
            <w:proofErr w:type="spellEnd"/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А.Г.</w:t>
            </w:r>
          </w:p>
        </w:tc>
        <w:tc>
          <w:tcPr>
            <w:tcW w:w="7790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заместитель председателя комиссии, заместитель Руководителя Исполнительного комитета Нижнекамского муниципального района РТ.</w:t>
            </w:r>
          </w:p>
        </w:tc>
      </w:tr>
      <w:tr w:rsidR="007E4F48" w:rsidRPr="007E4F48" w:rsidTr="001079F5">
        <w:tc>
          <w:tcPr>
            <w:tcW w:w="10173" w:type="dxa"/>
            <w:gridSpan w:val="2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Члены комиссии:</w:t>
            </w:r>
          </w:p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E4F48" w:rsidRPr="007E4F48" w:rsidTr="001079F5">
        <w:tc>
          <w:tcPr>
            <w:tcW w:w="2383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 согласованию</w:t>
            </w:r>
          </w:p>
        </w:tc>
        <w:tc>
          <w:tcPr>
            <w:tcW w:w="7790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представитель Нижнекамского территориального отдела Управления Федеральной службы государственной регистрации, кадастра и картографии по Республике Татарстан</w:t>
            </w:r>
          </w:p>
        </w:tc>
      </w:tr>
      <w:tr w:rsidR="007E4F48" w:rsidRPr="007E4F48" w:rsidTr="001079F5">
        <w:tc>
          <w:tcPr>
            <w:tcW w:w="2383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Мингалиева</w:t>
            </w:r>
            <w:proofErr w:type="spellEnd"/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А.Р.</w:t>
            </w:r>
          </w:p>
        </w:tc>
        <w:tc>
          <w:tcPr>
            <w:tcW w:w="7790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начальник МКУ «Управление земельных и имущественных отношений» муниципального образования «Нижнекамский муниципальный район» РТ</w:t>
            </w:r>
          </w:p>
        </w:tc>
      </w:tr>
      <w:tr w:rsidR="007E4F48" w:rsidRPr="007E4F48" w:rsidTr="001079F5">
        <w:tc>
          <w:tcPr>
            <w:tcW w:w="2383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Чимарева</w:t>
            </w:r>
            <w:proofErr w:type="spellEnd"/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С.В.</w:t>
            </w:r>
          </w:p>
        </w:tc>
        <w:tc>
          <w:tcPr>
            <w:tcW w:w="7790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руководитель подразделения по Нижнекамскому району АО «Бюро технической инвентаризации РТ» </w:t>
            </w:r>
          </w:p>
        </w:tc>
      </w:tr>
      <w:tr w:rsidR="007E4F48" w:rsidRPr="007E4F48" w:rsidTr="001079F5">
        <w:tc>
          <w:tcPr>
            <w:tcW w:w="2383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Мустафин Р.Р.</w:t>
            </w:r>
          </w:p>
        </w:tc>
        <w:tc>
          <w:tcPr>
            <w:tcW w:w="7790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заместитель начальника управления строительства и архитектуры Исполнительного комитета Нижнекамского муниципального района РТ</w:t>
            </w:r>
          </w:p>
        </w:tc>
      </w:tr>
      <w:tr w:rsidR="007E4F48" w:rsidRPr="007E4F48" w:rsidTr="001079F5">
        <w:tc>
          <w:tcPr>
            <w:tcW w:w="2383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Сиразетдинов</w:t>
            </w:r>
            <w:proofErr w:type="spellEnd"/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Э.Р.</w:t>
            </w:r>
          </w:p>
        </w:tc>
        <w:tc>
          <w:tcPr>
            <w:tcW w:w="7790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архитектор Исполнительного комитета Нижнекамского муниципального района Республики Татарстан</w:t>
            </w:r>
          </w:p>
        </w:tc>
      </w:tr>
      <w:tr w:rsidR="007E4F48" w:rsidRPr="007E4F48" w:rsidTr="001079F5">
        <w:tc>
          <w:tcPr>
            <w:tcW w:w="2383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 согласованию</w:t>
            </w:r>
          </w:p>
        </w:tc>
        <w:tc>
          <w:tcPr>
            <w:tcW w:w="7790" w:type="dxa"/>
            <w:shd w:val="clear" w:color="auto" w:fill="auto"/>
          </w:tcPr>
          <w:p w:rsidR="007E4F48" w:rsidRPr="007E4F48" w:rsidRDefault="007E4F48" w:rsidP="007E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4F4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представители органов местного самоуправления сельских поселений Нижнекамского муниципального района РТ.</w:t>
            </w:r>
          </w:p>
        </w:tc>
      </w:tr>
    </w:tbl>
    <w:p w:rsidR="007E4F48" w:rsidRPr="007E4F48" w:rsidRDefault="007E4F48" w:rsidP="007E4F4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</w:p>
    <w:p w:rsidR="007E4F48" w:rsidRPr="007E4F48" w:rsidRDefault="007E4F48" w:rsidP="007E4F4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</w:p>
    <w:p w:rsidR="007E4F48" w:rsidRPr="007E4F48" w:rsidRDefault="007E4F48" w:rsidP="007E4F4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</w:p>
    <w:p w:rsidR="007E4F48" w:rsidRPr="007E4F48" w:rsidRDefault="007E4F48" w:rsidP="007E4F4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</w:p>
    <w:p w:rsidR="007E4F48" w:rsidRPr="007E4F48" w:rsidRDefault="007E4F48" w:rsidP="007E4F4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</w:p>
    <w:p w:rsidR="007E4F48" w:rsidRPr="007E4F48" w:rsidRDefault="007E4F48" w:rsidP="007E4F4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</w:p>
    <w:p w:rsidR="007E4F48" w:rsidRPr="007E4F48" w:rsidRDefault="007E4F48" w:rsidP="007E4F4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</w:p>
    <w:p w:rsidR="007E4F48" w:rsidRPr="007E4F48" w:rsidRDefault="007E4F48" w:rsidP="007E4F4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</w:p>
    <w:p w:rsidR="004959A3" w:rsidRDefault="004959A3" w:rsidP="00397B6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4959A3" w:rsidSect="00672F2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>
    <w:nsid w:val="5D5D72B6"/>
    <w:multiLevelType w:val="hybridMultilevel"/>
    <w:tmpl w:val="15B2C024"/>
    <w:lvl w:ilvl="0" w:tplc="F462FC2C">
      <w:start w:val="1"/>
      <w:numFmt w:val="bullet"/>
      <w:lvlText w:val="−"/>
      <w:lvlJc w:val="left"/>
      <w:pPr>
        <w:ind w:left="1429" w:hanging="360"/>
      </w:pPr>
      <w:rPr>
        <w:rFonts w:ascii="Viner Hand ITC" w:hAnsi="Viner Hand ITC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6B196706"/>
    <w:multiLevelType w:val="multilevel"/>
    <w:tmpl w:val="67F8E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4">
    <w:nsid w:val="6D2D2735"/>
    <w:multiLevelType w:val="hybridMultilevel"/>
    <w:tmpl w:val="C956986E"/>
    <w:lvl w:ilvl="0" w:tplc="F462FC2C">
      <w:start w:val="1"/>
      <w:numFmt w:val="bullet"/>
      <w:lvlText w:val="−"/>
      <w:lvlJc w:val="left"/>
      <w:pPr>
        <w:ind w:left="1429" w:hanging="360"/>
      </w:pPr>
      <w:rPr>
        <w:rFonts w:ascii="Viner Hand ITC" w:hAnsi="Viner Hand ITC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84658E3"/>
    <w:multiLevelType w:val="hybridMultilevel"/>
    <w:tmpl w:val="81DC5BE6"/>
    <w:lvl w:ilvl="0" w:tplc="F462FC2C">
      <w:start w:val="1"/>
      <w:numFmt w:val="bullet"/>
      <w:lvlText w:val="−"/>
      <w:lvlJc w:val="left"/>
      <w:pPr>
        <w:ind w:left="1429" w:hanging="360"/>
      </w:pPr>
      <w:rPr>
        <w:rFonts w:ascii="Viner Hand ITC" w:hAnsi="Viner Hand ITC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14"/>
    <w:rsid w:val="002322C5"/>
    <w:rsid w:val="002F26DA"/>
    <w:rsid w:val="003979B1"/>
    <w:rsid w:val="00397B61"/>
    <w:rsid w:val="00486ADD"/>
    <w:rsid w:val="004959A3"/>
    <w:rsid w:val="004B2F80"/>
    <w:rsid w:val="0055003D"/>
    <w:rsid w:val="006212E3"/>
    <w:rsid w:val="00672F26"/>
    <w:rsid w:val="006963D3"/>
    <w:rsid w:val="00715C79"/>
    <w:rsid w:val="00755776"/>
    <w:rsid w:val="007B3FE0"/>
    <w:rsid w:val="007E4F48"/>
    <w:rsid w:val="00810887"/>
    <w:rsid w:val="00872614"/>
    <w:rsid w:val="008C0A1B"/>
    <w:rsid w:val="00970B46"/>
    <w:rsid w:val="00A752C0"/>
    <w:rsid w:val="00A75E5F"/>
    <w:rsid w:val="00BF3D8B"/>
    <w:rsid w:val="00DB1767"/>
    <w:rsid w:val="00E67A38"/>
    <w:rsid w:val="00E9580A"/>
    <w:rsid w:val="00EC22A4"/>
    <w:rsid w:val="00F20709"/>
    <w:rsid w:val="00FC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F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F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3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00CAF-FDEB-42C1-A7B5-E95B96D6D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204-Alia</dc:creator>
  <cp:lastModifiedBy>User</cp:lastModifiedBy>
  <cp:revision>17</cp:revision>
  <cp:lastPrinted>2021-04-19T14:10:00Z</cp:lastPrinted>
  <dcterms:created xsi:type="dcterms:W3CDTF">2021-04-19T08:10:00Z</dcterms:created>
  <dcterms:modified xsi:type="dcterms:W3CDTF">2021-04-21T11:21:00Z</dcterms:modified>
</cp:coreProperties>
</file>