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D7A" w:rsidRDefault="00CD5D7A" w:rsidP="00FB3F71">
      <w:pPr>
        <w:pStyle w:val="a4"/>
        <w:ind w:right="5810" w:firstLine="0"/>
        <w:rPr>
          <w:sz w:val="28"/>
          <w:szCs w:val="28"/>
        </w:rPr>
      </w:pPr>
      <w:r w:rsidRPr="00CD5D7A">
        <w:rPr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pt;height:159.65pt" o:ole="">
            <v:imagedata r:id="rId8" o:title=""/>
          </v:shape>
          <o:OLEObject Type="Embed" ProgID="Word.Document.12" ShapeID="_x0000_i1025" DrawAspect="Content" ObjectID="_1722772199" r:id="rId9">
            <o:FieldCodes>\s</o:FieldCodes>
          </o:OLEObject>
        </w:object>
      </w:r>
    </w:p>
    <w:p w:rsidR="001F6D74" w:rsidRPr="00FB3F71" w:rsidRDefault="001F6D74" w:rsidP="00CD5D7A">
      <w:pPr>
        <w:pStyle w:val="a4"/>
        <w:ind w:right="-1" w:firstLine="0"/>
        <w:jc w:val="center"/>
        <w:rPr>
          <w:sz w:val="28"/>
          <w:szCs w:val="28"/>
        </w:rPr>
      </w:pPr>
      <w:r w:rsidRPr="001F6D74">
        <w:rPr>
          <w:sz w:val="28"/>
          <w:szCs w:val="28"/>
        </w:rPr>
        <w:t xml:space="preserve">Түбән Кама муниципаль районы </w:t>
      </w:r>
      <w:r>
        <w:rPr>
          <w:sz w:val="28"/>
          <w:szCs w:val="28"/>
        </w:rPr>
        <w:t>Башкарма комитетыны</w:t>
      </w:r>
      <w:r>
        <w:rPr>
          <w:sz w:val="28"/>
          <w:szCs w:val="28"/>
          <w:lang w:val="tt-RU"/>
        </w:rPr>
        <w:t xml:space="preserve">ң 2017 елның 24 июлендәге 474 номерлы карары белән расланган </w:t>
      </w:r>
      <w:r>
        <w:rPr>
          <w:sz w:val="28"/>
          <w:szCs w:val="28"/>
        </w:rPr>
        <w:t>Татарстан Республикасы</w:t>
      </w:r>
      <w:r w:rsidRPr="001F6D74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r w:rsidRPr="001F6D74">
        <w:rPr>
          <w:sz w:val="28"/>
          <w:szCs w:val="28"/>
        </w:rPr>
        <w:t>Түбән Кама муни</w:t>
      </w:r>
      <w:r w:rsidR="00C52E6B">
        <w:rPr>
          <w:sz w:val="28"/>
          <w:szCs w:val="28"/>
        </w:rPr>
        <w:t>-</w:t>
      </w:r>
      <w:r w:rsidRPr="001F6D74">
        <w:rPr>
          <w:sz w:val="28"/>
          <w:szCs w:val="28"/>
        </w:rPr>
        <w:t>ципаль районы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Pr="001F6D74">
        <w:rPr>
          <w:sz w:val="28"/>
          <w:szCs w:val="28"/>
        </w:rPr>
        <w:t>муниципаль берәмлеге территориясендә урнашкан гомуми файдаланудагы су объектларыннан шәхси һәм көнкүреш</w:t>
      </w:r>
      <w:r>
        <w:rPr>
          <w:sz w:val="28"/>
          <w:szCs w:val="28"/>
        </w:rPr>
        <w:t xml:space="preserve"> ихтыяҗлары өчен файдалану к</w:t>
      </w:r>
      <w:r w:rsidRPr="001F6D74">
        <w:rPr>
          <w:sz w:val="28"/>
          <w:szCs w:val="28"/>
        </w:rPr>
        <w:t xml:space="preserve">агыйдәләренә үзгәрешләр </w:t>
      </w:r>
      <w:r>
        <w:rPr>
          <w:sz w:val="28"/>
          <w:szCs w:val="28"/>
        </w:rPr>
        <w:t>кертү 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рында</w:t>
      </w:r>
    </w:p>
    <w:p w:rsidR="007F3E1D" w:rsidRPr="00FB3F71" w:rsidRDefault="007F3E1D" w:rsidP="00B71827">
      <w:pPr>
        <w:spacing w:line="240" w:lineRule="auto"/>
        <w:rPr>
          <w:sz w:val="28"/>
          <w:szCs w:val="28"/>
        </w:rPr>
      </w:pPr>
    </w:p>
    <w:p w:rsidR="001F6D74" w:rsidRPr="00FB3F71" w:rsidRDefault="001F6D74" w:rsidP="00FB3F71">
      <w:pPr>
        <w:pStyle w:val="a4"/>
        <w:rPr>
          <w:sz w:val="28"/>
          <w:szCs w:val="28"/>
        </w:rPr>
      </w:pPr>
      <w:r w:rsidRPr="001F6D74">
        <w:rPr>
          <w:sz w:val="28"/>
          <w:szCs w:val="28"/>
        </w:rPr>
        <w:t>Россия Федерациясе Су кодексының 2 статьясындагы 7 өлеше нигезендә, Кам</w:t>
      </w:r>
      <w:r w:rsidR="00A0530E">
        <w:rPr>
          <w:sz w:val="28"/>
          <w:szCs w:val="28"/>
        </w:rPr>
        <w:t>а транспорт прокуратурасының 202</w:t>
      </w:r>
      <w:r w:rsidRPr="001F6D74">
        <w:rPr>
          <w:sz w:val="28"/>
          <w:szCs w:val="28"/>
        </w:rPr>
        <w:t xml:space="preserve">2 елның 21 июлендәге </w:t>
      </w:r>
      <w:r w:rsidR="00A0530E" w:rsidRPr="00A0530E">
        <w:rPr>
          <w:sz w:val="28"/>
          <w:szCs w:val="28"/>
          <w:lang w:val="tt-RU"/>
        </w:rPr>
        <w:t xml:space="preserve">23/1-02-2022 </w:t>
      </w:r>
      <w:r w:rsidR="00A0530E">
        <w:rPr>
          <w:sz w:val="28"/>
          <w:szCs w:val="28"/>
          <w:lang w:val="tt-RU"/>
        </w:rPr>
        <w:t xml:space="preserve">номерлы </w:t>
      </w:r>
      <w:r w:rsidR="00A0530E">
        <w:rPr>
          <w:sz w:val="28"/>
          <w:szCs w:val="28"/>
        </w:rPr>
        <w:t xml:space="preserve">протестын үтәү йөзеннән, </w:t>
      </w:r>
      <w:r w:rsidRPr="001F6D74">
        <w:rPr>
          <w:sz w:val="28"/>
          <w:szCs w:val="28"/>
        </w:rPr>
        <w:t>Түбән Кама муниципаль район</w:t>
      </w:r>
      <w:r w:rsidR="00A0530E">
        <w:rPr>
          <w:sz w:val="28"/>
          <w:szCs w:val="28"/>
        </w:rPr>
        <w:t>ы Башкарма комитеты карар бирә:</w:t>
      </w:r>
    </w:p>
    <w:p w:rsidR="00111F56" w:rsidRPr="00A0530E" w:rsidRDefault="00FB3F71" w:rsidP="00A0530E">
      <w:pPr>
        <w:tabs>
          <w:tab w:val="left" w:pos="709"/>
        </w:tabs>
        <w:spacing w:line="240" w:lineRule="auto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1. </w:t>
      </w:r>
      <w:r w:rsidR="00A0530E" w:rsidRPr="00A0530E">
        <w:rPr>
          <w:sz w:val="28"/>
          <w:szCs w:val="28"/>
        </w:rPr>
        <w:t xml:space="preserve">Түбән Кама муниципаль районы Башкарма комитетының 2017 елның </w:t>
      </w:r>
      <w:r w:rsidR="00C52E6B">
        <w:rPr>
          <w:sz w:val="28"/>
          <w:szCs w:val="28"/>
        </w:rPr>
        <w:t xml:space="preserve">          </w:t>
      </w:r>
      <w:r w:rsidR="00A0530E" w:rsidRPr="00A0530E">
        <w:rPr>
          <w:sz w:val="28"/>
          <w:szCs w:val="28"/>
        </w:rPr>
        <w:t>24 июлендәге 474 номерлы карары белән расланган Татарста</w:t>
      </w:r>
      <w:r w:rsidR="00A0530E">
        <w:rPr>
          <w:sz w:val="28"/>
          <w:szCs w:val="28"/>
        </w:rPr>
        <w:t>н Республикасы «Түбән Кама муни</w:t>
      </w:r>
      <w:r w:rsidR="00A0530E" w:rsidRPr="00A0530E">
        <w:rPr>
          <w:sz w:val="28"/>
          <w:szCs w:val="28"/>
        </w:rPr>
        <w:t>ципаль районы» муниципаль берәмлеге территориясендә урнашкан гомуми файдаланудагы су объектларыннан шәхси һәм</w:t>
      </w:r>
      <w:r w:rsidR="00A0530E">
        <w:rPr>
          <w:sz w:val="28"/>
          <w:szCs w:val="28"/>
        </w:rPr>
        <w:t xml:space="preserve"> көнкүреш ихтыяҗлары өчен фай</w:t>
      </w:r>
      <w:r w:rsidR="00A0530E" w:rsidRPr="00A0530E">
        <w:rPr>
          <w:sz w:val="28"/>
          <w:szCs w:val="28"/>
        </w:rPr>
        <w:t xml:space="preserve">далану кагыйдәләренә </w:t>
      </w:r>
      <w:r w:rsidR="00A0530E">
        <w:rPr>
          <w:sz w:val="28"/>
          <w:szCs w:val="28"/>
          <w:lang w:val="tt-RU"/>
        </w:rPr>
        <w:t xml:space="preserve">кертелә торган кушымта итеп бирелгән </w:t>
      </w:r>
      <w:r w:rsidR="00A0530E" w:rsidRPr="00A0530E">
        <w:rPr>
          <w:sz w:val="28"/>
          <w:szCs w:val="28"/>
        </w:rPr>
        <w:t>үзгәрешләр</w:t>
      </w:r>
      <w:r w:rsidR="00A0530E">
        <w:rPr>
          <w:sz w:val="28"/>
          <w:szCs w:val="28"/>
          <w:lang w:val="tt-RU"/>
        </w:rPr>
        <w:t>не расларга.</w:t>
      </w:r>
    </w:p>
    <w:p w:rsidR="00111F56" w:rsidRPr="00A0530E" w:rsidRDefault="00FB3F71" w:rsidP="00FB3F71">
      <w:pPr>
        <w:tabs>
          <w:tab w:val="left" w:pos="709"/>
        </w:tabs>
        <w:spacing w:line="240" w:lineRule="auto"/>
        <w:rPr>
          <w:sz w:val="28"/>
          <w:szCs w:val="28"/>
          <w:lang w:val="tt-RU"/>
        </w:rPr>
      </w:pPr>
      <w:r w:rsidRPr="00A0530E">
        <w:rPr>
          <w:sz w:val="28"/>
          <w:szCs w:val="28"/>
          <w:lang w:val="tt-RU"/>
        </w:rPr>
        <w:t xml:space="preserve">2. </w:t>
      </w:r>
      <w:r w:rsidR="00A0530E" w:rsidRPr="00A0530E">
        <w:rPr>
          <w:sz w:val="28"/>
          <w:szCs w:val="28"/>
          <w:lang w:val="tt-RU"/>
        </w:rPr>
        <w:t>Түбән Кама муниципаль районы Советының җәмәгатьчелек һәм массакүләм мәгълүмат чаралары белән элемтә бүлеге</w:t>
      </w:r>
      <w:r w:rsidR="00A0530E">
        <w:rPr>
          <w:sz w:val="28"/>
          <w:szCs w:val="28"/>
          <w:lang w:val="tt-RU"/>
        </w:rPr>
        <w:t>нә</w:t>
      </w:r>
      <w:r w:rsidR="00A0530E" w:rsidRPr="00A0530E">
        <w:rPr>
          <w:sz w:val="28"/>
          <w:szCs w:val="28"/>
          <w:lang w:val="tt-RU"/>
        </w:rPr>
        <w:t xml:space="preserve"> (Енькова Я.С.) әлеге карарны матбугат басмасында бастырып чыгаруны һәм Түбән Кама муниципаль районының рәсми сайтында урнаштыруны тәэмин итәргә.</w:t>
      </w:r>
    </w:p>
    <w:p w:rsidR="00111F56" w:rsidRPr="00A0530E" w:rsidRDefault="00FB3F71" w:rsidP="00FB3F71">
      <w:pPr>
        <w:tabs>
          <w:tab w:val="left" w:pos="709"/>
        </w:tabs>
        <w:spacing w:line="240" w:lineRule="auto"/>
        <w:rPr>
          <w:sz w:val="28"/>
          <w:szCs w:val="28"/>
          <w:lang w:val="tt-RU"/>
        </w:rPr>
      </w:pPr>
      <w:r w:rsidRPr="00A0530E">
        <w:rPr>
          <w:sz w:val="28"/>
          <w:szCs w:val="28"/>
          <w:lang w:val="tt-RU"/>
        </w:rPr>
        <w:t xml:space="preserve">3. </w:t>
      </w:r>
      <w:r w:rsidR="00A0530E" w:rsidRPr="00A0530E">
        <w:rPr>
          <w:rFonts w:cs="Times New Roman"/>
          <w:sz w:val="28"/>
          <w:szCs w:val="28"/>
          <w:lang w:val="tt-RU"/>
        </w:rPr>
        <w:t>Әлеге карарның үтәлешен контрольдә тотуны Татарстан Республикасы Түбән Кама муниципаль районы Башкарма комитеты җитәкчесе урынбасарына (гадәттән тыш хәлләр, гражданнар оборонасы һәм терроризмга каршы эшчәнлек мәсьәләләре буенча) йөкләргә.</w:t>
      </w:r>
    </w:p>
    <w:p w:rsidR="00402CEB" w:rsidRPr="00A0530E" w:rsidRDefault="00402CEB" w:rsidP="006F466B">
      <w:pPr>
        <w:pStyle w:val="a4"/>
        <w:rPr>
          <w:sz w:val="28"/>
          <w:szCs w:val="28"/>
          <w:lang w:val="tt-RU"/>
        </w:rPr>
      </w:pPr>
    </w:p>
    <w:p w:rsidR="00402CEB" w:rsidRPr="00A0530E" w:rsidRDefault="00402CEB" w:rsidP="006F466B">
      <w:pPr>
        <w:spacing w:line="240" w:lineRule="auto"/>
        <w:rPr>
          <w:sz w:val="28"/>
          <w:szCs w:val="28"/>
          <w:lang w:val="tt-RU"/>
        </w:rPr>
      </w:pPr>
    </w:p>
    <w:p w:rsidR="00FB3F71" w:rsidRPr="00A0530E" w:rsidRDefault="00A0530E" w:rsidP="00FB3F71">
      <w:pPr>
        <w:spacing w:line="240" w:lineRule="auto"/>
        <w:ind w:firstLine="0"/>
        <w:rPr>
          <w:sz w:val="28"/>
          <w:szCs w:val="28"/>
          <w:lang w:val="tt-RU"/>
        </w:rPr>
      </w:pPr>
      <w:r w:rsidRPr="00A0530E">
        <w:rPr>
          <w:sz w:val="28"/>
          <w:szCs w:val="28"/>
          <w:lang w:val="tt-RU"/>
        </w:rPr>
        <w:t>Җитәкче вазыйфаларын башкаручы</w:t>
      </w:r>
      <w:r w:rsidR="00FB3F71" w:rsidRPr="00A0530E">
        <w:rPr>
          <w:sz w:val="28"/>
          <w:szCs w:val="28"/>
          <w:lang w:val="tt-RU"/>
        </w:rPr>
        <w:t>,</w:t>
      </w:r>
    </w:p>
    <w:p w:rsidR="00FB3F71" w:rsidRPr="00A0530E" w:rsidRDefault="00A0530E" w:rsidP="00FB3F71">
      <w:pPr>
        <w:spacing w:line="240" w:lineRule="auto"/>
        <w:ind w:firstLine="0"/>
        <w:rPr>
          <w:sz w:val="28"/>
          <w:szCs w:val="28"/>
          <w:lang w:val="tt-RU"/>
        </w:rPr>
        <w:sectPr w:rsidR="00FB3F71" w:rsidRPr="00A0530E" w:rsidSect="00CD5D7A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  <w:r>
        <w:rPr>
          <w:sz w:val="28"/>
          <w:szCs w:val="28"/>
          <w:lang w:val="tt-RU"/>
        </w:rPr>
        <w:t>җ</w:t>
      </w:r>
      <w:r w:rsidRPr="00A0530E">
        <w:rPr>
          <w:sz w:val="28"/>
          <w:szCs w:val="28"/>
          <w:lang w:val="tt-RU"/>
        </w:rPr>
        <w:t xml:space="preserve">итәкченең </w:t>
      </w:r>
      <w:r>
        <w:rPr>
          <w:sz w:val="28"/>
          <w:szCs w:val="28"/>
          <w:lang w:val="tt-RU"/>
        </w:rPr>
        <w:t>беренче урынбасары</w:t>
      </w:r>
      <w:r w:rsidR="00FB3F71" w:rsidRPr="00A0530E">
        <w:rPr>
          <w:sz w:val="28"/>
          <w:szCs w:val="28"/>
          <w:lang w:val="tt-RU"/>
        </w:rPr>
        <w:t xml:space="preserve">                                                              </w:t>
      </w:r>
      <w:r w:rsidR="00C52E6B">
        <w:rPr>
          <w:sz w:val="28"/>
          <w:szCs w:val="28"/>
          <w:lang w:val="tt-RU"/>
        </w:rPr>
        <w:t xml:space="preserve">    </w:t>
      </w:r>
      <w:r w:rsidR="00FB3F71" w:rsidRPr="00A0530E">
        <w:rPr>
          <w:sz w:val="28"/>
          <w:szCs w:val="28"/>
          <w:lang w:val="tt-RU"/>
        </w:rPr>
        <w:t xml:space="preserve"> Р.Ф. Булатов</w:t>
      </w:r>
      <w:r w:rsidR="00E41047" w:rsidRPr="00A0530E">
        <w:rPr>
          <w:sz w:val="28"/>
          <w:szCs w:val="28"/>
          <w:lang w:val="tt-RU"/>
        </w:rPr>
        <w:tab/>
      </w:r>
      <w:r w:rsidR="00FB3F71" w:rsidRPr="00A0530E">
        <w:rPr>
          <w:sz w:val="28"/>
          <w:szCs w:val="28"/>
          <w:lang w:val="tt-RU"/>
        </w:rPr>
        <w:tab/>
      </w:r>
    </w:p>
    <w:p w:rsidR="00A0530E" w:rsidRDefault="00A0530E" w:rsidP="00FB3F71">
      <w:pPr>
        <w:spacing w:line="240" w:lineRule="auto"/>
        <w:ind w:left="4820" w:firstLine="0"/>
        <w:jc w:val="lef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Татарстан Республикасы </w:t>
      </w:r>
    </w:p>
    <w:p w:rsidR="00A0530E" w:rsidRDefault="00A0530E" w:rsidP="00A0530E">
      <w:pPr>
        <w:spacing w:line="240" w:lineRule="auto"/>
        <w:ind w:left="4820" w:firstLine="0"/>
        <w:jc w:val="lef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 районы</w:t>
      </w:r>
    </w:p>
    <w:p w:rsidR="00A0530E" w:rsidRDefault="00A0530E" w:rsidP="00A0530E">
      <w:pPr>
        <w:spacing w:line="240" w:lineRule="auto"/>
        <w:jc w:val="lef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                                  Башкарма комитетының</w:t>
      </w:r>
    </w:p>
    <w:p w:rsidR="00A0530E" w:rsidRDefault="00A0530E" w:rsidP="00A0530E">
      <w:pPr>
        <w:spacing w:line="240" w:lineRule="auto"/>
        <w:jc w:val="lef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                                  2022 елның </w:t>
      </w:r>
      <w:r w:rsidR="00CD5D7A">
        <w:rPr>
          <w:sz w:val="28"/>
          <w:szCs w:val="28"/>
          <w:lang w:val="tt-RU"/>
        </w:rPr>
        <w:t>23 нче августы</w:t>
      </w:r>
      <w:bookmarkStart w:id="0" w:name="_GoBack"/>
      <w:bookmarkEnd w:id="0"/>
    </w:p>
    <w:p w:rsidR="00A0530E" w:rsidRDefault="00A0530E" w:rsidP="00A0530E">
      <w:pPr>
        <w:spacing w:line="240" w:lineRule="auto"/>
        <w:jc w:val="lef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   </w:t>
      </w:r>
      <w:r w:rsidR="00CD5D7A">
        <w:rPr>
          <w:sz w:val="28"/>
          <w:szCs w:val="28"/>
          <w:lang w:val="tt-RU"/>
        </w:rPr>
        <w:t xml:space="preserve">                               557 нче </w:t>
      </w:r>
      <w:r>
        <w:rPr>
          <w:sz w:val="28"/>
          <w:szCs w:val="28"/>
          <w:lang w:val="tt-RU"/>
        </w:rPr>
        <w:t>номерлы карары белән расланган</w:t>
      </w:r>
    </w:p>
    <w:p w:rsidR="00A0530E" w:rsidRDefault="00A0530E" w:rsidP="00A0530E">
      <w:pPr>
        <w:spacing w:line="240" w:lineRule="auto"/>
        <w:jc w:val="lef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                                  кушымта</w:t>
      </w:r>
    </w:p>
    <w:p w:rsidR="00A0530E" w:rsidRPr="00A0530E" w:rsidRDefault="00A0530E" w:rsidP="00A0530E">
      <w:pPr>
        <w:spacing w:line="240" w:lineRule="auto"/>
        <w:jc w:val="left"/>
        <w:rPr>
          <w:sz w:val="28"/>
          <w:szCs w:val="28"/>
          <w:lang w:val="tt-RU"/>
        </w:rPr>
      </w:pPr>
    </w:p>
    <w:p w:rsidR="00CD569F" w:rsidRPr="00D25FFA" w:rsidRDefault="00CD569F" w:rsidP="00B71827">
      <w:pPr>
        <w:spacing w:line="240" w:lineRule="auto"/>
        <w:ind w:firstLine="0"/>
        <w:rPr>
          <w:sz w:val="28"/>
          <w:szCs w:val="28"/>
          <w:lang w:val="tt-RU"/>
        </w:rPr>
      </w:pPr>
    </w:p>
    <w:p w:rsidR="00D25FFA" w:rsidRPr="00D25FFA" w:rsidRDefault="00D25FFA" w:rsidP="00D25FFA">
      <w:pPr>
        <w:spacing w:line="240" w:lineRule="auto"/>
        <w:ind w:firstLine="0"/>
        <w:jc w:val="center"/>
        <w:rPr>
          <w:sz w:val="28"/>
          <w:szCs w:val="28"/>
          <w:lang w:val="tt-RU"/>
        </w:rPr>
      </w:pPr>
      <w:r w:rsidRPr="00D25FFA">
        <w:rPr>
          <w:sz w:val="28"/>
          <w:szCs w:val="28"/>
          <w:lang w:val="tt-RU"/>
        </w:rPr>
        <w:t>Түбән Кама муниципаль районы Башкарма комитетының 2017 елның 24 июлендәге 474 номерлы карары белән расланган Татарстан Республикасы «Түбән Кама</w:t>
      </w:r>
    </w:p>
    <w:p w:rsidR="00D25FFA" w:rsidRPr="00C52E6B" w:rsidRDefault="00D25FFA" w:rsidP="00D25FFA">
      <w:pPr>
        <w:spacing w:line="240" w:lineRule="auto"/>
        <w:ind w:firstLine="0"/>
        <w:jc w:val="center"/>
        <w:rPr>
          <w:sz w:val="28"/>
          <w:szCs w:val="28"/>
          <w:lang w:val="tt-RU"/>
        </w:rPr>
      </w:pPr>
      <w:r w:rsidRPr="00D25FFA">
        <w:rPr>
          <w:sz w:val="28"/>
          <w:szCs w:val="28"/>
          <w:lang w:val="tt-RU"/>
        </w:rPr>
        <w:t xml:space="preserve"> </w:t>
      </w:r>
      <w:r w:rsidRPr="00C52E6B">
        <w:rPr>
          <w:sz w:val="28"/>
          <w:szCs w:val="28"/>
          <w:lang w:val="tt-RU"/>
        </w:rPr>
        <w:t xml:space="preserve">муниципаль районы» муниципаль берәмлеге территориясендә урнашкан гомуми файдаланудагы су объектларыннан шәхси һәм көнкүреш ихтыяҗлары өчен </w:t>
      </w:r>
    </w:p>
    <w:p w:rsidR="00D25FFA" w:rsidRPr="00C52E6B" w:rsidRDefault="00D25FFA" w:rsidP="00D25FFA">
      <w:pPr>
        <w:spacing w:line="240" w:lineRule="auto"/>
        <w:ind w:firstLine="0"/>
        <w:jc w:val="center"/>
        <w:rPr>
          <w:sz w:val="28"/>
          <w:szCs w:val="28"/>
          <w:lang w:val="tt-RU"/>
        </w:rPr>
      </w:pPr>
      <w:r w:rsidRPr="00C52E6B">
        <w:rPr>
          <w:sz w:val="28"/>
          <w:szCs w:val="28"/>
          <w:lang w:val="tt-RU"/>
        </w:rPr>
        <w:t>файдалану кагыйдәләренә кертелә торган үзгәрешләр</w:t>
      </w:r>
    </w:p>
    <w:p w:rsidR="00CD569F" w:rsidRPr="00C52E6B" w:rsidRDefault="00CD569F" w:rsidP="00B71827">
      <w:pPr>
        <w:spacing w:line="240" w:lineRule="auto"/>
        <w:ind w:firstLine="0"/>
        <w:rPr>
          <w:sz w:val="28"/>
          <w:szCs w:val="28"/>
          <w:lang w:val="tt-RU"/>
        </w:rPr>
      </w:pPr>
    </w:p>
    <w:p w:rsidR="006F466B" w:rsidRPr="00C52E6B" w:rsidRDefault="00FB3F71" w:rsidP="00FB3F71">
      <w:pPr>
        <w:pStyle w:val="a4"/>
        <w:rPr>
          <w:sz w:val="28"/>
          <w:szCs w:val="28"/>
          <w:lang w:val="tt-RU"/>
        </w:rPr>
      </w:pPr>
      <w:r w:rsidRPr="00C52E6B">
        <w:rPr>
          <w:sz w:val="28"/>
          <w:szCs w:val="28"/>
          <w:lang w:val="tt-RU"/>
        </w:rPr>
        <w:t xml:space="preserve">1. </w:t>
      </w:r>
      <w:r w:rsidR="00D25FFA" w:rsidRPr="00C52E6B">
        <w:rPr>
          <w:sz w:val="28"/>
          <w:szCs w:val="28"/>
          <w:lang w:val="tt-RU"/>
        </w:rPr>
        <w:t>II «Гомуми таләпләр»</w:t>
      </w:r>
      <w:r w:rsidR="00D25FFA">
        <w:rPr>
          <w:sz w:val="28"/>
          <w:szCs w:val="28"/>
          <w:lang w:val="tt-RU"/>
        </w:rPr>
        <w:t xml:space="preserve"> </w:t>
      </w:r>
      <w:r w:rsidR="00D25FFA" w:rsidRPr="00C52E6B">
        <w:rPr>
          <w:sz w:val="28"/>
          <w:szCs w:val="28"/>
          <w:lang w:val="tt-RU"/>
        </w:rPr>
        <w:t>бүлегендә:</w:t>
      </w:r>
    </w:p>
    <w:p w:rsidR="00533907" w:rsidRPr="00C52E6B" w:rsidRDefault="00FB3F71" w:rsidP="00FB3F71">
      <w:pPr>
        <w:pStyle w:val="a4"/>
        <w:tabs>
          <w:tab w:val="left" w:pos="851"/>
        </w:tabs>
        <w:rPr>
          <w:sz w:val="28"/>
          <w:szCs w:val="28"/>
          <w:lang w:val="tt-RU"/>
        </w:rPr>
      </w:pPr>
      <w:r w:rsidRPr="00C52E6B">
        <w:rPr>
          <w:sz w:val="28"/>
          <w:szCs w:val="28"/>
          <w:lang w:val="tt-RU"/>
        </w:rPr>
        <w:t xml:space="preserve">1.1. </w:t>
      </w:r>
      <w:r w:rsidR="00D25FFA" w:rsidRPr="00C52E6B">
        <w:rPr>
          <w:sz w:val="28"/>
          <w:szCs w:val="28"/>
          <w:lang w:val="tt-RU"/>
        </w:rPr>
        <w:t>1 пунктның 3 абзацында «һәвәскәрләр» сүзләреннән соң «</w:t>
      </w:r>
      <w:r w:rsidR="00D25FFA">
        <w:rPr>
          <w:sz w:val="28"/>
          <w:szCs w:val="28"/>
          <w:lang w:val="tt-RU"/>
        </w:rPr>
        <w:t xml:space="preserve">һәм </w:t>
      </w:r>
      <w:r w:rsidR="00D25FFA" w:rsidRPr="00C52E6B">
        <w:rPr>
          <w:sz w:val="28"/>
          <w:szCs w:val="28"/>
          <w:lang w:val="tt-RU"/>
        </w:rPr>
        <w:t>спорт» сүзен төшереп калдырырга.</w:t>
      </w:r>
    </w:p>
    <w:p w:rsidR="0055316F" w:rsidRPr="00C52E6B" w:rsidRDefault="00FB3F71" w:rsidP="00FB3F71">
      <w:pPr>
        <w:pStyle w:val="a4"/>
        <w:tabs>
          <w:tab w:val="left" w:pos="851"/>
        </w:tabs>
        <w:rPr>
          <w:sz w:val="28"/>
          <w:szCs w:val="28"/>
          <w:lang w:val="tt-RU"/>
        </w:rPr>
      </w:pPr>
      <w:r w:rsidRPr="00C52E6B">
        <w:rPr>
          <w:sz w:val="28"/>
          <w:szCs w:val="28"/>
          <w:lang w:val="tt-RU"/>
        </w:rPr>
        <w:t xml:space="preserve">1.2. </w:t>
      </w:r>
      <w:r w:rsidR="00D25FFA" w:rsidRPr="00C52E6B">
        <w:rPr>
          <w:sz w:val="28"/>
          <w:szCs w:val="28"/>
          <w:lang w:val="tt-RU"/>
        </w:rPr>
        <w:t>2 пунктның 5 абзацын төшереп калдырырга.</w:t>
      </w:r>
    </w:p>
    <w:p w:rsidR="00D25FFA" w:rsidRPr="00C52E6B" w:rsidRDefault="00FB3F71" w:rsidP="006B59BB">
      <w:pPr>
        <w:pStyle w:val="a4"/>
        <w:tabs>
          <w:tab w:val="left" w:pos="851"/>
        </w:tabs>
        <w:rPr>
          <w:sz w:val="28"/>
          <w:szCs w:val="28"/>
          <w:lang w:val="tt-RU"/>
        </w:rPr>
      </w:pPr>
      <w:r w:rsidRPr="00C52E6B">
        <w:rPr>
          <w:sz w:val="28"/>
          <w:szCs w:val="28"/>
          <w:lang w:val="tt-RU"/>
        </w:rPr>
        <w:t xml:space="preserve">1.3. </w:t>
      </w:r>
      <w:r w:rsidR="00D25FFA" w:rsidRPr="00C52E6B">
        <w:rPr>
          <w:sz w:val="28"/>
          <w:szCs w:val="28"/>
          <w:lang w:val="tt-RU"/>
        </w:rPr>
        <w:t>4 пунктны түбәндәге редакциядә бәян итәргә: «Кече үлчәмле судноларда йөзү өчен су объектларыннан файдалану Россия Федерациясе Гадәттән тыш хәлләр министрлыгының</w:t>
      </w:r>
      <w:r w:rsidR="006B59BB">
        <w:rPr>
          <w:sz w:val="28"/>
          <w:szCs w:val="28"/>
          <w:lang w:val="tt-RU"/>
        </w:rPr>
        <w:t xml:space="preserve"> «Россия Федерациясе су объектларында</w:t>
      </w:r>
      <w:r w:rsidR="006B59BB" w:rsidRPr="006B59BB">
        <w:rPr>
          <w:sz w:val="28"/>
          <w:szCs w:val="28"/>
          <w:lang w:val="tt-RU"/>
        </w:rPr>
        <w:t xml:space="preserve"> кече үлчәмле суднола</w:t>
      </w:r>
      <w:r w:rsidR="006B59BB">
        <w:rPr>
          <w:sz w:val="28"/>
          <w:szCs w:val="28"/>
          <w:lang w:val="tt-RU"/>
        </w:rPr>
        <w:t>рны</w:t>
      </w:r>
      <w:r w:rsidR="006B59BB" w:rsidRPr="006B59BB">
        <w:rPr>
          <w:sz w:val="28"/>
          <w:szCs w:val="28"/>
          <w:lang w:val="tt-RU"/>
        </w:rPr>
        <w:t xml:space="preserve"> файдалану кагыйдәләрен раслау турында» </w:t>
      </w:r>
      <w:r w:rsidR="00D25FFA" w:rsidRPr="00C52E6B">
        <w:rPr>
          <w:sz w:val="28"/>
          <w:szCs w:val="28"/>
          <w:lang w:val="tt-RU"/>
        </w:rPr>
        <w:t xml:space="preserve"> 2020 елның 6 июлендәге 487 </w:t>
      </w:r>
      <w:r w:rsidR="00D25FFA">
        <w:rPr>
          <w:sz w:val="28"/>
          <w:szCs w:val="28"/>
          <w:lang w:val="tt-RU"/>
        </w:rPr>
        <w:t xml:space="preserve">номерлы </w:t>
      </w:r>
      <w:r w:rsidR="00D25FFA" w:rsidRPr="00C52E6B">
        <w:rPr>
          <w:sz w:val="28"/>
          <w:szCs w:val="28"/>
          <w:lang w:val="tt-RU"/>
        </w:rPr>
        <w:t>боерыгы һәм Татарстан Республикасы Министрлар Кабинетының «Татарстан Республикасында кече үлчәмле судноларда йөзү өчен су объектларыннан файдалану кагыйдәләрен раслау турында»</w:t>
      </w:r>
      <w:r w:rsidR="006B59BB">
        <w:rPr>
          <w:sz w:val="28"/>
          <w:szCs w:val="28"/>
          <w:lang w:val="tt-RU"/>
        </w:rPr>
        <w:t xml:space="preserve"> </w:t>
      </w:r>
      <w:r w:rsidR="00D25FFA" w:rsidRPr="00C52E6B">
        <w:rPr>
          <w:sz w:val="28"/>
          <w:szCs w:val="28"/>
          <w:lang w:val="tt-RU"/>
        </w:rPr>
        <w:t>2007 елның 15 октябрендәге 562 номерлы карары белән билгеләнгән таләпләрне үтәп гамәлгә ашырыла.</w:t>
      </w:r>
    </w:p>
    <w:p w:rsidR="00533907" w:rsidRPr="00C52E6B" w:rsidRDefault="00533907" w:rsidP="00533907">
      <w:pPr>
        <w:pStyle w:val="a4"/>
        <w:tabs>
          <w:tab w:val="left" w:pos="851"/>
        </w:tabs>
        <w:rPr>
          <w:sz w:val="28"/>
          <w:szCs w:val="28"/>
          <w:lang w:val="tt-RU"/>
        </w:rPr>
      </w:pPr>
    </w:p>
    <w:sectPr w:rsidR="00533907" w:rsidRPr="00C52E6B" w:rsidSect="00FB3F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99B" w:rsidRDefault="00B3199B" w:rsidP="00FB3F71">
      <w:pPr>
        <w:spacing w:line="240" w:lineRule="auto"/>
      </w:pPr>
      <w:r>
        <w:separator/>
      </w:r>
    </w:p>
  </w:endnote>
  <w:endnote w:type="continuationSeparator" w:id="0">
    <w:p w:rsidR="00B3199B" w:rsidRDefault="00B3199B" w:rsidP="00FB3F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99B" w:rsidRDefault="00B3199B" w:rsidP="00FB3F71">
      <w:pPr>
        <w:spacing w:line="240" w:lineRule="auto"/>
      </w:pPr>
      <w:r>
        <w:separator/>
      </w:r>
    </w:p>
  </w:footnote>
  <w:footnote w:type="continuationSeparator" w:id="0">
    <w:p w:rsidR="00B3199B" w:rsidRDefault="00B3199B" w:rsidP="00FB3F7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2E73"/>
    <w:multiLevelType w:val="hybridMultilevel"/>
    <w:tmpl w:val="7F9C26C6"/>
    <w:lvl w:ilvl="0" w:tplc="9FD2E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515E41"/>
    <w:multiLevelType w:val="singleLevel"/>
    <w:tmpl w:val="3C18EBBC"/>
    <w:lvl w:ilvl="0">
      <w:start w:val="6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>
    <w:nsid w:val="397E4639"/>
    <w:multiLevelType w:val="multilevel"/>
    <w:tmpl w:val="70363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7FDC62C5"/>
    <w:multiLevelType w:val="hybridMultilevel"/>
    <w:tmpl w:val="F0184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1D"/>
    <w:rsid w:val="00001BC9"/>
    <w:rsid w:val="00065B11"/>
    <w:rsid w:val="0009764D"/>
    <w:rsid w:val="000E4CD2"/>
    <w:rsid w:val="00110C33"/>
    <w:rsid w:val="00111F56"/>
    <w:rsid w:val="001333D1"/>
    <w:rsid w:val="001B0FEB"/>
    <w:rsid w:val="001F6D74"/>
    <w:rsid w:val="0024605E"/>
    <w:rsid w:val="002C5B6D"/>
    <w:rsid w:val="002E33EB"/>
    <w:rsid w:val="003E38E8"/>
    <w:rsid w:val="00402CEB"/>
    <w:rsid w:val="004D19E0"/>
    <w:rsid w:val="004F7795"/>
    <w:rsid w:val="00502D71"/>
    <w:rsid w:val="00533907"/>
    <w:rsid w:val="0055316F"/>
    <w:rsid w:val="00604AA7"/>
    <w:rsid w:val="006313E3"/>
    <w:rsid w:val="006B59BB"/>
    <w:rsid w:val="006F466B"/>
    <w:rsid w:val="00713C31"/>
    <w:rsid w:val="0076362F"/>
    <w:rsid w:val="00770F47"/>
    <w:rsid w:val="007A70D9"/>
    <w:rsid w:val="007F3E1D"/>
    <w:rsid w:val="0080359C"/>
    <w:rsid w:val="00866EDF"/>
    <w:rsid w:val="00881F65"/>
    <w:rsid w:val="008E6779"/>
    <w:rsid w:val="00967D12"/>
    <w:rsid w:val="00A0530E"/>
    <w:rsid w:val="00A536E6"/>
    <w:rsid w:val="00A75845"/>
    <w:rsid w:val="00AF7BB5"/>
    <w:rsid w:val="00B3199B"/>
    <w:rsid w:val="00B71827"/>
    <w:rsid w:val="00BA3953"/>
    <w:rsid w:val="00BE1BDA"/>
    <w:rsid w:val="00C52E6B"/>
    <w:rsid w:val="00C7737D"/>
    <w:rsid w:val="00CA1072"/>
    <w:rsid w:val="00CA4BEC"/>
    <w:rsid w:val="00CD569F"/>
    <w:rsid w:val="00CD5D7A"/>
    <w:rsid w:val="00D25FFA"/>
    <w:rsid w:val="00D47D95"/>
    <w:rsid w:val="00DA0B66"/>
    <w:rsid w:val="00DB203C"/>
    <w:rsid w:val="00DC2C9E"/>
    <w:rsid w:val="00E41047"/>
    <w:rsid w:val="00E42F1D"/>
    <w:rsid w:val="00E909F3"/>
    <w:rsid w:val="00F91A69"/>
    <w:rsid w:val="00FB3F71"/>
    <w:rsid w:val="00FF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316F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paragraph" w:styleId="a4">
    <w:name w:val="No Spacing"/>
    <w:uiPriority w:val="1"/>
    <w:qFormat/>
    <w:rsid w:val="001333D1"/>
    <w:pPr>
      <w:spacing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8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82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0E4CD2"/>
    <w:pPr>
      <w:spacing w:line="240" w:lineRule="auto"/>
      <w:ind w:right="3" w:firstLine="851"/>
    </w:pPr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E4CD2"/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316F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55316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B3F7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B3F71"/>
  </w:style>
  <w:style w:type="paragraph" w:styleId="ac">
    <w:name w:val="footer"/>
    <w:basedOn w:val="a"/>
    <w:link w:val="ad"/>
    <w:uiPriority w:val="99"/>
    <w:unhideWhenUsed/>
    <w:rsid w:val="00FB3F7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B3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316F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paragraph" w:styleId="a4">
    <w:name w:val="No Spacing"/>
    <w:uiPriority w:val="1"/>
    <w:qFormat/>
    <w:rsid w:val="001333D1"/>
    <w:pPr>
      <w:spacing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8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82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0E4CD2"/>
    <w:pPr>
      <w:spacing w:line="240" w:lineRule="auto"/>
      <w:ind w:right="3" w:firstLine="851"/>
    </w:pPr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E4CD2"/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316F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55316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B3F7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B3F71"/>
  </w:style>
  <w:style w:type="paragraph" w:styleId="ac">
    <w:name w:val="footer"/>
    <w:basedOn w:val="a"/>
    <w:link w:val="ad"/>
    <w:uiPriority w:val="99"/>
    <w:unhideWhenUsed/>
    <w:rsid w:val="00FB3F7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B3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2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8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2022-08-23T10:58:00Z</cp:lastPrinted>
  <dcterms:created xsi:type="dcterms:W3CDTF">2022-08-23T11:02:00Z</dcterms:created>
  <dcterms:modified xsi:type="dcterms:W3CDTF">2022-08-23T12:03:00Z</dcterms:modified>
</cp:coreProperties>
</file>