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1871126"/>
    <w:bookmarkEnd w:id="0"/>
    <w:p w:rsidR="00212CBF" w:rsidRDefault="00212CBF" w:rsidP="00212CBF">
      <w:pPr>
        <w:ind w:right="5952"/>
        <w:jc w:val="both"/>
        <w:rPr>
          <w:rFonts w:ascii="Times New Roman" w:hAnsi="Times New Roman"/>
          <w:sz w:val="28"/>
          <w:szCs w:val="28"/>
        </w:rPr>
      </w:pPr>
      <w:r w:rsidRPr="001E0867">
        <w:rPr>
          <w:rFonts w:ascii="Times New Roman" w:hAnsi="Times New Roman"/>
          <w:sz w:val="28"/>
          <w:szCs w:val="28"/>
        </w:rPr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4pt;height:133.35pt" o:ole="">
            <v:imagedata r:id="rId7" o:title=""/>
          </v:shape>
          <o:OLEObject Type="Embed" ProgID="Word.Document.8" ShapeID="_x0000_i1028" DrawAspect="Content" ObjectID="_1822553953" r:id="rId8">
            <o:FieldCodes>\s</o:FieldCodes>
          </o:OLEObject>
        </w:object>
      </w:r>
    </w:p>
    <w:p w:rsidR="00076368" w:rsidRPr="00AD5C16" w:rsidRDefault="00076368" w:rsidP="00212CB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D5C16">
        <w:rPr>
          <w:rFonts w:ascii="Times New Roman" w:hAnsi="Times New Roman"/>
          <w:sz w:val="28"/>
          <w:szCs w:val="28"/>
        </w:rPr>
        <w:t>О назначении публичных слушаний</w:t>
      </w:r>
    </w:p>
    <w:p w:rsidR="00076368" w:rsidRPr="00AD5C16" w:rsidRDefault="00076368" w:rsidP="00212CB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D5C16">
        <w:rPr>
          <w:rFonts w:ascii="Times New Roman" w:hAnsi="Times New Roman"/>
          <w:sz w:val="28"/>
          <w:szCs w:val="28"/>
        </w:rPr>
        <w:t>по рассмотрению проекта планировки</w:t>
      </w:r>
      <w:r w:rsidR="00AD5C16" w:rsidRPr="00AD5C16">
        <w:rPr>
          <w:rFonts w:ascii="Times New Roman" w:hAnsi="Times New Roman"/>
          <w:sz w:val="28"/>
          <w:szCs w:val="28"/>
        </w:rPr>
        <w:t xml:space="preserve"> </w:t>
      </w:r>
      <w:r w:rsidRPr="00AD5C16">
        <w:rPr>
          <w:rFonts w:ascii="Times New Roman" w:hAnsi="Times New Roman"/>
          <w:sz w:val="28"/>
          <w:szCs w:val="28"/>
        </w:rPr>
        <w:t>территории и проекта межевания</w:t>
      </w:r>
      <w:r w:rsidR="00AD5C16" w:rsidRPr="00AD5C16">
        <w:rPr>
          <w:rFonts w:ascii="Times New Roman" w:hAnsi="Times New Roman"/>
          <w:sz w:val="28"/>
          <w:szCs w:val="28"/>
        </w:rPr>
        <w:t xml:space="preserve"> </w:t>
      </w:r>
      <w:r w:rsidRPr="00AD5C16">
        <w:rPr>
          <w:rFonts w:ascii="Times New Roman" w:hAnsi="Times New Roman"/>
          <w:sz w:val="28"/>
          <w:szCs w:val="28"/>
        </w:rPr>
        <w:t>территории объекта «</w:t>
      </w:r>
      <w:r w:rsidR="00A15F85" w:rsidRPr="00AD5C16">
        <w:rPr>
          <w:rFonts w:ascii="Times New Roman" w:hAnsi="Times New Roman"/>
          <w:sz w:val="28"/>
          <w:szCs w:val="28"/>
        </w:rPr>
        <w:t>Индустриально – технологический парк</w:t>
      </w:r>
      <w:r w:rsidR="00212CBF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A15F85" w:rsidRPr="00AD5C16">
        <w:rPr>
          <w:rFonts w:ascii="Times New Roman" w:hAnsi="Times New Roman"/>
          <w:sz w:val="28"/>
          <w:szCs w:val="28"/>
        </w:rPr>
        <w:t>«Синергия». Корпус №43</w:t>
      </w:r>
      <w:r w:rsidR="00B325FC">
        <w:rPr>
          <w:rFonts w:ascii="Times New Roman" w:hAnsi="Times New Roman"/>
          <w:sz w:val="28"/>
          <w:szCs w:val="28"/>
        </w:rPr>
        <w:t>»</w:t>
      </w:r>
    </w:p>
    <w:p w:rsidR="00076368" w:rsidRPr="00AD5C16" w:rsidRDefault="00076368" w:rsidP="00AD5C16">
      <w:pPr>
        <w:jc w:val="both"/>
        <w:rPr>
          <w:rFonts w:ascii="Times New Roman" w:hAnsi="Times New Roman"/>
          <w:sz w:val="28"/>
          <w:szCs w:val="28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39 Градостроительного кодекса Российской </w:t>
      </w:r>
      <w:r w:rsidR="00AD5C16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Федерации, руководствуясь решением Совета Нижнекамского муниципального </w:t>
      </w:r>
      <w:r w:rsidR="00AD5C16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района от 13 октября 2006 года № 48 «О порядке организации и проведения общественных обсуждений или публичных слушаний в муниципальном образовании «Нижнекамского муниципального района» Республики Татарстан», постановляю: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1. Назначить публичные слушания по рассмотрению проекта планировки </w:t>
      </w:r>
      <w:r w:rsidR="00AD5C16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территории и проекта межевания территории объекта «</w:t>
      </w:r>
      <w:r w:rsidR="00A15F85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Индустриально </w:t>
      </w:r>
      <w:r w:rsidR="00A15F85" w:rsidRPr="00AD5C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15F85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технологический парк «Синергия». Корпус №43»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2. Утвердить состав комиссии по проведению публичных слушаний.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3. Определить: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организатором публичных слушаний комиссию по проведению публичных слушаний;</w:t>
      </w:r>
    </w:p>
    <w:p w:rsidR="00076368" w:rsidRPr="00AD5C16" w:rsidRDefault="00AD5C16" w:rsidP="00AD5C1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3.2. 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открытия экспозиции проекта: многофункциональный центр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‒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МФЦ) Нижнекамского муниципального района по адресу: г. Нижнекамск, ул. Школьный бульвар,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2А, </w:t>
      </w:r>
      <w:r w:rsidR="00076368" w:rsidRPr="00AD5C16">
        <w:rPr>
          <w:rFonts w:ascii="Times New Roman" w:eastAsia="Times New Roman" w:hAnsi="Times New Roman"/>
          <w:bCs/>
          <w:sz w:val="28"/>
          <w:szCs w:val="28"/>
          <w:lang w:eastAsia="ru-RU"/>
        </w:rPr>
        <w:t>205 каб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инет;</w:t>
      </w:r>
    </w:p>
    <w:p w:rsidR="00076368" w:rsidRPr="00AD5C16" w:rsidRDefault="00AD5C16" w:rsidP="00AD5C1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проведения экспозиции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проекта – с 17 октября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до даты проведения публичных слушаний;</w:t>
      </w:r>
    </w:p>
    <w:p w:rsidR="00076368" w:rsidRPr="00AD5C16" w:rsidRDefault="00AD5C16" w:rsidP="00AD5C1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часы посещения экспозиции проекта: с 08:00 до 17:00;</w:t>
      </w:r>
    </w:p>
    <w:p w:rsidR="00076368" w:rsidRPr="00AD5C16" w:rsidRDefault="00AD5C16" w:rsidP="00AD5C1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и время проведения публичных слушаний – 28 октября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10:</w:t>
      </w:r>
      <w:r w:rsidR="00A15F85" w:rsidRPr="00AD5C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0 ч.;</w:t>
      </w:r>
    </w:p>
    <w:p w:rsidR="00076368" w:rsidRPr="00AD5C16" w:rsidRDefault="00AD5C16" w:rsidP="00AD5C1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 публичных слушаний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‒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МФЦ Нижнекамского муниципального района по адресу: г. Нижнекамск, ул. Школьный бульвар,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2А, </w:t>
      </w:r>
      <w:r w:rsidR="00076368" w:rsidRPr="00AD5C1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1 этаж,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</w:t>
      </w:r>
      <w:r w:rsidR="00076368" w:rsidRPr="00AD5C1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актовый зал</w:t>
      </w:r>
      <w:r w:rsidR="00076368" w:rsidRPr="00AD5C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1884" w:rsidRDefault="00076368" w:rsidP="00B325F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21884" w:rsidSect="00212CBF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Порядок, сроки и форма внесения участниками публичных слушаний предложений и замечаний, касающихся проекта – предложения и замечания принимаются от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слушаний,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прошедшие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частью 12 статьи </w:t>
      </w:r>
    </w:p>
    <w:p w:rsidR="00076368" w:rsidRPr="00AD5C16" w:rsidRDefault="00076368" w:rsidP="00C21884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5.1 Градостроительного кодекса Р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 и архитектуры по адресу: г. Нижнекамск, ул. Школьный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ульвар, д.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2а, 2 этаж, отдел градостроительства, 205 кабинет. Приемный день – вторник с 08:00 до 12:00, с 13:00 до 16:30. Электронная почта – Arhi.nk@tatar.ru, а также посредством записи в книге (журнале) учета посетителей экспозиции проекта по месту и времени проведения экспозиции, согласно пунктам 3.2, 3.4, 3.5 настоящего постановления.</w:t>
      </w:r>
    </w:p>
    <w:p w:rsidR="00076368" w:rsidRPr="00AD5C16" w:rsidRDefault="00076368" w:rsidP="00AD5C16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5. Комиссии по проведению публичных слушаний:</w:t>
      </w:r>
    </w:p>
    <w:p w:rsidR="00076368" w:rsidRPr="00AD5C16" w:rsidRDefault="00076368" w:rsidP="00AD5C16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5.1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оповещение о проведении публичных слушаний, ссылки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проект и информационное материалы на информационном стенде МФЦ; </w:t>
      </w:r>
    </w:p>
    <w:p w:rsidR="00076368" w:rsidRPr="00AD5C16" w:rsidRDefault="00076368" w:rsidP="00AD5C16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5.2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срок по 17 октября 2025 года разместить оповещение о проведении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076368" w:rsidRPr="00AD5C16" w:rsidRDefault="00076368" w:rsidP="00AD5C16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5.3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076368" w:rsidRPr="00AD5C16" w:rsidRDefault="00076368" w:rsidP="00AD5C16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5.4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подготовить и провести публичные слушания в соответствии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br/>
        <w:t>с установленным порядком и в определенные настоящим постановлением сроки;</w:t>
      </w:r>
    </w:p>
    <w:p w:rsidR="00076368" w:rsidRPr="00AD5C16" w:rsidRDefault="00076368" w:rsidP="00AD5C16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5.5. в срок по 31 октября 2025 года официально обнародовать заключение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о результатах публичных слушаний на официальном сайте Нижнекамского муниципального района, в печатных изданиях средств массовой информации.</w:t>
      </w:r>
    </w:p>
    <w:p w:rsidR="00076368" w:rsidRPr="00AD5C16" w:rsidRDefault="00076368" w:rsidP="00AD5C16">
      <w:pPr>
        <w:shd w:val="clear" w:color="auto" w:fill="FFFFFF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6. Информационно-аналитическому отделу Исполнительного комитета 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:rsidR="00076368" w:rsidRPr="00AD5C16" w:rsidRDefault="00076368" w:rsidP="00AD5C16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7. Контроль за исполнением настоящего постановления возложить на комиссию по проведению публичных слушаний.</w:t>
      </w:r>
    </w:p>
    <w:p w:rsidR="00076368" w:rsidRPr="00AD5C16" w:rsidRDefault="00076368" w:rsidP="00AD5C16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="00A15F85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Беляев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D39" w:rsidRDefault="00207D39" w:rsidP="00207D39">
      <w:pPr>
        <w:ind w:left="524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7D3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C21884" w:rsidRPr="00207D39" w:rsidRDefault="00C21884" w:rsidP="00207D39">
      <w:pPr>
        <w:ind w:left="524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Утверждено</w:t>
      </w:r>
    </w:p>
    <w:p w:rsidR="00207D39" w:rsidRPr="00207D39" w:rsidRDefault="00207D39" w:rsidP="00207D39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7D3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 w:rsidR="00C21884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Pr="00207D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Главы</w:t>
      </w:r>
    </w:p>
    <w:p w:rsidR="00207D39" w:rsidRPr="00207D39" w:rsidRDefault="00207D39" w:rsidP="00207D39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7D39">
        <w:rPr>
          <w:rFonts w:ascii="Times New Roman" w:eastAsia="Times New Roman" w:hAnsi="Times New Roman"/>
          <w:bCs/>
          <w:sz w:val="28"/>
          <w:szCs w:val="28"/>
          <w:lang w:eastAsia="ru-RU"/>
        </w:rPr>
        <w:t>Нижнекамского муниципального района</w:t>
      </w:r>
    </w:p>
    <w:p w:rsidR="00207D39" w:rsidRPr="00207D39" w:rsidRDefault="00207D39" w:rsidP="00207D39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7D39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Татарстан</w:t>
      </w:r>
    </w:p>
    <w:p w:rsidR="00207D39" w:rsidRPr="00207D39" w:rsidRDefault="00207D39" w:rsidP="00207D39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7D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C21884">
        <w:rPr>
          <w:rFonts w:ascii="Times New Roman" w:eastAsia="Times New Roman" w:hAnsi="Times New Roman"/>
          <w:bCs/>
          <w:sz w:val="28"/>
          <w:szCs w:val="28"/>
          <w:lang w:eastAsia="ru-RU"/>
        </w:rPr>
        <w:t>«____» _______ 2025 №_____</w:t>
      </w:r>
    </w:p>
    <w:p w:rsidR="00207D39" w:rsidRDefault="00207D39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D39" w:rsidRDefault="00207D39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2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Состав комиссии</w:t>
      </w:r>
    </w:p>
    <w:p w:rsidR="00207D39" w:rsidRDefault="00076368" w:rsidP="002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публичных слушаний по рассмотрению проекта планировки </w:t>
      </w:r>
    </w:p>
    <w:p w:rsidR="00076368" w:rsidRPr="00AD5C16" w:rsidRDefault="00076368" w:rsidP="002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территории и проекта межевания территории объекта</w:t>
      </w:r>
    </w:p>
    <w:p w:rsidR="00076368" w:rsidRPr="00AD5C16" w:rsidRDefault="00076368" w:rsidP="002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2" w:name="_Hlk210896643"/>
      <w:r w:rsidR="00A15F85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Индустриально </w:t>
      </w:r>
      <w:r w:rsidR="00A15F85" w:rsidRPr="00AD5C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15F85" w:rsidRPr="00AD5C1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технологический парк «Синергия». Корпус №43</w:t>
      </w:r>
      <w:bookmarkEnd w:id="2"/>
      <w:r w:rsidRPr="00AD5C1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76368" w:rsidRPr="00AD5C16" w:rsidRDefault="00076368" w:rsidP="00AD5C1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405"/>
        <w:gridCol w:w="425"/>
        <w:gridCol w:w="7513"/>
      </w:tblGrid>
      <w:tr w:rsidR="00CE3146" w:rsidRPr="00AD5C16" w:rsidTr="00CE3146">
        <w:trPr>
          <w:trHeight w:val="525"/>
        </w:trPr>
        <w:tc>
          <w:tcPr>
            <w:tcW w:w="2405" w:type="dxa"/>
            <w:hideMark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Игтисамов Р.С.</w:t>
            </w:r>
          </w:p>
        </w:tc>
        <w:tc>
          <w:tcPr>
            <w:tcW w:w="425" w:type="dxa"/>
          </w:tcPr>
          <w:p w:rsidR="00CE3146" w:rsidRPr="00207D39" w:rsidRDefault="00CE3146" w:rsidP="00CE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:rsidR="00CE3146" w:rsidRPr="00207D39" w:rsidRDefault="00CE3146" w:rsidP="00207D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D39">
              <w:rPr>
                <w:rFonts w:ascii="Times New Roman" w:hAnsi="Times New Roman"/>
                <w:sz w:val="28"/>
                <w:szCs w:val="28"/>
              </w:rPr>
              <w:t>заместитель Руководителя Исполнительного комитета                  Нижнекамского муниципального района Республики Татарстан, председатель комиссии;</w:t>
            </w:r>
          </w:p>
        </w:tc>
      </w:tr>
      <w:tr w:rsidR="00CE3146" w:rsidRPr="00AD5C16" w:rsidTr="00CE3146">
        <w:tc>
          <w:tcPr>
            <w:tcW w:w="2405" w:type="dxa"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О.А.</w:t>
            </w:r>
          </w:p>
        </w:tc>
        <w:tc>
          <w:tcPr>
            <w:tcW w:w="425" w:type="dxa"/>
          </w:tcPr>
          <w:p w:rsidR="00CE3146" w:rsidRPr="00207D39" w:rsidRDefault="00CE3146" w:rsidP="00CE3146">
            <w:pPr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градостроительной политики и архитектуры Исполнительного комитета Нижнекамского муниципального района Республики Татарстан, заместитель председателя.</w:t>
            </w:r>
          </w:p>
        </w:tc>
      </w:tr>
      <w:tr w:rsidR="00CE3146" w:rsidRPr="00AD5C16" w:rsidTr="00CE3146">
        <w:tc>
          <w:tcPr>
            <w:tcW w:w="10343" w:type="dxa"/>
            <w:gridSpan w:val="3"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CE3146" w:rsidRPr="00AD5C16" w:rsidTr="00CE3146">
        <w:trPr>
          <w:trHeight w:val="838"/>
        </w:trPr>
        <w:tc>
          <w:tcPr>
            <w:tcW w:w="2405" w:type="dxa"/>
            <w:hideMark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Латыпов Р.М.</w:t>
            </w:r>
          </w:p>
        </w:tc>
        <w:tc>
          <w:tcPr>
            <w:tcW w:w="425" w:type="dxa"/>
          </w:tcPr>
          <w:p w:rsidR="00CE3146" w:rsidRDefault="00CE3146" w:rsidP="00CE3146">
            <w:pPr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hideMark/>
          </w:tcPr>
          <w:p w:rsidR="00CE3146" w:rsidRPr="00AD5C16" w:rsidRDefault="00CE3146" w:rsidP="00CE3146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исполняющий </w:t>
            </w: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бязанности</w:t>
            </w: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Руководителя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E3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Первый заместитель Руководителя</w:t>
            </w: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Исполнительного комитета Нижнекамского муниципального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E3146" w:rsidRPr="00AD5C16" w:rsidTr="00CE3146">
        <w:trPr>
          <w:trHeight w:val="633"/>
        </w:trPr>
        <w:tc>
          <w:tcPr>
            <w:tcW w:w="2405" w:type="dxa"/>
            <w:hideMark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Шагивалиев М.Р.</w:t>
            </w:r>
          </w:p>
        </w:tc>
        <w:tc>
          <w:tcPr>
            <w:tcW w:w="425" w:type="dxa"/>
          </w:tcPr>
          <w:p w:rsidR="00CE3146" w:rsidRPr="00CE3146" w:rsidRDefault="00CE3146" w:rsidP="00CE3146">
            <w:pPr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hideMark/>
          </w:tcPr>
          <w:p w:rsidR="00CE3146" w:rsidRPr="00AD5C16" w:rsidRDefault="00CE3146" w:rsidP="00207D39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МКУ «Управление земельных и имущественных                  отношений Нижнекамского муниципального района Республики Татарстан»;</w:t>
            </w:r>
          </w:p>
        </w:tc>
      </w:tr>
      <w:tr w:rsidR="00CE3146" w:rsidRPr="00AD5C16" w:rsidTr="00CE3146">
        <w:tc>
          <w:tcPr>
            <w:tcW w:w="2405" w:type="dxa"/>
          </w:tcPr>
          <w:p w:rsidR="00CE3146" w:rsidRPr="00AD5C16" w:rsidRDefault="00CE3146" w:rsidP="00CE3146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Чернышева О.Н.</w:t>
            </w:r>
          </w:p>
        </w:tc>
        <w:tc>
          <w:tcPr>
            <w:tcW w:w="425" w:type="dxa"/>
          </w:tcPr>
          <w:p w:rsidR="00CE3146" w:rsidRPr="00CE3146" w:rsidRDefault="00CE3146" w:rsidP="00CE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CE3146" w:rsidRPr="00CE3146" w:rsidRDefault="00CE3146" w:rsidP="00CE31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146">
              <w:rPr>
                <w:rFonts w:ascii="Times New Roman" w:hAnsi="Times New Roman"/>
                <w:sz w:val="28"/>
                <w:szCs w:val="28"/>
              </w:rPr>
              <w:t xml:space="preserve">начальник отдела охраны труда и окружающей среды Исполнительного комитета Нижнекамского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E3146">
              <w:rPr>
                <w:rFonts w:ascii="Times New Roman" w:hAnsi="Times New Roman"/>
                <w:sz w:val="28"/>
                <w:szCs w:val="28"/>
              </w:rPr>
              <w:t>района г. Нижнекамска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CE314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атарстан</w:t>
            </w:r>
            <w:r w:rsidRPr="00CE31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AD5C16" w:rsidRDefault="00076368" w:rsidP="00AD5C16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76368" w:rsidRPr="00AD5C16" w:rsidSect="00C218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93" w:rsidRDefault="00D35093">
      <w:r>
        <w:separator/>
      </w:r>
    </w:p>
  </w:endnote>
  <w:endnote w:type="continuationSeparator" w:id="0">
    <w:p w:rsidR="00D35093" w:rsidRDefault="00D3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93" w:rsidRDefault="00D35093">
      <w:r>
        <w:separator/>
      </w:r>
    </w:p>
  </w:footnote>
  <w:footnote w:type="continuationSeparator" w:id="0">
    <w:p w:rsidR="00D35093" w:rsidRDefault="00D3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D7"/>
    <w:rsid w:val="00034DF3"/>
    <w:rsid w:val="00076368"/>
    <w:rsid w:val="00207D39"/>
    <w:rsid w:val="00212CBF"/>
    <w:rsid w:val="003C6CC8"/>
    <w:rsid w:val="00504AD7"/>
    <w:rsid w:val="006F1474"/>
    <w:rsid w:val="007B0FE6"/>
    <w:rsid w:val="00906726"/>
    <w:rsid w:val="00991AF6"/>
    <w:rsid w:val="00A15F85"/>
    <w:rsid w:val="00AD5C16"/>
    <w:rsid w:val="00AD7097"/>
    <w:rsid w:val="00B325FC"/>
    <w:rsid w:val="00C21884"/>
    <w:rsid w:val="00CE3146"/>
    <w:rsid w:val="00D35093"/>
    <w:rsid w:val="00F1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50C6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7B0FE6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B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lzotovaLV</cp:lastModifiedBy>
  <cp:revision>2</cp:revision>
  <cp:lastPrinted>2025-10-14T10:15:00Z</cp:lastPrinted>
  <dcterms:created xsi:type="dcterms:W3CDTF">2025-10-21T09:13:00Z</dcterms:created>
  <dcterms:modified xsi:type="dcterms:W3CDTF">2025-10-21T09:13:00Z</dcterms:modified>
</cp:coreProperties>
</file>