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4F41C9" w:rsidRPr="004F41C9" w:rsidTr="0088115D">
        <w:trPr>
          <w:trHeight w:val="1275"/>
        </w:trPr>
        <w:tc>
          <w:tcPr>
            <w:tcW w:w="4536" w:type="dxa"/>
          </w:tcPr>
          <w:p w:rsidR="004F41C9" w:rsidRPr="004F41C9" w:rsidRDefault="004F41C9" w:rsidP="004F41C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1C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857D2C" wp14:editId="0E1FBEF4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4F41C9" w:rsidRPr="004F41C9" w:rsidRDefault="004F41C9" w:rsidP="004F41C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:rsidR="004F41C9" w:rsidRPr="004F41C9" w:rsidRDefault="004F41C9" w:rsidP="004F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4F41C9" w:rsidRPr="004F41C9" w:rsidRDefault="004F41C9" w:rsidP="004F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4F41C9" w:rsidRPr="004F41C9" w:rsidTr="0088115D">
        <w:trPr>
          <w:trHeight w:val="61"/>
        </w:trPr>
        <w:tc>
          <w:tcPr>
            <w:tcW w:w="4536" w:type="dxa"/>
          </w:tcPr>
          <w:p w:rsidR="004F41C9" w:rsidRPr="004F41C9" w:rsidRDefault="004F41C9" w:rsidP="004F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4F41C9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4F41C9" w:rsidRPr="004F41C9" w:rsidRDefault="004F41C9" w:rsidP="004F41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4F41C9" w:rsidRPr="004F41C9" w:rsidRDefault="004F41C9" w:rsidP="004F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4F41C9" w:rsidRPr="004F41C9" w:rsidTr="0088115D">
        <w:trPr>
          <w:trHeight w:val="61"/>
        </w:trPr>
        <w:tc>
          <w:tcPr>
            <w:tcW w:w="9639" w:type="dxa"/>
            <w:gridSpan w:val="4"/>
          </w:tcPr>
          <w:p w:rsidR="004F41C9" w:rsidRPr="004F41C9" w:rsidRDefault="004F41C9" w:rsidP="004F4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4F41C9" w:rsidRPr="004F41C9" w:rsidTr="0088115D">
        <w:trPr>
          <w:trHeight w:val="1126"/>
        </w:trPr>
        <w:tc>
          <w:tcPr>
            <w:tcW w:w="5246" w:type="dxa"/>
            <w:gridSpan w:val="2"/>
          </w:tcPr>
          <w:p w:rsidR="004F41C9" w:rsidRPr="004F41C9" w:rsidRDefault="004F41C9" w:rsidP="004F41C9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ED526E" wp14:editId="1580443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CEB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F41C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C5CE5D" wp14:editId="638AC49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0C3BB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F41C9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A3AF0A" wp14:editId="6B7EED9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BB1900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F41C9" w:rsidRPr="004F41C9" w:rsidRDefault="004F41C9" w:rsidP="004F41C9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4F41C9" w:rsidRPr="004F41C9" w:rsidRDefault="004F41C9" w:rsidP="004F4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1066</w:t>
            </w:r>
          </w:p>
          <w:p w:rsidR="004F41C9" w:rsidRPr="004F41C9" w:rsidRDefault="004F41C9" w:rsidP="004F41C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4F41C9" w:rsidRPr="004F41C9" w:rsidRDefault="004F41C9" w:rsidP="004F41C9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4F41C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:rsidR="004F41C9" w:rsidRPr="004F41C9" w:rsidRDefault="004F41C9" w:rsidP="004F41C9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7 ноября</w:t>
            </w:r>
            <w:r w:rsidRPr="004F41C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3</w:t>
            </w:r>
            <w:r w:rsidRPr="004F41C9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4F41C9" w:rsidRPr="004F41C9" w:rsidRDefault="004F41C9" w:rsidP="004F41C9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:rsidR="004F41C9" w:rsidRPr="004F41C9" w:rsidRDefault="004F41C9" w:rsidP="004F41C9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742CE8" w:rsidRPr="00CF0613" w:rsidRDefault="00742CE8" w:rsidP="004F41C9">
      <w:pPr>
        <w:tabs>
          <w:tab w:val="left" w:pos="1418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Об утверждении механизма</w:t>
      </w:r>
      <w:r w:rsidR="004F41C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оперативно-диспетчерского</w:t>
      </w:r>
    </w:p>
    <w:p w:rsidR="00742CE8" w:rsidRPr="00CF0613" w:rsidRDefault="00742CE8" w:rsidP="004F41C9">
      <w:pPr>
        <w:tabs>
          <w:tab w:val="left" w:pos="1418"/>
          <w:tab w:val="left" w:pos="4820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управления в системах</w:t>
      </w:r>
      <w:r w:rsidR="004F41C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теплоснабжения на территории Нижнекамского муниципального района Республики Татарстан</w:t>
      </w:r>
    </w:p>
    <w:p w:rsidR="00742CE8" w:rsidRPr="00CF0613" w:rsidRDefault="00742CE8" w:rsidP="005138B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42CE8" w:rsidRPr="00CF0613" w:rsidRDefault="00742CE8" w:rsidP="00513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 Федеральными закон</w:t>
      </w:r>
      <w:r w:rsidR="005C7836"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ами от 06.10.2003 г. № 131-Ф3 «</w:t>
      </w: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 общих принципах организации местного самоуправления в Российской Федерации» </w:t>
      </w:r>
      <w:r w:rsidR="009B78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</w:t>
      </w: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от 27.07.2010 г. № 190-ФЗ «О теплоснабжении», в целях обеспечения устойчивого теплоснабжения Нижнекамского муниципального района Республики Татарстан, получения оперативной информации, контроля надёжности объектов и систем теплоснабжения на территории Нижнекамского муниципального района Республики Татарстан, во исполнение Приказа Министерства энергетики Российской Федерации от 12 марта 2013 года № 103 «Об утверждении Правил оценки готов</w:t>
      </w:r>
      <w:r w:rsidR="005C7836"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ности к отопительному периоду», </w:t>
      </w: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Исполнительный комитет Нижнекамского муниципального района Республики Татарстан</w:t>
      </w:r>
    </w:p>
    <w:p w:rsidR="00742CE8" w:rsidRPr="00CF0613" w:rsidRDefault="00742CE8" w:rsidP="005138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42CE8" w:rsidRPr="00CF0613" w:rsidRDefault="00742CE8" w:rsidP="00513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Постановляет:</w:t>
      </w:r>
    </w:p>
    <w:p w:rsidR="00742CE8" w:rsidRPr="00CF0613" w:rsidRDefault="00742CE8" w:rsidP="005138B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42CE8" w:rsidRPr="00CF0613" w:rsidRDefault="00742CE8" w:rsidP="005138BE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Утвердить механизм оперативно-диспетчерского управления в системах теплоснабжения на территории Нижнекамского муниципального района Республики Татарстан, согласно приложению.</w:t>
      </w:r>
    </w:p>
    <w:p w:rsidR="00742CE8" w:rsidRPr="00CF0613" w:rsidRDefault="00742CE8" w:rsidP="005138BE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Настоящее постановление вступает в силу со дня его официального опубликования.</w:t>
      </w:r>
    </w:p>
    <w:p w:rsidR="00742CE8" w:rsidRPr="00CF0613" w:rsidRDefault="00742CE8" w:rsidP="005138BE">
      <w:pPr>
        <w:numPr>
          <w:ilvl w:val="0"/>
          <w:numId w:val="4"/>
        </w:num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исполнением настоящего постановления оставляю за собой.</w:t>
      </w:r>
    </w:p>
    <w:p w:rsidR="00742CE8" w:rsidRPr="00CF0613" w:rsidRDefault="00742CE8" w:rsidP="005138BE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42CE8" w:rsidRPr="00CF0613" w:rsidRDefault="00742CE8" w:rsidP="005138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42CE8" w:rsidRPr="00CF0613" w:rsidRDefault="00742CE8" w:rsidP="005138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7369C" w:rsidRDefault="0007369C" w:rsidP="005138B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Руководитель</w:t>
      </w:r>
    </w:p>
    <w:p w:rsidR="0007369C" w:rsidRDefault="0007369C" w:rsidP="005138B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Исполнительного комитета</w:t>
      </w:r>
    </w:p>
    <w:p w:rsidR="00CF0613" w:rsidRPr="00CF0613" w:rsidRDefault="0007369C" w:rsidP="005138B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Нижнекамского муниципального района                                                       </w:t>
      </w:r>
      <w:r w:rsidR="00742CE8" w:rsidRPr="00CF0613">
        <w:rPr>
          <w:rFonts w:ascii="Times New Roman" w:eastAsia="Times New Roman" w:hAnsi="Times New Roman" w:cs="Times New Roman"/>
          <w:sz w:val="27"/>
          <w:szCs w:val="27"/>
          <w:lang w:eastAsia="ru-RU"/>
        </w:rPr>
        <w:t>Р.Ф. Булатов</w:t>
      </w:r>
    </w:p>
    <w:p w:rsidR="0007369C" w:rsidRDefault="00CF0613" w:rsidP="005138BE">
      <w:pPr>
        <w:spacing w:after="0"/>
        <w:rPr>
          <w:rFonts w:ascii="Times New Roman" w:hAnsi="Times New Roman" w:cs="Times New Roman"/>
          <w:sz w:val="28"/>
          <w:szCs w:val="28"/>
        </w:rPr>
        <w:sectPr w:rsidR="0007369C" w:rsidSect="004F41C9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  <w:r w:rsidRPr="00CF061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138BE" w:rsidRDefault="005138BE" w:rsidP="005138BE">
      <w:pPr>
        <w:ind w:left="6096"/>
        <w:jc w:val="both"/>
        <w:rPr>
          <w:rFonts w:ascii="Times New Roman" w:hAnsi="Times New Roman" w:cs="Times New Roman"/>
          <w:sz w:val="27"/>
          <w:szCs w:val="27"/>
        </w:rPr>
      </w:pPr>
    </w:p>
    <w:p w:rsidR="0007369C" w:rsidRDefault="005138BE" w:rsidP="005138BE">
      <w:pPr>
        <w:spacing w:after="0"/>
        <w:ind w:left="609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07369C" w:rsidRPr="0007369C">
        <w:rPr>
          <w:rFonts w:ascii="Times New Roman" w:hAnsi="Times New Roman" w:cs="Times New Roman"/>
          <w:sz w:val="27"/>
          <w:szCs w:val="27"/>
        </w:rPr>
        <w:t xml:space="preserve">риложение </w:t>
      </w:r>
    </w:p>
    <w:p w:rsidR="0007369C" w:rsidRDefault="005138BE" w:rsidP="005138BE">
      <w:pPr>
        <w:spacing w:after="0"/>
        <w:ind w:left="6096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</w:t>
      </w:r>
      <w:r w:rsidR="0007369C">
        <w:rPr>
          <w:rFonts w:ascii="Times New Roman" w:hAnsi="Times New Roman" w:cs="Times New Roman"/>
          <w:sz w:val="27"/>
          <w:szCs w:val="27"/>
        </w:rPr>
        <w:t xml:space="preserve"> </w:t>
      </w:r>
      <w:r w:rsidR="0007369C" w:rsidRPr="0007369C">
        <w:rPr>
          <w:rFonts w:ascii="Times New Roman" w:hAnsi="Times New Roman" w:cs="Times New Roman"/>
          <w:sz w:val="27"/>
          <w:szCs w:val="27"/>
        </w:rPr>
        <w:t>постановлению Исполнительного комитета</w:t>
      </w:r>
    </w:p>
    <w:p w:rsidR="0007369C" w:rsidRDefault="0007369C" w:rsidP="005138BE">
      <w:pPr>
        <w:spacing w:after="0"/>
        <w:ind w:left="4962"/>
        <w:rPr>
          <w:rFonts w:ascii="Times New Roman" w:hAnsi="Times New Roman" w:cs="Times New Roman"/>
          <w:sz w:val="27"/>
          <w:szCs w:val="27"/>
        </w:rPr>
      </w:pPr>
      <w:r w:rsidRPr="0007369C">
        <w:rPr>
          <w:rFonts w:ascii="Times New Roman" w:hAnsi="Times New Roman" w:cs="Times New Roman"/>
          <w:sz w:val="27"/>
          <w:szCs w:val="27"/>
        </w:rPr>
        <w:t xml:space="preserve">Нижнекамского муниципального района </w:t>
      </w:r>
    </w:p>
    <w:p w:rsidR="0007369C" w:rsidRPr="0007369C" w:rsidRDefault="0007369C" w:rsidP="005138BE">
      <w:pPr>
        <w:spacing w:after="0"/>
        <w:ind w:left="6096"/>
        <w:rPr>
          <w:rFonts w:ascii="Times New Roman" w:hAnsi="Times New Roman" w:cs="Times New Roman"/>
          <w:sz w:val="27"/>
          <w:szCs w:val="27"/>
        </w:rPr>
      </w:pPr>
      <w:r w:rsidRPr="0007369C">
        <w:rPr>
          <w:rFonts w:ascii="Times New Roman" w:hAnsi="Times New Roman" w:cs="Times New Roman"/>
          <w:sz w:val="27"/>
          <w:szCs w:val="27"/>
        </w:rPr>
        <w:t>Республики Татарстан</w:t>
      </w:r>
    </w:p>
    <w:p w:rsidR="00CF0613" w:rsidRPr="0007369C" w:rsidRDefault="0007369C" w:rsidP="005138BE">
      <w:pPr>
        <w:spacing w:after="0"/>
        <w:ind w:left="6096"/>
        <w:rPr>
          <w:rFonts w:ascii="Times New Roman" w:hAnsi="Times New Roman" w:cs="Times New Roman"/>
          <w:sz w:val="27"/>
          <w:szCs w:val="27"/>
        </w:rPr>
      </w:pPr>
      <w:r w:rsidRPr="0007369C">
        <w:rPr>
          <w:rFonts w:ascii="Times New Roman" w:hAnsi="Times New Roman" w:cs="Times New Roman"/>
          <w:sz w:val="27"/>
          <w:szCs w:val="27"/>
        </w:rPr>
        <w:t xml:space="preserve">от </w:t>
      </w:r>
      <w:r w:rsidR="004F41C9">
        <w:rPr>
          <w:rFonts w:ascii="Times New Roman" w:hAnsi="Times New Roman" w:cs="Times New Roman"/>
          <w:sz w:val="27"/>
          <w:szCs w:val="27"/>
        </w:rPr>
        <w:t xml:space="preserve">7 ноября </w:t>
      </w:r>
      <w:bookmarkStart w:id="0" w:name="_GoBack"/>
      <w:bookmarkEnd w:id="0"/>
      <w:r w:rsidRPr="0007369C">
        <w:rPr>
          <w:rFonts w:ascii="Times New Roman" w:hAnsi="Times New Roman" w:cs="Times New Roman"/>
          <w:sz w:val="27"/>
          <w:szCs w:val="27"/>
        </w:rPr>
        <w:t xml:space="preserve">2023 </w:t>
      </w:r>
      <w:r w:rsidR="004F41C9">
        <w:rPr>
          <w:rFonts w:ascii="Times New Roman" w:hAnsi="Times New Roman" w:cs="Times New Roman"/>
          <w:sz w:val="27"/>
          <w:szCs w:val="27"/>
        </w:rPr>
        <w:t>года</w:t>
      </w:r>
      <w:r w:rsidRPr="0007369C">
        <w:rPr>
          <w:rFonts w:ascii="Times New Roman" w:hAnsi="Times New Roman" w:cs="Times New Roman"/>
          <w:sz w:val="27"/>
          <w:szCs w:val="27"/>
        </w:rPr>
        <w:t xml:space="preserve"> № </w:t>
      </w:r>
      <w:r w:rsidR="004F41C9">
        <w:rPr>
          <w:rFonts w:ascii="Times New Roman" w:hAnsi="Times New Roman" w:cs="Times New Roman"/>
          <w:sz w:val="27"/>
          <w:szCs w:val="27"/>
        </w:rPr>
        <w:t>1066</w:t>
      </w:r>
    </w:p>
    <w:p w:rsidR="00CF0613" w:rsidRPr="00CF0613" w:rsidRDefault="00CF0613" w:rsidP="005138BE">
      <w:pPr>
        <w:spacing w:after="0"/>
        <w:jc w:val="both"/>
        <w:rPr>
          <w:rFonts w:ascii="Times New Roman" w:hAnsi="Times New Roman" w:cs="Times New Roman"/>
        </w:rPr>
      </w:pPr>
      <w:r w:rsidRPr="00CF0613">
        <w:rPr>
          <w:rFonts w:ascii="Times New Roman" w:hAnsi="Times New Roman" w:cs="Times New Roman"/>
        </w:rPr>
        <w:t xml:space="preserve">  </w:t>
      </w:r>
    </w:p>
    <w:p w:rsidR="00CF0613" w:rsidRPr="00CF0613" w:rsidRDefault="00CF0613" w:rsidP="005138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>Механизм оперативно-диспетчерского управления</w:t>
      </w:r>
    </w:p>
    <w:p w:rsidR="005138BE" w:rsidRDefault="00CF0613" w:rsidP="005138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 xml:space="preserve">в системах теплоснабжения на территории </w:t>
      </w:r>
    </w:p>
    <w:p w:rsidR="00CF0613" w:rsidRPr="00CF0613" w:rsidRDefault="00CF0613" w:rsidP="005138B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>Нижнекамского муниципального района Республики Татарстан</w:t>
      </w:r>
    </w:p>
    <w:p w:rsidR="00CF0613" w:rsidRPr="00CF0613" w:rsidRDefault="00CF0613" w:rsidP="005138BE">
      <w:pPr>
        <w:numPr>
          <w:ilvl w:val="0"/>
          <w:numId w:val="5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F0613" w:rsidRPr="00CF0613" w:rsidRDefault="00CF0613" w:rsidP="005138B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 1.1.   Настоящий механизм оперативно-диспетчерского управления в системах теплоснабжения (далее – механизм) на территории Нижнекамского муниципального района Республики Татарстан определяет взаимодействие оперативно-диспетчерских служб теплоснабжающих организаций,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управляющих организаций и потребителей тепловой энергии по вопросам теплоснабжения.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1.2. Основной задачей указанных организаций является обеспечение устойчивой </w:t>
      </w:r>
      <w:r w:rsidR="005138BE">
        <w:rPr>
          <w:rFonts w:ascii="Times New Roman" w:hAnsi="Times New Roman" w:cs="Times New Roman"/>
          <w:sz w:val="28"/>
          <w:szCs w:val="28"/>
        </w:rPr>
        <w:t xml:space="preserve">  </w:t>
      </w:r>
      <w:r w:rsidRPr="00CF0613">
        <w:rPr>
          <w:rFonts w:ascii="Times New Roman" w:hAnsi="Times New Roman" w:cs="Times New Roman"/>
          <w:sz w:val="28"/>
          <w:szCs w:val="28"/>
        </w:rPr>
        <w:t>и бесперебойной работы тепловых сетей и систем теплопотребления, поддержание заданных режимов теплоснабжения, принятие оперативных мер по предупреждению, локализации и ликвидации аварий на теплоисточниках, тепловых сетях и системах теплопотребления.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 1.3. Все теплоснабжающие организации, управляющие организации, осуществляющие ремонт и содержание общего имущества многоквартирных домов, обеспечивающие теплоснабжение потребителей в границах эксплуатационной ответственности, должны иметь круглосуточно работающие оперативно-диспетчерские службы и аварийно- восстановительные бригады</w:t>
      </w: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t>. В организациях, штатными расписаниями которых такие службы не предусмотрены, обязанности оперативного руководства возлагаются на лицо, определенное соответствующим приказом, либо руководителя, либо на муниципальном уровне на заместителя руководителя Исполнительного</w:t>
      </w:r>
      <w:r w:rsidR="005138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комитета.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1.4.  Общую координацию действий оперативно-диспетчерских служб по эксплуатации локальной системы теплоснабжения осуществляет теплоснабжающая организация, по локализации и ликвидации аварийной ситуации – оперативно-диспетчерская служба той организации, в границах эксплуатационной ответственности которой возникла аварийная ситуация.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1.5.  Для проведения работ по локализации и ликвидации аварий каждая организация должна располагать необходимыми инструментами, механизмами, </w:t>
      </w:r>
      <w:r w:rsidRPr="00CF0613"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транспортом, передвижными сварочными установками, аварийным восполняемым запасом запорной арматуры и материалов. Объем аварийного запаса устанавливается в соответствии с действующими нормативами, место хранения определяется руководителями соответствующих организаций. Состав аварийно-восстановительных бригад, перечень машин и механизмов, приспособлений и материалов утверждается главным инженером организации. 1.6.  В случае значительных объемов работ, вызывающих длительные перерывы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в теплоснабжении, распоряжением </w:t>
      </w:r>
      <w:r w:rsidRPr="005138BE">
        <w:rPr>
          <w:rStyle w:val="ac"/>
          <w:rFonts w:ascii="Times New Roman" w:hAnsi="Times New Roman" w:cs="Times New Roman"/>
          <w:i w:val="0"/>
          <w:iCs w:val="0"/>
          <w:sz w:val="28"/>
          <w:szCs w:val="28"/>
        </w:rPr>
        <w:t>Комиссией по ЧС и ОПБ Нижнекамского муниципального района</w:t>
      </w:r>
      <w:r w:rsidRPr="005138BE">
        <w:rPr>
          <w:rFonts w:ascii="Times New Roman" w:hAnsi="Times New Roman" w:cs="Times New Roman"/>
          <w:i/>
          <w:iCs/>
        </w:rPr>
        <w:t xml:space="preserve"> </w:t>
      </w:r>
      <w:r w:rsidRPr="005138BE">
        <w:rPr>
          <w:rStyle w:val="ac"/>
          <w:rFonts w:ascii="Times New Roman" w:hAnsi="Times New Roman" w:cs="Times New Roman"/>
          <w:i w:val="0"/>
          <w:iCs w:val="0"/>
          <w:sz w:val="28"/>
          <w:szCs w:val="28"/>
        </w:rPr>
        <w:t>Республики Татарстан</w:t>
      </w:r>
      <w:r w:rsidRPr="00CF0613">
        <w:rPr>
          <w:rFonts w:ascii="Times New Roman" w:hAnsi="Times New Roman" w:cs="Times New Roman"/>
        </w:rPr>
        <w:t xml:space="preserve"> </w:t>
      </w:r>
      <w:r w:rsidRPr="00CF0613">
        <w:rPr>
          <w:rFonts w:ascii="Times New Roman" w:hAnsi="Times New Roman" w:cs="Times New Roman"/>
          <w:sz w:val="28"/>
          <w:szCs w:val="28"/>
        </w:rPr>
        <w:t xml:space="preserve">к восстановительным работам привлекаются специализированные строительно-монтажные и другие предприятия.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 xml:space="preserve">2.    </w:t>
      </w:r>
      <w:r w:rsidRPr="00CF0613">
        <w:rPr>
          <w:rFonts w:ascii="Times New Roman" w:hAnsi="Times New Roman" w:cs="Times New Roman"/>
          <w:bCs/>
          <w:sz w:val="28"/>
          <w:szCs w:val="28"/>
        </w:rPr>
        <w:t>Взаимодействие оперативно-диспетчерских и аварийно-восстановительных служб при возникновении и ликвидации аварий на источниках энергоснабжения, сетях и системах энергопотребления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2.1. При получении сообщения о возникновении аварии, отключении или ограничении энергоснабжения потребителей, диспетчер соответствующей организации принимает оперативные меры по обеспечению безопасности на месте аварии (ограждение, освещение, охрана и др.) и действует в соответствии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F0613">
        <w:rPr>
          <w:rFonts w:ascii="Times New Roman" w:hAnsi="Times New Roman" w:cs="Times New Roman"/>
          <w:sz w:val="28"/>
          <w:szCs w:val="28"/>
        </w:rPr>
        <w:t>с инструкцией по ликвидации аварийных ситуаций.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 2.2. О возникновении аварийной ситуации, принятом решении по ее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F0613">
        <w:rPr>
          <w:rFonts w:ascii="Times New Roman" w:hAnsi="Times New Roman" w:cs="Times New Roman"/>
          <w:sz w:val="28"/>
          <w:szCs w:val="28"/>
        </w:rPr>
        <w:t>локализации и ликвидации диспетчер немедленно сообщает по имеющимся у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 него каналам связи руководству организации, диспетчерам организаций,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которым необходимо изменить или прекратить работу своего оборудования и коммуникаций, диспетчерским службам потребителей. Также о возникновении аварийной ситуации и времени на восстановление теплоснабжения потребителей в обязательном порядке информируется единая дежурно-диспетчерская служба района </w:t>
      </w:r>
      <w:r w:rsidRPr="00CF0613">
        <w:rPr>
          <w:rFonts w:ascii="Times New Roman" w:hAnsi="Times New Roman" w:cs="Times New Roman"/>
          <w:color w:val="444444"/>
          <w:sz w:val="28"/>
          <w:szCs w:val="28"/>
        </w:rPr>
        <w:t xml:space="preserve">Единой дежурно-диспетчерской службы </w:t>
      </w:r>
      <w:r w:rsidRPr="00CF0613">
        <w:rPr>
          <w:rFonts w:ascii="Times New Roman" w:hAnsi="Times New Roman" w:cs="Times New Roman"/>
          <w:color w:val="000000"/>
          <w:sz w:val="28"/>
          <w:szCs w:val="28"/>
        </w:rPr>
        <w:t xml:space="preserve">Нижнекамского </w:t>
      </w:r>
      <w:r w:rsidR="005138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F061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CF0613">
        <w:rPr>
          <w:rFonts w:ascii="Times New Roman" w:eastAsia="MS Mincho" w:hAnsi="Times New Roman" w:cs="Times New Roman"/>
          <w:sz w:val="28"/>
          <w:szCs w:val="20"/>
          <w:lang w:eastAsia="x-none"/>
        </w:rPr>
        <w:t xml:space="preserve"> </w:t>
      </w: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t>(далее - ЕДДС тел. 112)</w:t>
      </w:r>
      <w:r w:rsidRPr="00CF06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2.3. При возникновении аварии на внутридомовых инженерных сетях теплоснабжения диспетчер теплоснабжающей организации немедленно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сообщает об этом в Исполнительный комитет Нижнекамского муниципального района Республики Татарстан и ответственному лицу управляющей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организации, осуществляющей содержание общего имущества в многоквартирном доме.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2.4. Решение о введении режима ограничения или отключения тепловой энергии потребителям принимается руководством теплоснабжающих организаций по согласованию с Исполнительным комитетом Нижнекамского муниципального района Республики Татарстан.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2.5. Команды об отключении и опорожнении систем теплоснабжения и теплопотребления проходят через соответствующие диспетчерские службы.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lastRenderedPageBreak/>
        <w:t xml:space="preserve">2.6. В случае, когда в результате аварии создается угроза жизни людей, разрушения оборудования, инженерных коммуникаций или строений,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F0613">
        <w:rPr>
          <w:rFonts w:ascii="Times New Roman" w:hAnsi="Times New Roman" w:cs="Times New Roman"/>
          <w:sz w:val="28"/>
          <w:szCs w:val="28"/>
        </w:rPr>
        <w:t>диспетчеры теплоснабжающих организаций отдают распоряжение на вывод из работы оборудования без согласования, но с обязательным немедленным извещением Исполнительным комитетом Нижнекамского муниципального района Республики Татарстан и Потребителей (в случае необходимости) перед отключением и после завершения работ по выводу из работы аварийного тепломеханического оборудования или участков тепловых сетей.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 2.7.  Лицо, ответственное за ликвидацию аварии, согласно пункту 1.3. обязано: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- вызвать при необходимости через диспетчерские службы соответствующих представителей организаций и ведомств, имеющих коммуникации сооружения в месте аварии, согласовать с ними проведение земляных работ для ликвидации аварии;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- организовать выполнение работ на подземных коммуникациях и обеспечивать безопасные условия производства работ;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- информировать по завершении аварийно-восстановительных работ (или какого либо этапа) соответствующие диспетчерские службы для восстановления рабочей схемы, заданных параметров теплоснабжения и подключения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потребителей в соответствии с программой пуска.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2.8. Организации и предприятия всех форм собственности, имеющие свои коммуникации или сооружения в месте возникновения аварии, обязаны </w:t>
      </w:r>
      <w:r w:rsidR="005138B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направить своих представителей по вызову диспетчера теплоснабжающей организации для согласования условий производства работ по ликвидации аварии, в течение 1-го часа в любое время суток.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CF0613" w:rsidRPr="00CF0613" w:rsidRDefault="00CF0613" w:rsidP="005138BE">
      <w:pPr>
        <w:pStyle w:val="aa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>Взаимодействие оперативно-диспетчерских служб при эксплуатации     систем энергоснабжения</w:t>
      </w:r>
    </w:p>
    <w:p w:rsidR="00CF0613" w:rsidRPr="00CF0613" w:rsidRDefault="00CF0613" w:rsidP="005138BE">
      <w:pPr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3.1. Ежедневно после приема смены, а также при необходимости в течение всей смены диспетчеры теплоснабжающих организаций осуществляют передачу дежурному </w:t>
      </w: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ЕДДС тел. 112 </w:t>
      </w:r>
      <w:r w:rsidRPr="00CF0613">
        <w:rPr>
          <w:rFonts w:ascii="Times New Roman" w:hAnsi="Times New Roman" w:cs="Times New Roman"/>
          <w:sz w:val="28"/>
          <w:szCs w:val="28"/>
        </w:rPr>
        <w:t xml:space="preserve">оперативной информации: о режимах работы теплоисточников и тепловых сетей; о корректировке режимов работы энергообъектов по фактической температуре и ветровому воздействию, об аварийных ситуациях на объектах, влияющих на нормальный режим работы системы теплоснабжения.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Для подтверждения планового отключения (изменения параметров теплоносителя) потребителей диспетчерские службы теплоснабжающих организаций информируют Исполнительный комитет Нижнекамского муниципального района Республики Татарстан, потребителей и ЕДДС за 10 дней до намеченных работ.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3.3. Планируемый вывод в ремонт оборудования, находящегося на балансе потребителей (юридических лиц), производится с обязательным информированием Исполнительного комитета Нижнекамского муниципального района Республики Татарстан и ЕДДС за 10 дней до намеченных работ, а в случае аварии - немедленно.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 При авариях, повлекших за собой длительное прекращение </w:t>
      </w:r>
      <w:r w:rsidRPr="00CF0613">
        <w:rPr>
          <w:rFonts w:ascii="Times New Roman" w:hAnsi="Times New Roman" w:cs="Times New Roman"/>
          <w:sz w:val="28"/>
          <w:szCs w:val="28"/>
        </w:rPr>
        <w:t>подачи холодной воды на котельные, диспетчер теплоснабжающей организации вводит ограничение холодного водоснабжения потребителей вплоть до полного его прекращения с информированием ЕДДС.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 3.5. При проведении плановых или аварийно-восстановительных работ на электрических сетях и трансформаторных подстанциях, которые приводят к ограничению или прекращению подачи электрической энергии на объекты системы теплоснабжения, диспетчер организации, в ведении которой находятся данные электрические сети и трансформаторные подстанции, должен сообщать, соответственно, за 10 дней или немедленно диспетчеру соответствующей теплоснабжающей организации и оперативному дежурному ЕДДС об этих отключениях с указанием сроков начала и окончания работ.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>3.6. В случаях понижения температуры наружного воздуха до значений, при которых на теплоисточниках системы теплоснабжения не хватает теплогенерирующих мощностей, диспетчер теплоснабжающей организации по согласованию с Исполнительным комитетом Нижнекамского муниципального района вводит ограничение отпуска тепловой энергии Потребителям.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 xml:space="preserve"> 3.7. Включение новых объектов производится только по разрешению Федеральной службы по экологическому, технологическому и атомному надзору (Ростехнадзор) и теплоснабжающей организации с одновременным извещением Исполнительным комитетом Нижнекамского муниципального района. 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>3.8. Включение объектов, которые выводились в ремонт по письменной заявке потребителя, производится по разрешению теплоснабжающих организаций по просьбе ответственного лица потребителя, указанного в заявке. После окончания работ по заявкам оперативные руководители вышеуказанных предприятий и организаций сообщают в ЕДДС.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CF0613" w:rsidRPr="00CF0613" w:rsidRDefault="00CF0613" w:rsidP="005138BE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0613">
        <w:rPr>
          <w:rFonts w:ascii="Times New Roman" w:hAnsi="Times New Roman" w:cs="Times New Roman"/>
          <w:b/>
          <w:sz w:val="28"/>
          <w:szCs w:val="28"/>
        </w:rPr>
        <w:t xml:space="preserve">                             4.Техническая документация</w:t>
      </w:r>
    </w:p>
    <w:p w:rsidR="00CF0613" w:rsidRPr="00CF0613" w:rsidRDefault="00CF0613" w:rsidP="005138BE">
      <w:pPr>
        <w:pStyle w:val="aa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613">
        <w:rPr>
          <w:rFonts w:ascii="Times New Roman" w:hAnsi="Times New Roman" w:cs="Times New Roman"/>
          <w:sz w:val="28"/>
          <w:szCs w:val="28"/>
        </w:rPr>
        <w:t>4.1. Документами, определяющими взаимоотношения оперативно-</w:t>
      </w:r>
      <w:r w:rsidR="0030272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F0613">
        <w:rPr>
          <w:rFonts w:ascii="Times New Roman" w:hAnsi="Times New Roman" w:cs="Times New Roman"/>
          <w:sz w:val="28"/>
          <w:szCs w:val="28"/>
        </w:rPr>
        <w:t>диспетчерских служб теплоснабжающих организаций и потребителей тепловой энергии, являются: - настоящий Механизм; - действующая нормативно-</w:t>
      </w:r>
      <w:r w:rsidRPr="00CF0613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техническая документация по технике безопасности и эксплуатации теплогенерирующих установок, тепловых сетей и теплопотребляющих </w:t>
      </w:r>
      <w:r w:rsidR="0030272E">
        <w:rPr>
          <w:rFonts w:ascii="Times New Roman" w:hAnsi="Times New Roman" w:cs="Times New Roman"/>
          <w:sz w:val="28"/>
          <w:szCs w:val="28"/>
        </w:rPr>
        <w:t xml:space="preserve">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установок; - внутренние инструкции, касающиеся эксплуатации и техники безопасности этого оборудования, разработанные с учетом действующей нормативно-технической документации; - утвержденные руководителями теплоснабжающих предприятий Планы действий аварийно-ремонтных бригад </w:t>
      </w:r>
      <w:r w:rsidR="003027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по ликвидации аварийных и чрезвычайных ситуаций на тепловых энергоустановках. Внутренние инструкции должны включать детально разработанный оперативный план действий при авариях, ограничениях и отключениях потребителей при временном недостатке тепловой энергии, электрической мощности или топлива на источниках теплоснабжения. К инструкциям должны быть приложены схемы возможных аварийных переключений, указан порядок отключения горячего водоснабжения и </w:t>
      </w:r>
      <w:r w:rsidR="0030272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отопления, опорожнения тепловых сетей и систем теплопотребления зданий, последующего их заполнения и включения в работу при разработанных </w:t>
      </w:r>
      <w:r w:rsidR="0030272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F0613">
        <w:rPr>
          <w:rFonts w:ascii="Times New Roman" w:hAnsi="Times New Roman" w:cs="Times New Roman"/>
          <w:sz w:val="28"/>
          <w:szCs w:val="28"/>
        </w:rPr>
        <w:t xml:space="preserve">вариантах аварийных режимов, должна быть определена организация дежурств </w:t>
      </w:r>
      <w:r w:rsidR="003027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F0613">
        <w:rPr>
          <w:rFonts w:ascii="Times New Roman" w:hAnsi="Times New Roman" w:cs="Times New Roman"/>
          <w:sz w:val="28"/>
          <w:szCs w:val="28"/>
        </w:rPr>
        <w:t>и действий персонала при усиленном и вне расчетном режимах теплоснабжения. Конкретный перечень необходимой эксплуатационной документации в каждой организации устанавливается ее руководством.</w:t>
      </w:r>
    </w:p>
    <w:p w:rsidR="00CF0613" w:rsidRPr="00CF0613" w:rsidRDefault="00CF0613" w:rsidP="005138BE">
      <w:pPr>
        <w:spacing w:after="0" w:line="276" w:lineRule="auto"/>
        <w:jc w:val="both"/>
        <w:rPr>
          <w:rFonts w:ascii="Times New Roman" w:hAnsi="Times New Roman" w:cs="Times New Roman"/>
        </w:rPr>
      </w:pPr>
    </w:p>
    <w:p w:rsidR="00CF0613" w:rsidRPr="00CF0613" w:rsidRDefault="00CF0613" w:rsidP="005138BE">
      <w:pPr>
        <w:widowControl w:val="0"/>
        <w:tabs>
          <w:tab w:val="left" w:pos="0"/>
          <w:tab w:val="left" w:pos="284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CE8" w:rsidRPr="00CF0613" w:rsidRDefault="00742CE8" w:rsidP="005138BE">
      <w:pPr>
        <w:spacing w:after="0" w:line="276" w:lineRule="auto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2B91" w:rsidRPr="00CF0613" w:rsidRDefault="002F2B91" w:rsidP="005138BE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F2B91" w:rsidRPr="00CF0613" w:rsidRDefault="002F2B91" w:rsidP="005138BE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95619" w:rsidRPr="00CF0613" w:rsidRDefault="00595619" w:rsidP="005138B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595619" w:rsidRPr="00CF0613" w:rsidSect="0007369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3525B" w:rsidRDefault="0053525B" w:rsidP="00495F5D">
      <w:pPr>
        <w:spacing w:after="0" w:line="240" w:lineRule="auto"/>
      </w:pPr>
      <w:r>
        <w:separator/>
      </w:r>
    </w:p>
  </w:endnote>
  <w:endnote w:type="continuationSeparator" w:id="0">
    <w:p w:rsidR="0053525B" w:rsidRDefault="0053525B" w:rsidP="0049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3525B" w:rsidRDefault="0053525B" w:rsidP="00495F5D">
      <w:pPr>
        <w:spacing w:after="0" w:line="240" w:lineRule="auto"/>
      </w:pPr>
      <w:r>
        <w:separator/>
      </w:r>
    </w:p>
  </w:footnote>
  <w:footnote w:type="continuationSeparator" w:id="0">
    <w:p w:rsidR="0053525B" w:rsidRDefault="0053525B" w:rsidP="00495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E383F"/>
    <w:multiLevelType w:val="hybridMultilevel"/>
    <w:tmpl w:val="28E4FFCA"/>
    <w:lvl w:ilvl="0" w:tplc="92761B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261DE3"/>
    <w:multiLevelType w:val="hybridMultilevel"/>
    <w:tmpl w:val="640451E4"/>
    <w:lvl w:ilvl="0" w:tplc="49A4A7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9F559F"/>
    <w:multiLevelType w:val="hybridMultilevel"/>
    <w:tmpl w:val="3E327E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90406"/>
    <w:multiLevelType w:val="hybridMultilevel"/>
    <w:tmpl w:val="5A12C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04B5D"/>
    <w:multiLevelType w:val="hybridMultilevel"/>
    <w:tmpl w:val="C50868B8"/>
    <w:lvl w:ilvl="0" w:tplc="B1A826D6">
      <w:start w:val="1"/>
      <w:numFmt w:val="decimal"/>
      <w:lvlText w:val="%1."/>
      <w:lvlJc w:val="left"/>
      <w:pPr>
        <w:ind w:left="1113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956C5E"/>
    <w:multiLevelType w:val="hybridMultilevel"/>
    <w:tmpl w:val="CD7C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96D"/>
    <w:rsid w:val="000071E4"/>
    <w:rsid w:val="0001437F"/>
    <w:rsid w:val="0002645B"/>
    <w:rsid w:val="00052085"/>
    <w:rsid w:val="00070EFA"/>
    <w:rsid w:val="0007369C"/>
    <w:rsid w:val="0008534C"/>
    <w:rsid w:val="000872A8"/>
    <w:rsid w:val="000D3278"/>
    <w:rsid w:val="000E54F9"/>
    <w:rsid w:val="001322F2"/>
    <w:rsid w:val="00134DA0"/>
    <w:rsid w:val="00151CED"/>
    <w:rsid w:val="00170749"/>
    <w:rsid w:val="001726F2"/>
    <w:rsid w:val="001936FC"/>
    <w:rsid w:val="001D1B81"/>
    <w:rsid w:val="002A016D"/>
    <w:rsid w:val="002F2B91"/>
    <w:rsid w:val="0030272E"/>
    <w:rsid w:val="00305FA6"/>
    <w:rsid w:val="0032579E"/>
    <w:rsid w:val="00385512"/>
    <w:rsid w:val="003B296D"/>
    <w:rsid w:val="003D10B0"/>
    <w:rsid w:val="003F1E2F"/>
    <w:rsid w:val="004244C9"/>
    <w:rsid w:val="00483088"/>
    <w:rsid w:val="00495F5D"/>
    <w:rsid w:val="004A4767"/>
    <w:rsid w:val="004F41C9"/>
    <w:rsid w:val="004F710C"/>
    <w:rsid w:val="00510AF4"/>
    <w:rsid w:val="005138BE"/>
    <w:rsid w:val="0052193F"/>
    <w:rsid w:val="005251D4"/>
    <w:rsid w:val="0053525B"/>
    <w:rsid w:val="00542DFA"/>
    <w:rsid w:val="0056336B"/>
    <w:rsid w:val="00595619"/>
    <w:rsid w:val="005C24E1"/>
    <w:rsid w:val="005C7836"/>
    <w:rsid w:val="00663F7E"/>
    <w:rsid w:val="006E2E16"/>
    <w:rsid w:val="00742CE8"/>
    <w:rsid w:val="00774911"/>
    <w:rsid w:val="007B74A1"/>
    <w:rsid w:val="00840747"/>
    <w:rsid w:val="00864B98"/>
    <w:rsid w:val="008D5B08"/>
    <w:rsid w:val="009165F0"/>
    <w:rsid w:val="00961313"/>
    <w:rsid w:val="009629B6"/>
    <w:rsid w:val="00992F92"/>
    <w:rsid w:val="00993D72"/>
    <w:rsid w:val="009B1322"/>
    <w:rsid w:val="009B78A5"/>
    <w:rsid w:val="00A059FC"/>
    <w:rsid w:val="00A05ECE"/>
    <w:rsid w:val="00A37CE2"/>
    <w:rsid w:val="00A54A5F"/>
    <w:rsid w:val="00A55D25"/>
    <w:rsid w:val="00AD0B61"/>
    <w:rsid w:val="00AE639F"/>
    <w:rsid w:val="00B256F6"/>
    <w:rsid w:val="00B879B9"/>
    <w:rsid w:val="00B9770B"/>
    <w:rsid w:val="00BC7DEE"/>
    <w:rsid w:val="00C36E19"/>
    <w:rsid w:val="00C47FFC"/>
    <w:rsid w:val="00C5509D"/>
    <w:rsid w:val="00CD4761"/>
    <w:rsid w:val="00CF0613"/>
    <w:rsid w:val="00CF1BB8"/>
    <w:rsid w:val="00D225C0"/>
    <w:rsid w:val="00D313EE"/>
    <w:rsid w:val="00D513F4"/>
    <w:rsid w:val="00DE13F0"/>
    <w:rsid w:val="00DF5AA1"/>
    <w:rsid w:val="00DF7A12"/>
    <w:rsid w:val="00E339FD"/>
    <w:rsid w:val="00E42AA8"/>
    <w:rsid w:val="00E95F2B"/>
    <w:rsid w:val="00F06872"/>
    <w:rsid w:val="00F23528"/>
    <w:rsid w:val="00F36338"/>
    <w:rsid w:val="00F6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6906"/>
  <w15:docId w15:val="{57DDC091-0FAB-4883-9759-7ABE4D2C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0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509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5F5D"/>
  </w:style>
  <w:style w:type="paragraph" w:styleId="a7">
    <w:name w:val="footer"/>
    <w:basedOn w:val="a"/>
    <w:link w:val="a8"/>
    <w:uiPriority w:val="99"/>
    <w:unhideWhenUsed/>
    <w:rsid w:val="0049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5F5D"/>
  </w:style>
  <w:style w:type="character" w:styleId="a9">
    <w:name w:val="Hyperlink"/>
    <w:basedOn w:val="a0"/>
    <w:uiPriority w:val="99"/>
    <w:unhideWhenUsed/>
    <w:rsid w:val="00A54A5F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9561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39"/>
    <w:rsid w:val="008D5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8D5B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qFormat/>
    <w:rsid w:val="00CF0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1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C6578-E569-494E-AC8E-948EA365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1876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OLGA</cp:lastModifiedBy>
  <cp:revision>3</cp:revision>
  <cp:lastPrinted>2023-11-08T13:11:00Z</cp:lastPrinted>
  <dcterms:created xsi:type="dcterms:W3CDTF">2023-11-09T12:23:00Z</dcterms:created>
  <dcterms:modified xsi:type="dcterms:W3CDTF">2023-11-09T12:35:00Z</dcterms:modified>
</cp:coreProperties>
</file>