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761" w:rsidRPr="00F34761" w:rsidRDefault="00F34761" w:rsidP="00F347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347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формация для участников долевого строительства проблемных объектов долевого строительства</w:t>
      </w:r>
    </w:p>
    <w:p w:rsidR="00F34761" w:rsidRPr="00F34761" w:rsidRDefault="00F34761" w:rsidP="00CE76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47DD" w:rsidRPr="00CE769E" w:rsidRDefault="00F34761" w:rsidP="00CE76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E769E" w:rsidRPr="00CE769E">
        <w:rPr>
          <w:rFonts w:ascii="Times New Roman" w:hAnsi="Times New Roman" w:cs="Times New Roman"/>
          <w:sz w:val="28"/>
          <w:szCs w:val="28"/>
        </w:rPr>
        <w:t xml:space="preserve">На основании ст. 1 п. 15 </w:t>
      </w:r>
      <w:proofErr w:type="spellStart"/>
      <w:r w:rsidR="00CE769E" w:rsidRPr="00CE769E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="00CE769E" w:rsidRPr="00CE769E">
        <w:rPr>
          <w:rFonts w:ascii="Times New Roman" w:hAnsi="Times New Roman" w:cs="Times New Roman"/>
          <w:sz w:val="28"/>
          <w:szCs w:val="28"/>
        </w:rPr>
        <w:t>. «в» Федерального закона от 27.06.2019 № 151-ФЗ «О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отдельные законодательные акты Российской Федерации» ч. 7 ст. 23 Федерального закона от 30.12.2004 № 214-ФЗ признана утратившей силу. В связи с изложенным, предоставление государственной услуги по отнесению граждан, чьи денежные средства привлечены для строительства многоквартирных домов и чьи права нарушены, к числу пострадавших и включение их в реестр пострадавших граждан с 2</w:t>
      </w:r>
      <w:r w:rsidR="00E307F6">
        <w:rPr>
          <w:rFonts w:ascii="Times New Roman" w:hAnsi="Times New Roman" w:cs="Times New Roman"/>
          <w:sz w:val="28"/>
          <w:szCs w:val="28"/>
        </w:rPr>
        <w:t>7</w:t>
      </w:r>
      <w:r w:rsidR="00CE769E" w:rsidRPr="00CE769E">
        <w:rPr>
          <w:rFonts w:ascii="Times New Roman" w:hAnsi="Times New Roman" w:cs="Times New Roman"/>
          <w:sz w:val="28"/>
          <w:szCs w:val="28"/>
        </w:rPr>
        <w:t xml:space="preserve">.06.2019 Исполнительным комитетом </w:t>
      </w:r>
      <w:r w:rsidR="00B13DF8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CE769E" w:rsidRPr="00CE769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13DF8">
        <w:rPr>
          <w:rFonts w:ascii="Times New Roman" w:hAnsi="Times New Roman" w:cs="Times New Roman"/>
          <w:sz w:val="28"/>
          <w:szCs w:val="28"/>
        </w:rPr>
        <w:t>района</w:t>
      </w:r>
      <w:bookmarkStart w:id="0" w:name="_GoBack"/>
      <w:bookmarkEnd w:id="0"/>
      <w:r w:rsidR="00CE769E" w:rsidRPr="00CE769E">
        <w:rPr>
          <w:rFonts w:ascii="Times New Roman" w:hAnsi="Times New Roman" w:cs="Times New Roman"/>
          <w:sz w:val="28"/>
          <w:szCs w:val="28"/>
        </w:rPr>
        <w:t xml:space="preserve"> не осуществляется.</w:t>
      </w:r>
    </w:p>
    <w:sectPr w:rsidR="005A47DD" w:rsidRPr="00CE7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D63"/>
    <w:multiLevelType w:val="multilevel"/>
    <w:tmpl w:val="1D6A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43"/>
    <w:rsid w:val="00125F23"/>
    <w:rsid w:val="005558DD"/>
    <w:rsid w:val="005A02FD"/>
    <w:rsid w:val="005A3D43"/>
    <w:rsid w:val="005A47DD"/>
    <w:rsid w:val="00B13DF8"/>
    <w:rsid w:val="00CE769E"/>
    <w:rsid w:val="00E307F6"/>
    <w:rsid w:val="00F34761"/>
    <w:rsid w:val="00FA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B80D"/>
  <w15:chartTrackingRefBased/>
  <w15:docId w15:val="{87B334A9-1EE1-4E1A-AA15-82A36DBF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558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Тян</dc:creator>
  <cp:keywords/>
  <dc:description/>
  <cp:lastModifiedBy>USER</cp:lastModifiedBy>
  <cp:revision>3</cp:revision>
  <dcterms:created xsi:type="dcterms:W3CDTF">2023-04-10T07:45:00Z</dcterms:created>
  <dcterms:modified xsi:type="dcterms:W3CDTF">2023-04-26T11:40:00Z</dcterms:modified>
</cp:coreProperties>
</file>