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33559" w:rsidRPr="0078334D" w:rsidTr="00964301">
        <w:trPr>
          <w:trHeight w:val="1275"/>
        </w:trPr>
        <w:tc>
          <w:tcPr>
            <w:tcW w:w="4536" w:type="dxa"/>
          </w:tcPr>
          <w:p w:rsidR="00F33559" w:rsidRPr="0078334D" w:rsidRDefault="00F33559" w:rsidP="00964301">
            <w:pPr>
              <w:spacing w:line="360" w:lineRule="auto"/>
              <w:rPr>
                <w:b/>
              </w:rPr>
            </w:pPr>
          </w:p>
          <w:p w:rsidR="00F33559" w:rsidRPr="0078334D" w:rsidRDefault="00F33559" w:rsidP="0096430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F33559" w:rsidRPr="0078334D" w:rsidRDefault="00F33559" w:rsidP="009643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F33559" w:rsidRPr="0078334D" w:rsidRDefault="00F33559" w:rsidP="0096430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F33559" w:rsidRPr="0078334D" w:rsidRDefault="00F33559" w:rsidP="0096430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33559" w:rsidRPr="0078334D" w:rsidRDefault="00F33559" w:rsidP="0096430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33559" w:rsidRPr="0078334D" w:rsidRDefault="00F33559" w:rsidP="00964301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4AEEAE4A" wp14:editId="41A13149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33559" w:rsidRPr="0078334D" w:rsidRDefault="00F33559" w:rsidP="00964301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F33559" w:rsidRPr="0078334D" w:rsidRDefault="00F33559" w:rsidP="009643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F33559" w:rsidRPr="0078334D" w:rsidRDefault="00F33559" w:rsidP="009643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F33559" w:rsidRPr="0078334D" w:rsidRDefault="00F33559" w:rsidP="009643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F33559" w:rsidRPr="0078334D" w:rsidRDefault="00F33559" w:rsidP="00964301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F33559" w:rsidRPr="0078334D" w:rsidTr="00964301">
        <w:trPr>
          <w:trHeight w:val="61"/>
        </w:trPr>
        <w:tc>
          <w:tcPr>
            <w:tcW w:w="4536" w:type="dxa"/>
          </w:tcPr>
          <w:p w:rsidR="00F33559" w:rsidRPr="0078334D" w:rsidRDefault="00F33559" w:rsidP="009643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33559" w:rsidRPr="0078334D" w:rsidRDefault="00F33559" w:rsidP="00964301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F33559" w:rsidRPr="0078334D" w:rsidRDefault="00F33559" w:rsidP="009643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33559" w:rsidRPr="0078334D" w:rsidTr="00964301">
        <w:trPr>
          <w:trHeight w:val="61"/>
        </w:trPr>
        <w:tc>
          <w:tcPr>
            <w:tcW w:w="9639" w:type="dxa"/>
            <w:gridSpan w:val="4"/>
          </w:tcPr>
          <w:p w:rsidR="00F33559" w:rsidRPr="0078334D" w:rsidRDefault="00F33559" w:rsidP="00964301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F33559" w:rsidRPr="0078334D" w:rsidTr="00964301">
        <w:trPr>
          <w:trHeight w:val="1126"/>
        </w:trPr>
        <w:tc>
          <w:tcPr>
            <w:tcW w:w="5246" w:type="dxa"/>
            <w:gridSpan w:val="2"/>
          </w:tcPr>
          <w:p w:rsidR="00F33559" w:rsidRPr="0078334D" w:rsidRDefault="00F33559" w:rsidP="00964301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ECD928" wp14:editId="0753B0A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AD617F" wp14:editId="068202A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AC9F61" wp14:editId="2D6B167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33559" w:rsidRPr="000B5870" w:rsidRDefault="00F33559" w:rsidP="00964301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F33559" w:rsidRPr="0078334D" w:rsidRDefault="00F33559" w:rsidP="00964301">
            <w:pPr>
              <w:rPr>
                <w:b/>
                <w:sz w:val="20"/>
                <w:szCs w:val="20"/>
                <w:lang w:val="tt-RU"/>
              </w:rPr>
            </w:pPr>
          </w:p>
          <w:p w:rsidR="00F33559" w:rsidRPr="0078334D" w:rsidRDefault="00F33559" w:rsidP="00964301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917</w:t>
            </w:r>
          </w:p>
          <w:p w:rsidR="00F33559" w:rsidRPr="0078334D" w:rsidRDefault="00F33559" w:rsidP="00964301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F33559" w:rsidRPr="0078334D" w:rsidRDefault="00F33559" w:rsidP="00964301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33559" w:rsidRPr="0078334D" w:rsidRDefault="00F33559" w:rsidP="00964301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F33559" w:rsidRPr="000B5870" w:rsidRDefault="00F33559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F33559" w:rsidRPr="0078334D" w:rsidRDefault="00F33559" w:rsidP="0096430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F33559" w:rsidRPr="0078334D" w:rsidRDefault="00F33559" w:rsidP="00964301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26-нчы</w:t>
            </w:r>
            <w:r>
              <w:rPr>
                <w:sz w:val="20"/>
                <w:szCs w:val="20"/>
                <w:lang w:val="tt-RU"/>
              </w:rPr>
              <w:t xml:space="preserve"> декабр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F33559" w:rsidRPr="0078334D" w:rsidRDefault="00F33559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F33559" w:rsidRPr="0078334D" w:rsidRDefault="00F33559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CE65E9" w:rsidRPr="00F33559" w:rsidRDefault="00CE65E9" w:rsidP="00F33559">
      <w:pPr>
        <w:tabs>
          <w:tab w:val="left" w:pos="5245"/>
        </w:tabs>
        <w:ind w:right="-1"/>
        <w:jc w:val="center"/>
        <w:rPr>
          <w:sz w:val="28"/>
          <w:szCs w:val="28"/>
          <w:lang w:val="tt-RU"/>
        </w:rPr>
      </w:pPr>
      <w:r w:rsidRPr="00F33559">
        <w:rPr>
          <w:sz w:val="28"/>
          <w:szCs w:val="28"/>
          <w:lang w:val="tt-RU"/>
        </w:rPr>
        <w:t>Түбән Кама муниципаль районы җирлекләрендә торак урыны өчен түләүне билгеләү турында</w:t>
      </w:r>
    </w:p>
    <w:p w:rsidR="00EE3608" w:rsidRPr="00F33559" w:rsidRDefault="00EE3608" w:rsidP="00EE3608">
      <w:pPr>
        <w:ind w:right="-5" w:firstLine="540"/>
        <w:jc w:val="both"/>
        <w:rPr>
          <w:sz w:val="28"/>
          <w:szCs w:val="28"/>
          <w:lang w:val="tt-RU"/>
        </w:rPr>
      </w:pPr>
    </w:p>
    <w:p w:rsidR="00EE3608" w:rsidRPr="00EE3608" w:rsidRDefault="00CE65E9" w:rsidP="00EE3608">
      <w:pPr>
        <w:ind w:right="-5" w:firstLine="709"/>
        <w:jc w:val="both"/>
        <w:rPr>
          <w:sz w:val="28"/>
          <w:szCs w:val="28"/>
        </w:rPr>
      </w:pPr>
      <w:r w:rsidRPr="00CE65E9">
        <w:rPr>
          <w:sz w:val="28"/>
          <w:szCs w:val="28"/>
        </w:rPr>
        <w:t xml:space="preserve">Россия </w:t>
      </w:r>
      <w:proofErr w:type="spellStart"/>
      <w:r w:rsidRPr="00CE65E9">
        <w:rPr>
          <w:sz w:val="28"/>
          <w:szCs w:val="28"/>
        </w:rPr>
        <w:t>Федерациясе</w:t>
      </w:r>
      <w:proofErr w:type="spellEnd"/>
      <w:r w:rsidRPr="00CE65E9">
        <w:rPr>
          <w:sz w:val="28"/>
          <w:szCs w:val="28"/>
        </w:rPr>
        <w:t xml:space="preserve"> </w:t>
      </w:r>
      <w:proofErr w:type="spellStart"/>
      <w:r w:rsidRPr="00CE65E9">
        <w:rPr>
          <w:sz w:val="28"/>
          <w:szCs w:val="28"/>
        </w:rPr>
        <w:t>Торак</w:t>
      </w:r>
      <w:proofErr w:type="spellEnd"/>
      <w:r w:rsidRPr="00CE65E9">
        <w:rPr>
          <w:sz w:val="28"/>
          <w:szCs w:val="28"/>
        </w:rPr>
        <w:t xml:space="preserve"> </w:t>
      </w:r>
      <w:proofErr w:type="spellStart"/>
      <w:r w:rsidRPr="00CE65E9">
        <w:rPr>
          <w:sz w:val="28"/>
          <w:szCs w:val="28"/>
        </w:rPr>
        <w:t>Кодексының</w:t>
      </w:r>
      <w:proofErr w:type="spellEnd"/>
      <w:r w:rsidRPr="00CE65E9">
        <w:rPr>
          <w:sz w:val="28"/>
          <w:szCs w:val="28"/>
        </w:rPr>
        <w:t xml:space="preserve"> 14 </w:t>
      </w:r>
      <w:proofErr w:type="spellStart"/>
      <w:r w:rsidRPr="00CE65E9">
        <w:rPr>
          <w:sz w:val="28"/>
          <w:szCs w:val="28"/>
        </w:rPr>
        <w:t>статьясы</w:t>
      </w:r>
      <w:proofErr w:type="spellEnd"/>
      <w:r w:rsidRPr="00CE65E9">
        <w:rPr>
          <w:sz w:val="28"/>
          <w:szCs w:val="28"/>
        </w:rPr>
        <w:t xml:space="preserve"> </w:t>
      </w:r>
      <w:proofErr w:type="spellStart"/>
      <w:r w:rsidRPr="00CE65E9">
        <w:rPr>
          <w:sz w:val="28"/>
          <w:szCs w:val="28"/>
        </w:rPr>
        <w:t>нигезендә</w:t>
      </w:r>
      <w:proofErr w:type="spellEnd"/>
      <w:r w:rsidRPr="00CE65E9">
        <w:rPr>
          <w:sz w:val="28"/>
          <w:szCs w:val="28"/>
        </w:rPr>
        <w:t xml:space="preserve"> </w:t>
      </w:r>
      <w:proofErr w:type="spellStart"/>
      <w:r w:rsidRPr="00CE65E9">
        <w:rPr>
          <w:sz w:val="28"/>
          <w:szCs w:val="28"/>
        </w:rPr>
        <w:t>карар</w:t>
      </w:r>
      <w:proofErr w:type="spellEnd"/>
      <w:r w:rsidRPr="00CE65E9">
        <w:rPr>
          <w:sz w:val="28"/>
          <w:szCs w:val="28"/>
        </w:rPr>
        <w:t xml:space="preserve"> </w:t>
      </w:r>
      <w:proofErr w:type="spellStart"/>
      <w:r w:rsidRPr="00CE65E9">
        <w:rPr>
          <w:sz w:val="28"/>
          <w:szCs w:val="28"/>
        </w:rPr>
        <w:t>бирәм</w:t>
      </w:r>
      <w:proofErr w:type="spellEnd"/>
      <w:r w:rsidRPr="00CE65E9">
        <w:rPr>
          <w:sz w:val="28"/>
          <w:szCs w:val="28"/>
        </w:rPr>
        <w:t>:</w:t>
      </w:r>
    </w:p>
    <w:p w:rsidR="00EE3608" w:rsidRPr="003356D3" w:rsidRDefault="00EE3608" w:rsidP="003356D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EE3608">
        <w:rPr>
          <w:sz w:val="28"/>
          <w:szCs w:val="28"/>
        </w:rPr>
        <w:t xml:space="preserve">1. </w:t>
      </w:r>
      <w:proofErr w:type="spellStart"/>
      <w:r w:rsidR="00CE65E9" w:rsidRPr="00CE65E9">
        <w:rPr>
          <w:sz w:val="28"/>
          <w:szCs w:val="28"/>
        </w:rPr>
        <w:t>Түбән</w:t>
      </w:r>
      <w:proofErr w:type="spellEnd"/>
      <w:r w:rsidR="0025544D">
        <w:rPr>
          <w:sz w:val="28"/>
          <w:szCs w:val="28"/>
        </w:rPr>
        <w:t xml:space="preserve"> </w:t>
      </w:r>
      <w:r w:rsidR="00CE65E9" w:rsidRPr="00CE65E9">
        <w:rPr>
          <w:sz w:val="28"/>
          <w:szCs w:val="28"/>
        </w:rPr>
        <w:t xml:space="preserve"> Кама </w:t>
      </w:r>
      <w:r w:rsidR="0025544D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муниципаль</w:t>
      </w:r>
      <w:proofErr w:type="spellEnd"/>
      <w:r w:rsidR="00CE65E9" w:rsidRPr="00CE65E9">
        <w:rPr>
          <w:sz w:val="28"/>
          <w:szCs w:val="28"/>
        </w:rPr>
        <w:t xml:space="preserve"> </w:t>
      </w:r>
      <w:r w:rsidR="0025544D">
        <w:rPr>
          <w:sz w:val="28"/>
          <w:szCs w:val="28"/>
        </w:rPr>
        <w:t xml:space="preserve"> </w:t>
      </w:r>
      <w:r w:rsidR="00CE65E9" w:rsidRPr="00CE65E9">
        <w:rPr>
          <w:sz w:val="28"/>
          <w:szCs w:val="28"/>
        </w:rPr>
        <w:t>районы</w:t>
      </w:r>
      <w:r w:rsidR="0025544D">
        <w:rPr>
          <w:sz w:val="28"/>
          <w:szCs w:val="28"/>
        </w:rPr>
        <w:t xml:space="preserve"> </w:t>
      </w:r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җирлекләрендә</w:t>
      </w:r>
      <w:proofErr w:type="spellEnd"/>
      <w:r w:rsidR="0025544D">
        <w:rPr>
          <w:sz w:val="28"/>
          <w:szCs w:val="28"/>
        </w:rPr>
        <w:t xml:space="preserve"> </w:t>
      </w:r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социаль</w:t>
      </w:r>
      <w:proofErr w:type="spellEnd"/>
      <w:r w:rsidR="00CE65E9" w:rsidRPr="00CE65E9">
        <w:rPr>
          <w:sz w:val="28"/>
          <w:szCs w:val="28"/>
        </w:rPr>
        <w:t xml:space="preserve"> </w:t>
      </w:r>
      <w:r w:rsidR="0025544D">
        <w:rPr>
          <w:sz w:val="28"/>
          <w:szCs w:val="28"/>
        </w:rPr>
        <w:t xml:space="preserve"> </w:t>
      </w:r>
      <w:r w:rsidR="00CE65E9" w:rsidRPr="00CE65E9">
        <w:rPr>
          <w:sz w:val="28"/>
          <w:szCs w:val="28"/>
        </w:rPr>
        <w:t xml:space="preserve">наем </w:t>
      </w:r>
      <w:r w:rsidR="007647A8">
        <w:rPr>
          <w:sz w:val="28"/>
          <w:szCs w:val="28"/>
        </w:rPr>
        <w:t xml:space="preserve">                         </w:t>
      </w:r>
      <w:proofErr w:type="spellStart"/>
      <w:r w:rsidR="00CE65E9" w:rsidRPr="00CE65E9">
        <w:rPr>
          <w:sz w:val="28"/>
          <w:szCs w:val="28"/>
        </w:rPr>
        <w:t>шартнамәләре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һәм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дәүләт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яи</w:t>
      </w:r>
      <w:r w:rsidR="003356D3">
        <w:rPr>
          <w:sz w:val="28"/>
          <w:szCs w:val="28"/>
        </w:rPr>
        <w:t>сә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муниципаль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торак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фондының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торак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урыннарына</w:t>
      </w:r>
      <w:proofErr w:type="spellEnd"/>
      <w:r w:rsidR="007647A8">
        <w:rPr>
          <w:sz w:val="28"/>
          <w:szCs w:val="28"/>
        </w:rPr>
        <w:t xml:space="preserve">             </w:t>
      </w:r>
      <w:r w:rsidR="003356D3">
        <w:rPr>
          <w:sz w:val="28"/>
          <w:szCs w:val="28"/>
        </w:rPr>
        <w:t xml:space="preserve"> наем </w:t>
      </w:r>
      <w:proofErr w:type="spellStart"/>
      <w:r w:rsidR="003356D3">
        <w:rPr>
          <w:sz w:val="28"/>
          <w:szCs w:val="28"/>
        </w:rPr>
        <w:t>шартнамәләре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буенча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торак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урынна</w:t>
      </w:r>
      <w:r w:rsidR="00CE65E9" w:rsidRPr="00CE65E9">
        <w:rPr>
          <w:sz w:val="28"/>
          <w:szCs w:val="28"/>
        </w:rPr>
        <w:t>рын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наемга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алучылар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өчен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торак</w:t>
      </w:r>
      <w:proofErr w:type="spellEnd"/>
      <w:r w:rsidR="00CE65E9" w:rsidRPr="00CE65E9">
        <w:rPr>
          <w:sz w:val="28"/>
          <w:szCs w:val="28"/>
        </w:rPr>
        <w:t xml:space="preserve"> </w:t>
      </w:r>
      <w:r w:rsidR="007647A8">
        <w:rPr>
          <w:sz w:val="28"/>
          <w:szCs w:val="28"/>
        </w:rPr>
        <w:t xml:space="preserve">                          </w:t>
      </w:r>
      <w:proofErr w:type="spellStart"/>
      <w:r w:rsidR="00CE65E9" w:rsidRPr="00CE65E9">
        <w:rPr>
          <w:sz w:val="28"/>
          <w:szCs w:val="28"/>
        </w:rPr>
        <w:t>урыннардан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файдаланган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өчен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һәм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Түбән</w:t>
      </w:r>
      <w:proofErr w:type="spellEnd"/>
      <w:r w:rsidR="00CE65E9" w:rsidRPr="00CE65E9">
        <w:rPr>
          <w:sz w:val="28"/>
          <w:szCs w:val="28"/>
        </w:rPr>
        <w:t xml:space="preserve"> Кама </w:t>
      </w:r>
      <w:proofErr w:type="spellStart"/>
      <w:r w:rsidR="00CE65E9" w:rsidRPr="00CE65E9">
        <w:rPr>
          <w:sz w:val="28"/>
          <w:szCs w:val="28"/>
        </w:rPr>
        <w:t>муниципаль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районында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күпфатирлы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йорт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белән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идарә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proofErr w:type="gramStart"/>
      <w:r w:rsidR="00CE65E9" w:rsidRPr="00CE65E9">
        <w:rPr>
          <w:sz w:val="28"/>
          <w:szCs w:val="28"/>
        </w:rPr>
        <w:t>ит</w:t>
      </w:r>
      <w:proofErr w:type="gramEnd"/>
      <w:r w:rsidR="00CE65E9" w:rsidRPr="00CE65E9">
        <w:rPr>
          <w:sz w:val="28"/>
          <w:szCs w:val="28"/>
        </w:rPr>
        <w:t>ү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ысулын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сайлап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алу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турында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карар</w:t>
      </w:r>
      <w:proofErr w:type="spellEnd"/>
      <w:r w:rsidR="00CE65E9" w:rsidRPr="00CE65E9">
        <w:rPr>
          <w:sz w:val="28"/>
          <w:szCs w:val="28"/>
        </w:rPr>
        <w:t xml:space="preserve"> кабул </w:t>
      </w:r>
      <w:proofErr w:type="spellStart"/>
      <w:r w:rsidR="00CE65E9" w:rsidRPr="00CE65E9">
        <w:rPr>
          <w:sz w:val="28"/>
          <w:szCs w:val="28"/>
        </w:rPr>
        <w:t>итмәгән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күпфатирлы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йортларның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торак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урыннары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милекчеләре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өчен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түләү</w:t>
      </w:r>
      <w:proofErr w:type="spellEnd"/>
      <w:r w:rsidR="00CE65E9" w:rsidRPr="00CE65E9">
        <w:rPr>
          <w:sz w:val="28"/>
          <w:szCs w:val="28"/>
        </w:rPr>
        <w:t xml:space="preserve"> </w:t>
      </w:r>
      <w:proofErr w:type="spellStart"/>
      <w:r w:rsidR="00CE65E9" w:rsidRPr="00CE65E9">
        <w:rPr>
          <w:sz w:val="28"/>
          <w:szCs w:val="28"/>
        </w:rPr>
        <w:t>күләмен</w:t>
      </w:r>
      <w:proofErr w:type="spellEnd"/>
      <w:r w:rsidR="00CE65E9" w:rsidRPr="00CE65E9">
        <w:rPr>
          <w:sz w:val="28"/>
          <w:szCs w:val="28"/>
        </w:rPr>
        <w:t xml:space="preserve"> </w:t>
      </w:r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расларга</w:t>
      </w:r>
      <w:proofErr w:type="spellEnd"/>
      <w:r w:rsidR="003356D3">
        <w:rPr>
          <w:sz w:val="28"/>
          <w:szCs w:val="28"/>
        </w:rPr>
        <w:t xml:space="preserve"> </w:t>
      </w:r>
      <w:r w:rsidR="003356D3">
        <w:rPr>
          <w:sz w:val="28"/>
          <w:szCs w:val="28"/>
          <w:lang w:val="tt-RU"/>
        </w:rPr>
        <w:t>һәм</w:t>
      </w:r>
      <w:r w:rsidR="007647A8">
        <w:rPr>
          <w:sz w:val="28"/>
          <w:szCs w:val="28"/>
          <w:lang w:val="tt-RU"/>
        </w:rPr>
        <w:t xml:space="preserve"> </w:t>
      </w:r>
      <w:r w:rsidR="003356D3" w:rsidRPr="003356D3">
        <w:rPr>
          <w:sz w:val="28"/>
          <w:szCs w:val="28"/>
        </w:rPr>
        <w:t xml:space="preserve">2020 </w:t>
      </w:r>
      <w:proofErr w:type="spellStart"/>
      <w:r w:rsidR="003356D3" w:rsidRPr="003356D3">
        <w:rPr>
          <w:sz w:val="28"/>
          <w:szCs w:val="28"/>
        </w:rPr>
        <w:t>елның</w:t>
      </w:r>
      <w:proofErr w:type="spellEnd"/>
      <w:r w:rsidR="003356D3" w:rsidRPr="003356D3">
        <w:rPr>
          <w:sz w:val="28"/>
          <w:szCs w:val="28"/>
        </w:rPr>
        <w:t xml:space="preserve"> 1 </w:t>
      </w:r>
      <w:proofErr w:type="spellStart"/>
      <w:r w:rsidR="003356D3" w:rsidRPr="003356D3">
        <w:rPr>
          <w:sz w:val="28"/>
          <w:szCs w:val="28"/>
        </w:rPr>
        <w:t>гыйнварыннан</w:t>
      </w:r>
      <w:proofErr w:type="spellEnd"/>
      <w:r w:rsidR="003356D3" w:rsidRPr="003356D3">
        <w:rPr>
          <w:sz w:val="28"/>
          <w:szCs w:val="28"/>
        </w:rPr>
        <w:t xml:space="preserve"> </w:t>
      </w:r>
      <w:proofErr w:type="spellStart"/>
      <w:r w:rsidR="003356D3" w:rsidRPr="003356D3">
        <w:rPr>
          <w:sz w:val="28"/>
          <w:szCs w:val="28"/>
        </w:rPr>
        <w:t>гамәлгә</w:t>
      </w:r>
      <w:proofErr w:type="spellEnd"/>
      <w:r w:rsidR="003356D3" w:rsidRPr="003356D3">
        <w:rPr>
          <w:sz w:val="28"/>
          <w:szCs w:val="28"/>
        </w:rPr>
        <w:t xml:space="preserve"> </w:t>
      </w:r>
      <w:proofErr w:type="spellStart"/>
      <w:r w:rsidR="003356D3" w:rsidRPr="003356D3">
        <w:rPr>
          <w:sz w:val="28"/>
          <w:szCs w:val="28"/>
        </w:rPr>
        <w:t>кертергә</w:t>
      </w:r>
      <w:proofErr w:type="spellEnd"/>
      <w:r w:rsidR="003356D3" w:rsidRPr="003356D3">
        <w:rPr>
          <w:sz w:val="28"/>
          <w:szCs w:val="28"/>
        </w:rPr>
        <w:t xml:space="preserve"> </w:t>
      </w:r>
      <w:proofErr w:type="spellStart"/>
      <w:r w:rsidR="003356D3" w:rsidRPr="003356D3">
        <w:rPr>
          <w:sz w:val="28"/>
          <w:szCs w:val="28"/>
        </w:rPr>
        <w:t>һәм</w:t>
      </w:r>
      <w:proofErr w:type="spellEnd"/>
      <w:r w:rsidR="00F33559">
        <w:rPr>
          <w:sz w:val="28"/>
          <w:szCs w:val="28"/>
        </w:rPr>
        <w:t xml:space="preserve">            </w:t>
      </w:r>
      <w:r w:rsidR="003356D3" w:rsidRPr="003356D3">
        <w:rPr>
          <w:sz w:val="28"/>
          <w:szCs w:val="28"/>
        </w:rPr>
        <w:t xml:space="preserve"> 2020 </w:t>
      </w:r>
      <w:proofErr w:type="spellStart"/>
      <w:r w:rsidR="003356D3" w:rsidRPr="003356D3">
        <w:rPr>
          <w:sz w:val="28"/>
          <w:szCs w:val="28"/>
        </w:rPr>
        <w:t>елның</w:t>
      </w:r>
      <w:proofErr w:type="spellEnd"/>
      <w:r w:rsidR="003356D3" w:rsidRPr="003356D3">
        <w:rPr>
          <w:sz w:val="28"/>
          <w:szCs w:val="28"/>
        </w:rPr>
        <w:t xml:space="preserve"> 31</w:t>
      </w:r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декабренә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кадә</w:t>
      </w:r>
      <w:proofErr w:type="gramStart"/>
      <w:r w:rsidR="003356D3">
        <w:rPr>
          <w:sz w:val="28"/>
          <w:szCs w:val="28"/>
        </w:rPr>
        <w:t>р</w:t>
      </w:r>
      <w:proofErr w:type="spellEnd"/>
      <w:proofErr w:type="gram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гамәлдә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дип</w:t>
      </w:r>
      <w:proofErr w:type="spellEnd"/>
      <w:r w:rsidR="003356D3">
        <w:rPr>
          <w:sz w:val="28"/>
          <w:szCs w:val="28"/>
        </w:rPr>
        <w:t xml:space="preserve"> </w:t>
      </w:r>
      <w:proofErr w:type="spellStart"/>
      <w:r w:rsidR="003356D3">
        <w:rPr>
          <w:sz w:val="28"/>
          <w:szCs w:val="28"/>
        </w:rPr>
        <w:t>санарга</w:t>
      </w:r>
      <w:proofErr w:type="spellEnd"/>
      <w:r w:rsidR="003356D3">
        <w:rPr>
          <w:sz w:val="28"/>
          <w:szCs w:val="28"/>
        </w:rPr>
        <w:t xml:space="preserve"> </w:t>
      </w:r>
      <w:r w:rsidR="003356D3" w:rsidRPr="003356D3">
        <w:rPr>
          <w:sz w:val="28"/>
          <w:szCs w:val="28"/>
          <w:lang w:val="tt-RU"/>
        </w:rPr>
        <w:t>(кушымта)</w:t>
      </w:r>
      <w:r w:rsidR="003356D3">
        <w:rPr>
          <w:sz w:val="28"/>
          <w:szCs w:val="28"/>
          <w:lang w:val="tt-RU"/>
        </w:rPr>
        <w:t>.</w:t>
      </w:r>
    </w:p>
    <w:p w:rsidR="005D6D0C" w:rsidRPr="005D6D0C" w:rsidRDefault="00EE3608" w:rsidP="005D6D0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5D6D0C">
        <w:rPr>
          <w:sz w:val="28"/>
          <w:szCs w:val="28"/>
          <w:lang w:val="tt-RU"/>
        </w:rPr>
        <w:t xml:space="preserve">2. </w:t>
      </w:r>
      <w:r w:rsidR="005D6D0C" w:rsidRPr="005D6D0C">
        <w:rPr>
          <w:sz w:val="28"/>
          <w:szCs w:val="28"/>
          <w:lang w:val="tt-RU"/>
        </w:rPr>
        <w:t>Түбән Кама муниципаль районы үзенең гомуми җыелышында торак урынны карап тоту өчен түләү күләмен билгеләү турында карар кабул итмәгән күпфатирлы йортларның милекчеләре өчен 2020 елның 1 гыйнварыннан</w:t>
      </w:r>
      <w:r w:rsidR="007647A8">
        <w:rPr>
          <w:sz w:val="28"/>
          <w:szCs w:val="28"/>
          <w:lang w:val="tt-RU"/>
        </w:rPr>
        <w:t xml:space="preserve">                          </w:t>
      </w:r>
      <w:r w:rsidR="005D6D0C" w:rsidRPr="005D6D0C">
        <w:rPr>
          <w:sz w:val="28"/>
          <w:szCs w:val="28"/>
          <w:lang w:val="tt-RU"/>
        </w:rPr>
        <w:t xml:space="preserve"> </w:t>
      </w:r>
      <w:r w:rsidR="005D6D0C">
        <w:rPr>
          <w:sz w:val="28"/>
          <w:szCs w:val="28"/>
          <w:lang w:val="tt-RU"/>
        </w:rPr>
        <w:t xml:space="preserve">2020 елның </w:t>
      </w:r>
      <w:r w:rsidR="005D6D0C" w:rsidRPr="005D6D0C">
        <w:rPr>
          <w:sz w:val="28"/>
          <w:szCs w:val="28"/>
          <w:lang w:val="tt-RU"/>
        </w:rPr>
        <w:t>31 декабренә кадәрге чорга торак урынны карап тоту өчен түләү әлеге карарның 1 пунктында билгеләнгән күләмдә раслана.</w:t>
      </w:r>
    </w:p>
    <w:p w:rsidR="00EE3608" w:rsidRPr="007647A8" w:rsidRDefault="00EE3608" w:rsidP="00EE360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7647A8">
        <w:rPr>
          <w:sz w:val="28"/>
          <w:szCs w:val="28"/>
          <w:lang w:val="tt-RU"/>
        </w:rPr>
        <w:t xml:space="preserve">3. </w:t>
      </w:r>
      <w:r w:rsidR="00CE65E9" w:rsidRPr="007647A8">
        <w:rPr>
          <w:sz w:val="28"/>
          <w:szCs w:val="28"/>
          <w:lang w:val="tt-RU"/>
        </w:rPr>
        <w:t>Түбән Кама муниципаль районы Башкарма комитетының «Түбән Кама муниципаль районы җирлекләрендә торак урыны өчен түләү билгеләү турында»</w:t>
      </w:r>
      <w:r w:rsidR="003356D3">
        <w:rPr>
          <w:sz w:val="28"/>
          <w:szCs w:val="28"/>
          <w:lang w:val="tt-RU"/>
        </w:rPr>
        <w:t xml:space="preserve"> </w:t>
      </w:r>
      <w:r w:rsidR="00CE65E9" w:rsidRPr="007647A8">
        <w:rPr>
          <w:sz w:val="28"/>
          <w:szCs w:val="28"/>
          <w:lang w:val="tt-RU"/>
        </w:rPr>
        <w:t>2018 елның 26 декабрендәге 1080 номерлы карарын 2020 елның 1 гыйнварыннан үз көчен югалткан дип танырга.</w:t>
      </w:r>
    </w:p>
    <w:p w:rsidR="00EE3608" w:rsidRPr="007647A8" w:rsidRDefault="00EE3608" w:rsidP="00EE3608">
      <w:pPr>
        <w:ind w:right="-5" w:firstLine="709"/>
        <w:jc w:val="both"/>
        <w:rPr>
          <w:sz w:val="28"/>
          <w:szCs w:val="28"/>
          <w:lang w:val="tt-RU"/>
        </w:rPr>
      </w:pPr>
      <w:r w:rsidRPr="007647A8">
        <w:rPr>
          <w:sz w:val="28"/>
          <w:szCs w:val="28"/>
          <w:lang w:val="tt-RU"/>
        </w:rPr>
        <w:t xml:space="preserve">4. </w:t>
      </w:r>
      <w:r w:rsidR="003356D3" w:rsidRPr="007647A8">
        <w:rPr>
          <w:sz w:val="28"/>
          <w:szCs w:val="28"/>
          <w:lang w:val="tt-RU"/>
        </w:rPr>
        <w:t>Әлеге карарны массакүләм мәгълүмат чараларында бастырып чыгарырга.</w:t>
      </w:r>
    </w:p>
    <w:p w:rsidR="00EE3608" w:rsidRPr="007647A8" w:rsidRDefault="00EE3608" w:rsidP="00EE3608">
      <w:pPr>
        <w:ind w:right="-5" w:firstLine="709"/>
        <w:jc w:val="both"/>
        <w:rPr>
          <w:sz w:val="28"/>
          <w:szCs w:val="28"/>
          <w:lang w:val="tt-RU"/>
        </w:rPr>
      </w:pPr>
      <w:r w:rsidRPr="007647A8">
        <w:rPr>
          <w:sz w:val="28"/>
          <w:szCs w:val="28"/>
          <w:lang w:val="tt-RU"/>
        </w:rPr>
        <w:t xml:space="preserve">5. </w:t>
      </w:r>
      <w:r w:rsidR="003356D3" w:rsidRPr="007647A8">
        <w:rPr>
          <w:sz w:val="28"/>
          <w:szCs w:val="28"/>
          <w:lang w:val="tt-RU"/>
        </w:rPr>
        <w:t>Әлеге карарның үтәлешен контрольдә тотуны үз өстемдә калдырам.</w:t>
      </w:r>
    </w:p>
    <w:p w:rsidR="00EE3608" w:rsidRPr="007647A8" w:rsidRDefault="00EE3608" w:rsidP="00EE3608">
      <w:pPr>
        <w:ind w:right="-5" w:firstLine="540"/>
        <w:jc w:val="both"/>
        <w:rPr>
          <w:sz w:val="28"/>
          <w:szCs w:val="28"/>
          <w:lang w:val="tt-RU"/>
        </w:rPr>
      </w:pPr>
    </w:p>
    <w:p w:rsidR="00EE3608" w:rsidRPr="007647A8" w:rsidRDefault="00EE3608" w:rsidP="00EE3608">
      <w:pPr>
        <w:ind w:right="-5" w:firstLine="540"/>
        <w:jc w:val="both"/>
        <w:rPr>
          <w:sz w:val="28"/>
          <w:szCs w:val="28"/>
          <w:lang w:val="tt-RU"/>
        </w:rPr>
      </w:pPr>
    </w:p>
    <w:p w:rsidR="00EE3608" w:rsidRPr="00EE3608" w:rsidRDefault="005D6D0C" w:rsidP="00EE3608">
      <w:pPr>
        <w:ind w:right="-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EE3608">
        <w:rPr>
          <w:color w:val="000000"/>
          <w:sz w:val="28"/>
          <w:szCs w:val="28"/>
        </w:rPr>
        <w:t xml:space="preserve">                                                                                        </w:t>
      </w:r>
      <w:r w:rsidR="00F33559">
        <w:rPr>
          <w:color w:val="000000"/>
          <w:sz w:val="28"/>
          <w:szCs w:val="28"/>
        </w:rPr>
        <w:t xml:space="preserve"> </w:t>
      </w:r>
      <w:r w:rsidR="007647A8">
        <w:rPr>
          <w:color w:val="000000"/>
          <w:sz w:val="28"/>
          <w:szCs w:val="28"/>
        </w:rPr>
        <w:t xml:space="preserve"> </w:t>
      </w:r>
      <w:r w:rsidR="00EE3608">
        <w:rPr>
          <w:color w:val="000000"/>
          <w:sz w:val="28"/>
          <w:szCs w:val="28"/>
        </w:rPr>
        <w:t xml:space="preserve"> А.</w:t>
      </w:r>
      <w:r>
        <w:rPr>
          <w:color w:val="000000"/>
          <w:sz w:val="28"/>
          <w:szCs w:val="28"/>
        </w:rPr>
        <w:t xml:space="preserve">Г. </w:t>
      </w:r>
      <w:proofErr w:type="spellStart"/>
      <w:r>
        <w:rPr>
          <w:color w:val="000000"/>
          <w:sz w:val="28"/>
          <w:szCs w:val="28"/>
        </w:rPr>
        <w:t>Сәйфе</w:t>
      </w:r>
      <w:r w:rsidR="00EE3608" w:rsidRPr="00EE3608">
        <w:rPr>
          <w:color w:val="000000"/>
          <w:sz w:val="28"/>
          <w:szCs w:val="28"/>
        </w:rPr>
        <w:t>тдинов</w:t>
      </w:r>
      <w:proofErr w:type="spellEnd"/>
    </w:p>
    <w:p w:rsidR="00EE3608" w:rsidRPr="00EE3608" w:rsidRDefault="00EE3608">
      <w:pPr>
        <w:rPr>
          <w:sz w:val="28"/>
          <w:szCs w:val="28"/>
        </w:rPr>
      </w:pPr>
    </w:p>
    <w:p w:rsidR="00EE3608" w:rsidRPr="00EE3608" w:rsidRDefault="00EE3608">
      <w:pPr>
        <w:spacing w:after="200" w:line="276" w:lineRule="auto"/>
        <w:rPr>
          <w:sz w:val="28"/>
          <w:szCs w:val="28"/>
        </w:rPr>
      </w:pPr>
      <w:r w:rsidRPr="00EE3608">
        <w:rPr>
          <w:sz w:val="28"/>
          <w:szCs w:val="28"/>
        </w:rPr>
        <w:br w:type="page"/>
      </w:r>
    </w:p>
    <w:p w:rsidR="00EE3608" w:rsidRPr="00EE3608" w:rsidRDefault="00EE3608">
      <w:pPr>
        <w:rPr>
          <w:sz w:val="28"/>
          <w:szCs w:val="28"/>
        </w:rPr>
        <w:sectPr w:rsidR="00EE3608" w:rsidRPr="00EE3608" w:rsidSect="00F3355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D6D0C" w:rsidRPr="005D6D0C" w:rsidRDefault="005D6D0C" w:rsidP="005D6D0C">
      <w:pPr>
        <w:tabs>
          <w:tab w:val="left" w:pos="12474"/>
        </w:tabs>
        <w:ind w:left="9639"/>
        <w:rPr>
          <w:sz w:val="28"/>
          <w:szCs w:val="28"/>
        </w:rPr>
      </w:pPr>
      <w:r w:rsidRPr="005D6D0C">
        <w:rPr>
          <w:sz w:val="28"/>
          <w:szCs w:val="28"/>
        </w:rPr>
        <w:lastRenderedPageBreak/>
        <w:t xml:space="preserve">Татарстан </w:t>
      </w:r>
      <w:proofErr w:type="spellStart"/>
      <w:r w:rsidRPr="005D6D0C">
        <w:rPr>
          <w:sz w:val="28"/>
          <w:szCs w:val="28"/>
        </w:rPr>
        <w:t>Республикасы</w:t>
      </w:r>
      <w:proofErr w:type="spellEnd"/>
    </w:p>
    <w:p w:rsidR="005D6D0C" w:rsidRPr="005D6D0C" w:rsidRDefault="005D6D0C" w:rsidP="005D6D0C">
      <w:pPr>
        <w:tabs>
          <w:tab w:val="left" w:pos="12474"/>
        </w:tabs>
        <w:ind w:left="9639"/>
        <w:rPr>
          <w:sz w:val="28"/>
          <w:szCs w:val="28"/>
        </w:rPr>
      </w:pPr>
      <w:proofErr w:type="spellStart"/>
      <w:r w:rsidRPr="005D6D0C">
        <w:rPr>
          <w:sz w:val="28"/>
          <w:szCs w:val="28"/>
        </w:rPr>
        <w:t>Түбән</w:t>
      </w:r>
      <w:proofErr w:type="spellEnd"/>
      <w:r w:rsidRPr="005D6D0C">
        <w:rPr>
          <w:sz w:val="28"/>
          <w:szCs w:val="28"/>
        </w:rPr>
        <w:t xml:space="preserve"> Кама </w:t>
      </w:r>
      <w:proofErr w:type="spellStart"/>
      <w:r w:rsidRPr="005D6D0C">
        <w:rPr>
          <w:sz w:val="28"/>
          <w:szCs w:val="28"/>
        </w:rPr>
        <w:t>муниципаль</w:t>
      </w:r>
      <w:proofErr w:type="spellEnd"/>
      <w:r w:rsidRPr="005D6D0C">
        <w:rPr>
          <w:sz w:val="28"/>
          <w:szCs w:val="28"/>
        </w:rPr>
        <w:t xml:space="preserve"> районы</w:t>
      </w:r>
    </w:p>
    <w:p w:rsidR="005D6D0C" w:rsidRPr="005D6D0C" w:rsidRDefault="005D6D0C" w:rsidP="005D6D0C">
      <w:pPr>
        <w:tabs>
          <w:tab w:val="left" w:pos="12474"/>
        </w:tabs>
        <w:ind w:left="9639"/>
        <w:rPr>
          <w:sz w:val="28"/>
          <w:szCs w:val="28"/>
        </w:rPr>
      </w:pPr>
      <w:proofErr w:type="spellStart"/>
      <w:r w:rsidRPr="005D6D0C">
        <w:rPr>
          <w:sz w:val="28"/>
          <w:szCs w:val="28"/>
        </w:rPr>
        <w:t>Башкарма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комитетының</w:t>
      </w:r>
      <w:proofErr w:type="spellEnd"/>
      <w:r w:rsidRPr="005D6D0C">
        <w:rPr>
          <w:sz w:val="28"/>
          <w:szCs w:val="28"/>
        </w:rPr>
        <w:t xml:space="preserve"> </w:t>
      </w:r>
    </w:p>
    <w:p w:rsidR="005D6D0C" w:rsidRPr="005D6D0C" w:rsidRDefault="005D6D0C" w:rsidP="005D6D0C">
      <w:pPr>
        <w:tabs>
          <w:tab w:val="left" w:pos="12474"/>
        </w:tabs>
        <w:ind w:left="9639"/>
        <w:rPr>
          <w:sz w:val="28"/>
          <w:szCs w:val="28"/>
        </w:rPr>
      </w:pPr>
      <w:r>
        <w:rPr>
          <w:sz w:val="28"/>
          <w:szCs w:val="28"/>
        </w:rPr>
        <w:t>2019</w:t>
      </w:r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елның</w:t>
      </w:r>
      <w:proofErr w:type="spellEnd"/>
      <w:r w:rsidRPr="005D6D0C">
        <w:rPr>
          <w:sz w:val="28"/>
          <w:szCs w:val="28"/>
        </w:rPr>
        <w:t xml:space="preserve"> </w:t>
      </w:r>
      <w:r w:rsidR="00F33559">
        <w:rPr>
          <w:sz w:val="28"/>
          <w:szCs w:val="28"/>
        </w:rPr>
        <w:t>26-нчы декабрь</w:t>
      </w:r>
    </w:p>
    <w:p w:rsidR="005D6D0C" w:rsidRPr="005D6D0C" w:rsidRDefault="00F33559" w:rsidP="005D6D0C">
      <w:pPr>
        <w:tabs>
          <w:tab w:val="left" w:pos="12474"/>
        </w:tabs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917-нче </w:t>
      </w:r>
      <w:proofErr w:type="spellStart"/>
      <w:r w:rsidR="005D6D0C">
        <w:rPr>
          <w:sz w:val="28"/>
          <w:szCs w:val="28"/>
        </w:rPr>
        <w:t>номерлы</w:t>
      </w:r>
      <w:proofErr w:type="spellEnd"/>
      <w:r w:rsidR="005D6D0C">
        <w:rPr>
          <w:sz w:val="28"/>
          <w:szCs w:val="28"/>
        </w:rPr>
        <w:t xml:space="preserve"> </w:t>
      </w:r>
      <w:proofErr w:type="spellStart"/>
      <w:r w:rsidR="005D6D0C">
        <w:rPr>
          <w:sz w:val="28"/>
          <w:szCs w:val="28"/>
        </w:rPr>
        <w:t>карары</w:t>
      </w:r>
      <w:proofErr w:type="spellEnd"/>
      <w:r w:rsidR="005D6D0C">
        <w:rPr>
          <w:sz w:val="28"/>
          <w:szCs w:val="28"/>
        </w:rPr>
        <w:t xml:space="preserve"> </w:t>
      </w:r>
      <w:proofErr w:type="spellStart"/>
      <w:r w:rsidR="005D6D0C">
        <w:rPr>
          <w:sz w:val="28"/>
          <w:szCs w:val="28"/>
        </w:rPr>
        <w:t>белән</w:t>
      </w:r>
      <w:proofErr w:type="spellEnd"/>
      <w:r w:rsidR="005D6D0C">
        <w:rPr>
          <w:sz w:val="28"/>
          <w:szCs w:val="28"/>
        </w:rPr>
        <w:t xml:space="preserve"> </w:t>
      </w:r>
      <w:proofErr w:type="spellStart"/>
      <w:r w:rsidR="005D6D0C" w:rsidRPr="005D6D0C">
        <w:rPr>
          <w:sz w:val="28"/>
          <w:szCs w:val="28"/>
        </w:rPr>
        <w:t>расланган</w:t>
      </w:r>
      <w:proofErr w:type="spellEnd"/>
    </w:p>
    <w:p w:rsidR="005D6D0C" w:rsidRPr="005D6D0C" w:rsidRDefault="005D6D0C" w:rsidP="005D6D0C">
      <w:pPr>
        <w:tabs>
          <w:tab w:val="left" w:pos="12474"/>
        </w:tabs>
        <w:ind w:left="9639"/>
        <w:rPr>
          <w:sz w:val="28"/>
          <w:szCs w:val="28"/>
        </w:rPr>
      </w:pPr>
      <w:proofErr w:type="spellStart"/>
      <w:r w:rsidRPr="005D6D0C">
        <w:rPr>
          <w:sz w:val="28"/>
          <w:szCs w:val="28"/>
        </w:rPr>
        <w:t>кушымта</w:t>
      </w:r>
      <w:proofErr w:type="spellEnd"/>
    </w:p>
    <w:p w:rsidR="005D6D0C" w:rsidRPr="00EE3608" w:rsidRDefault="005D6D0C" w:rsidP="00EE3608">
      <w:pPr>
        <w:tabs>
          <w:tab w:val="left" w:pos="12474"/>
        </w:tabs>
        <w:ind w:left="9639"/>
        <w:rPr>
          <w:sz w:val="28"/>
          <w:szCs w:val="28"/>
        </w:rPr>
      </w:pPr>
    </w:p>
    <w:p w:rsidR="00EE3608" w:rsidRDefault="00EE3608" w:rsidP="00EE3608">
      <w:pPr>
        <w:tabs>
          <w:tab w:val="left" w:pos="12474"/>
        </w:tabs>
        <w:ind w:left="9639"/>
        <w:jc w:val="center"/>
        <w:rPr>
          <w:sz w:val="28"/>
          <w:szCs w:val="28"/>
        </w:rPr>
      </w:pPr>
    </w:p>
    <w:p w:rsidR="00EE3608" w:rsidRPr="00EE3608" w:rsidRDefault="00EE3608" w:rsidP="00EE3608">
      <w:pPr>
        <w:tabs>
          <w:tab w:val="left" w:pos="12474"/>
        </w:tabs>
        <w:ind w:left="9639"/>
        <w:jc w:val="center"/>
        <w:rPr>
          <w:sz w:val="28"/>
          <w:szCs w:val="28"/>
        </w:rPr>
      </w:pPr>
    </w:p>
    <w:p w:rsidR="005D6D0C" w:rsidRDefault="005D6D0C" w:rsidP="005D6D0C">
      <w:pPr>
        <w:tabs>
          <w:tab w:val="left" w:pos="12474"/>
        </w:tabs>
        <w:jc w:val="center"/>
        <w:rPr>
          <w:sz w:val="28"/>
          <w:szCs w:val="28"/>
        </w:rPr>
      </w:pPr>
      <w:proofErr w:type="spellStart"/>
      <w:r w:rsidRPr="005D6D0C">
        <w:rPr>
          <w:sz w:val="28"/>
          <w:szCs w:val="28"/>
        </w:rPr>
        <w:t>Түбән</w:t>
      </w:r>
      <w:proofErr w:type="spellEnd"/>
      <w:r w:rsidRPr="005D6D0C">
        <w:rPr>
          <w:sz w:val="28"/>
          <w:szCs w:val="28"/>
        </w:rPr>
        <w:t xml:space="preserve"> Кама </w:t>
      </w:r>
      <w:proofErr w:type="spellStart"/>
      <w:r w:rsidRPr="005D6D0C">
        <w:rPr>
          <w:sz w:val="28"/>
          <w:szCs w:val="28"/>
        </w:rPr>
        <w:t>муниципаль</w:t>
      </w:r>
      <w:proofErr w:type="spellEnd"/>
      <w:r w:rsidRPr="005D6D0C">
        <w:rPr>
          <w:sz w:val="28"/>
          <w:szCs w:val="28"/>
        </w:rPr>
        <w:t xml:space="preserve"> районы </w:t>
      </w:r>
      <w:proofErr w:type="spellStart"/>
      <w:r w:rsidRPr="005D6D0C">
        <w:rPr>
          <w:sz w:val="28"/>
          <w:szCs w:val="28"/>
        </w:rPr>
        <w:t>җирлекләрендә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социаль</w:t>
      </w:r>
      <w:proofErr w:type="spellEnd"/>
      <w:r w:rsidRPr="005D6D0C">
        <w:rPr>
          <w:sz w:val="28"/>
          <w:szCs w:val="28"/>
        </w:rPr>
        <w:t xml:space="preserve"> наем </w:t>
      </w:r>
      <w:proofErr w:type="spellStart"/>
      <w:r w:rsidRPr="005D6D0C">
        <w:rPr>
          <w:sz w:val="28"/>
          <w:szCs w:val="28"/>
        </w:rPr>
        <w:t>шартнамәләре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һәм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дәүләт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яисә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муниципаль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торак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фондының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торак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урыннарына</w:t>
      </w:r>
      <w:proofErr w:type="spellEnd"/>
      <w:r w:rsidRPr="005D6D0C">
        <w:rPr>
          <w:sz w:val="28"/>
          <w:szCs w:val="28"/>
        </w:rPr>
        <w:t xml:space="preserve"> наем </w:t>
      </w:r>
      <w:proofErr w:type="spellStart"/>
      <w:r w:rsidRPr="005D6D0C">
        <w:rPr>
          <w:sz w:val="28"/>
          <w:szCs w:val="28"/>
        </w:rPr>
        <w:t>шартнамәләре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буенча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торак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урыннарын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наемга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алучылар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өчен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һәм</w:t>
      </w:r>
      <w:proofErr w:type="spellEnd"/>
    </w:p>
    <w:p w:rsidR="005D6D0C" w:rsidRDefault="005D6D0C" w:rsidP="005D6D0C">
      <w:pPr>
        <w:tabs>
          <w:tab w:val="left" w:pos="12474"/>
        </w:tabs>
        <w:jc w:val="center"/>
        <w:rPr>
          <w:sz w:val="28"/>
          <w:szCs w:val="28"/>
        </w:rPr>
      </w:pPr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Түбән</w:t>
      </w:r>
      <w:proofErr w:type="spellEnd"/>
      <w:r w:rsidRPr="005D6D0C">
        <w:rPr>
          <w:sz w:val="28"/>
          <w:szCs w:val="28"/>
        </w:rPr>
        <w:t xml:space="preserve"> Кама </w:t>
      </w:r>
      <w:proofErr w:type="spellStart"/>
      <w:r w:rsidRPr="005D6D0C">
        <w:rPr>
          <w:sz w:val="28"/>
          <w:szCs w:val="28"/>
        </w:rPr>
        <w:t>муниципаль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районында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күпфатирлы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йорт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белән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идарә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итү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ысулын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сайлап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алу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турында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карар</w:t>
      </w:r>
      <w:proofErr w:type="spellEnd"/>
      <w:r w:rsidRPr="005D6D0C">
        <w:rPr>
          <w:sz w:val="28"/>
          <w:szCs w:val="28"/>
        </w:rPr>
        <w:t xml:space="preserve"> кабул </w:t>
      </w:r>
      <w:proofErr w:type="spellStart"/>
      <w:r w:rsidRPr="005D6D0C">
        <w:rPr>
          <w:sz w:val="28"/>
          <w:szCs w:val="28"/>
        </w:rPr>
        <w:t>итмәгән</w:t>
      </w:r>
      <w:proofErr w:type="spellEnd"/>
      <w:r w:rsidRPr="005D6D0C">
        <w:rPr>
          <w:sz w:val="28"/>
          <w:szCs w:val="28"/>
        </w:rPr>
        <w:t xml:space="preserve"> </w:t>
      </w:r>
    </w:p>
    <w:p w:rsidR="005D6D0C" w:rsidRDefault="005D6D0C" w:rsidP="005D6D0C">
      <w:pPr>
        <w:tabs>
          <w:tab w:val="left" w:pos="12474"/>
        </w:tabs>
        <w:jc w:val="center"/>
        <w:rPr>
          <w:sz w:val="28"/>
          <w:szCs w:val="28"/>
          <w:lang w:val="tt-RU"/>
        </w:rPr>
      </w:pPr>
      <w:proofErr w:type="spellStart"/>
      <w:r w:rsidRPr="005D6D0C">
        <w:rPr>
          <w:sz w:val="28"/>
          <w:szCs w:val="28"/>
        </w:rPr>
        <w:t>күпфатирлы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йортларның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торак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урыннары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милекчеләре</w:t>
      </w:r>
      <w:proofErr w:type="spellEnd"/>
      <w:r w:rsidRPr="005D6D0C">
        <w:rPr>
          <w:sz w:val="28"/>
          <w:szCs w:val="28"/>
        </w:rPr>
        <w:t xml:space="preserve"> </w:t>
      </w:r>
      <w:proofErr w:type="spellStart"/>
      <w:r w:rsidRPr="005D6D0C">
        <w:rPr>
          <w:sz w:val="28"/>
          <w:szCs w:val="28"/>
        </w:rPr>
        <w:t>өчен</w:t>
      </w:r>
      <w:proofErr w:type="spellEnd"/>
      <w:r w:rsidRPr="005D6D0C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торак урынны карап тоту өчен</w:t>
      </w:r>
    </w:p>
    <w:p w:rsidR="005D6D0C" w:rsidRPr="005D6D0C" w:rsidRDefault="005D6D0C" w:rsidP="005D6D0C">
      <w:pPr>
        <w:tabs>
          <w:tab w:val="left" w:pos="12474"/>
        </w:tabs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2020 елның 1 гыйнва</w:t>
      </w:r>
      <w:r w:rsidRPr="005D6D0C">
        <w:rPr>
          <w:sz w:val="28"/>
          <w:szCs w:val="28"/>
          <w:lang w:val="tt-RU"/>
        </w:rPr>
        <w:t>рыннан 2020 елны</w:t>
      </w:r>
      <w:r>
        <w:rPr>
          <w:sz w:val="28"/>
          <w:szCs w:val="28"/>
          <w:lang w:val="tt-RU"/>
        </w:rPr>
        <w:t xml:space="preserve">ң 31 декабренә кадәр чорга </w:t>
      </w:r>
      <w:r w:rsidRPr="005D6D0C">
        <w:rPr>
          <w:sz w:val="28"/>
          <w:szCs w:val="28"/>
          <w:lang w:val="tt-RU"/>
        </w:rPr>
        <w:t xml:space="preserve">түләү күләме  </w:t>
      </w:r>
    </w:p>
    <w:p w:rsidR="00EE3608" w:rsidRPr="005D6D0C" w:rsidRDefault="00EE3608" w:rsidP="00EE3608">
      <w:pPr>
        <w:tabs>
          <w:tab w:val="left" w:pos="12474"/>
        </w:tabs>
        <w:ind w:firstLine="57"/>
        <w:jc w:val="center"/>
        <w:rPr>
          <w:b/>
          <w:sz w:val="28"/>
          <w:szCs w:val="28"/>
          <w:lang w:val="tt-RU"/>
        </w:rPr>
      </w:pPr>
    </w:p>
    <w:tbl>
      <w:tblPr>
        <w:tblW w:w="153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2693"/>
        <w:gridCol w:w="1418"/>
        <w:gridCol w:w="1701"/>
        <w:gridCol w:w="1842"/>
        <w:gridCol w:w="2127"/>
        <w:gridCol w:w="1694"/>
      </w:tblGrid>
      <w:tr w:rsidR="00EE3608" w:rsidTr="00EE360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5D6D0C" w:rsidP="00EE3608">
            <w:pPr>
              <w:tabs>
                <w:tab w:val="left" w:pos="12474"/>
              </w:tabs>
              <w:suppressAutoHyphens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5D6D0C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Түләү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исеме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5D6D0C" w:rsidRDefault="005D6D0C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Үлчәү берәмлеге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EE3608" w:rsidRPr="00EE3608" w:rsidRDefault="005D6D0C" w:rsidP="005D6D0C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Түбән</w:t>
            </w:r>
            <w:proofErr w:type="spellEnd"/>
            <w:r>
              <w:rPr>
                <w:sz w:val="20"/>
                <w:szCs w:val="20"/>
              </w:rPr>
              <w:t xml:space="preserve"> Кама </w:t>
            </w:r>
            <w:proofErr w:type="spellStart"/>
            <w:r>
              <w:rPr>
                <w:sz w:val="20"/>
                <w:szCs w:val="20"/>
              </w:rPr>
              <w:t>шәһәре</w:t>
            </w:r>
            <w:proofErr w:type="spellEnd"/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5D6D0C" w:rsidRDefault="005D6D0C" w:rsidP="005D6D0C">
            <w:pPr>
              <w:tabs>
                <w:tab w:val="left" w:pos="12474"/>
              </w:tabs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</w:rPr>
              <w:t>Кама А</w:t>
            </w:r>
            <w:r>
              <w:rPr>
                <w:sz w:val="20"/>
                <w:szCs w:val="20"/>
                <w:lang w:val="tt-RU"/>
              </w:rPr>
              <w:t>ланы шәһәр тибындагы поселогы</w:t>
            </w:r>
          </w:p>
        </w:tc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5D6D0C" w:rsidP="00EE3608">
            <w:pPr>
              <w:tabs>
                <w:tab w:val="left" w:pos="555"/>
                <w:tab w:val="center" w:pos="8163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Авыл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җирлекләре</w:t>
            </w:r>
            <w:proofErr w:type="spellEnd"/>
          </w:p>
        </w:tc>
      </w:tr>
      <w:tr w:rsidR="00EE3608" w:rsidTr="00EE360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  <w:p w:rsidR="00EE3608" w:rsidRPr="00EE3608" w:rsidRDefault="005D6D0C">
            <w:pPr>
              <w:tabs>
                <w:tab w:val="left" w:pos="12474"/>
              </w:tabs>
              <w:ind w:left="-125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Красный Ключ</w:t>
            </w:r>
            <w:r w:rsidR="00EE3608" w:rsidRPr="00EE3608">
              <w:rPr>
                <w:sz w:val="20"/>
                <w:szCs w:val="20"/>
              </w:rPr>
              <w:t>,</w:t>
            </w:r>
          </w:p>
          <w:p w:rsidR="00EE3608" w:rsidRPr="00EE3608" w:rsidRDefault="005D6D0C">
            <w:pPr>
              <w:tabs>
                <w:tab w:val="left" w:pos="12474"/>
              </w:tabs>
              <w:ind w:left="-125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Афанас</w:t>
            </w:r>
            <w:proofErr w:type="spellEnd"/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5D6D0C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Каенлы</w:t>
            </w:r>
            <w:proofErr w:type="spellEnd"/>
            <w:r w:rsidR="00EE3608" w:rsidRPr="00EE3608">
              <w:rPr>
                <w:sz w:val="20"/>
                <w:szCs w:val="20"/>
              </w:rPr>
              <w:t>,</w:t>
            </w:r>
          </w:p>
          <w:p w:rsidR="00EE3608" w:rsidRPr="00EE3608" w:rsidRDefault="005D6D0C">
            <w:pPr>
              <w:tabs>
                <w:tab w:val="left" w:pos="12474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Иске </w:t>
            </w:r>
            <w:proofErr w:type="spellStart"/>
            <w:r>
              <w:rPr>
                <w:sz w:val="20"/>
                <w:szCs w:val="20"/>
              </w:rPr>
              <w:t>Чишмә</w:t>
            </w:r>
            <w:proofErr w:type="spellEnd"/>
            <w:r w:rsidR="00EE3608" w:rsidRPr="00EE3608">
              <w:rPr>
                <w:sz w:val="20"/>
                <w:szCs w:val="20"/>
              </w:rPr>
              <w:t>,</w:t>
            </w:r>
          </w:p>
          <w:p w:rsidR="00EE3608" w:rsidRPr="00EE3608" w:rsidRDefault="005D6D0C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Кызыл </w:t>
            </w:r>
            <w:proofErr w:type="spellStart"/>
            <w:r>
              <w:rPr>
                <w:sz w:val="20"/>
                <w:szCs w:val="20"/>
              </w:rPr>
              <w:t>Чапчак</w:t>
            </w:r>
            <w:proofErr w:type="spellEnd"/>
            <w:r w:rsidR="00EE3608" w:rsidRPr="00EE3608">
              <w:rPr>
                <w:sz w:val="20"/>
                <w:szCs w:val="20"/>
              </w:rPr>
              <w:t>,</w:t>
            </w:r>
          </w:p>
          <w:p w:rsidR="00EE3608" w:rsidRPr="00EE3608" w:rsidRDefault="005D6D0C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Түбән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Уратма</w:t>
            </w:r>
            <w:proofErr w:type="spellEnd"/>
            <w:r w:rsidR="00EE3608" w:rsidRPr="00EE3608">
              <w:rPr>
                <w:sz w:val="20"/>
                <w:szCs w:val="20"/>
              </w:rPr>
              <w:t>,</w:t>
            </w:r>
          </w:p>
          <w:p w:rsidR="00EE3608" w:rsidRPr="00EE3608" w:rsidRDefault="005D6D0C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Майск</w:t>
            </w:r>
            <w:proofErr w:type="spellEnd"/>
            <w:r>
              <w:rPr>
                <w:sz w:val="20"/>
                <w:szCs w:val="20"/>
                <w:lang w:val="tt-RU"/>
              </w:rPr>
              <w:t>ая Горка</w:t>
            </w:r>
            <w:r w:rsidR="00EE3608" w:rsidRPr="00EE3608">
              <w:rPr>
                <w:sz w:val="20"/>
                <w:szCs w:val="20"/>
              </w:rPr>
              <w:t>,</w:t>
            </w:r>
          </w:p>
          <w:p w:rsidR="00EE3608" w:rsidRPr="00EE3608" w:rsidRDefault="005D6D0C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Шәңгәлче</w:t>
            </w:r>
            <w:proofErr w:type="spellEnd"/>
            <w:r w:rsidR="00EE3608" w:rsidRPr="00EE3608">
              <w:rPr>
                <w:sz w:val="20"/>
                <w:szCs w:val="20"/>
              </w:rPr>
              <w:t>,</w:t>
            </w:r>
          </w:p>
          <w:p w:rsidR="00EE3608" w:rsidRPr="00EE3608" w:rsidRDefault="005D6D0C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Макаровка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  <w:p w:rsidR="00EE3608" w:rsidRPr="00EE3608" w:rsidRDefault="005D6D0C">
            <w:pPr>
              <w:tabs>
                <w:tab w:val="left" w:pos="12474"/>
              </w:tabs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Ширәмәт</w:t>
            </w:r>
            <w:proofErr w:type="spellEnd"/>
            <w:r w:rsidR="00EE3608" w:rsidRPr="00EE3608">
              <w:rPr>
                <w:sz w:val="20"/>
                <w:szCs w:val="20"/>
              </w:rPr>
              <w:t>,</w:t>
            </w:r>
          </w:p>
          <w:p w:rsidR="00EE3608" w:rsidRPr="00EE3608" w:rsidRDefault="005D6D0C">
            <w:pPr>
              <w:tabs>
                <w:tab w:val="left" w:pos="12474"/>
              </w:tabs>
              <w:ind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Сухрау</w:t>
            </w:r>
            <w:proofErr w:type="spellEnd"/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</w:tc>
      </w:tr>
      <w:tr w:rsidR="00EE3608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8</w:t>
            </w:r>
          </w:p>
        </w:tc>
      </w:tr>
      <w:tr w:rsidR="005D6D0C" w:rsidTr="00E1228F">
        <w:trPr>
          <w:trHeight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12474"/>
              </w:tabs>
              <w:suppressAutoHyphens/>
              <w:ind w:left="42"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5D6D0C" w:rsidRPr="00826AD1" w:rsidRDefault="005D6D0C" w:rsidP="005D6D0C">
            <w:pPr>
              <w:tabs>
                <w:tab w:val="left" w:pos="12474"/>
              </w:tabs>
              <w:suppressAutoHyphens/>
              <w:rPr>
                <w:sz w:val="20"/>
                <w:szCs w:val="27"/>
                <w:lang w:val="tt-RU"/>
              </w:rPr>
            </w:pPr>
            <w:r w:rsidRPr="00826AD1">
              <w:rPr>
                <w:sz w:val="20"/>
                <w:szCs w:val="27"/>
                <w:lang w:val="tt-RU"/>
              </w:rPr>
              <w:t>Торак фонды белән идарә итү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5D6D0C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12474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12474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12474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12474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12474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1,09</w:t>
            </w:r>
          </w:p>
        </w:tc>
      </w:tr>
      <w:tr w:rsidR="005D6D0C" w:rsidTr="00E1228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12474"/>
              </w:tabs>
              <w:suppressAutoHyphens/>
              <w:ind w:left="42"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5D6D0C" w:rsidRPr="00826AD1" w:rsidRDefault="005D6D0C" w:rsidP="00F33559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7"/>
              </w:rPr>
            </w:pPr>
            <w:proofErr w:type="spellStart"/>
            <w:r w:rsidRPr="00826AD1">
              <w:rPr>
                <w:sz w:val="20"/>
                <w:szCs w:val="27"/>
              </w:rPr>
              <w:t>Йорт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эчендәге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гомуми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файдаланудагы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урыннарны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bookmarkStart w:id="0" w:name="_GoBack"/>
            <w:bookmarkEnd w:id="0"/>
            <w:proofErr w:type="spellStart"/>
            <w:r w:rsidRPr="00826AD1">
              <w:rPr>
                <w:sz w:val="20"/>
                <w:szCs w:val="27"/>
              </w:rPr>
              <w:t>җыештыру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D0C" w:rsidRPr="00EE3608" w:rsidRDefault="00826AD1" w:rsidP="005D6D0C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D0C" w:rsidRPr="00EE3608" w:rsidRDefault="005D6D0C" w:rsidP="005D6D0C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1,17</w:t>
            </w:r>
          </w:p>
        </w:tc>
      </w:tr>
      <w:tr w:rsidR="00826AD1" w:rsidTr="00C6542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826AD1" w:rsidRPr="00826AD1" w:rsidRDefault="00826AD1" w:rsidP="00826AD1">
            <w:pPr>
              <w:tabs>
                <w:tab w:val="left" w:pos="12474"/>
              </w:tabs>
              <w:suppressAutoHyphens/>
              <w:rPr>
                <w:sz w:val="20"/>
                <w:szCs w:val="27"/>
              </w:rPr>
            </w:pPr>
            <w:r w:rsidRPr="00826AD1">
              <w:rPr>
                <w:sz w:val="20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Йорт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яны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территориясен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җыештыру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2,92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1,66</w:t>
            </w:r>
          </w:p>
        </w:tc>
      </w:tr>
      <w:tr w:rsidR="00826AD1" w:rsidTr="00C65423">
        <w:trPr>
          <w:trHeight w:val="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826AD1" w:rsidRPr="00826AD1" w:rsidRDefault="00826AD1" w:rsidP="00826AD1">
            <w:pPr>
              <w:tabs>
                <w:tab w:val="left" w:pos="12474"/>
              </w:tabs>
              <w:suppressAutoHyphens/>
              <w:rPr>
                <w:sz w:val="20"/>
                <w:szCs w:val="27"/>
                <w:lang w:val="tt-RU"/>
              </w:rPr>
            </w:pPr>
            <w:r w:rsidRPr="00826AD1">
              <w:rPr>
                <w:sz w:val="20"/>
                <w:szCs w:val="27"/>
                <w:lang w:val="tt-RU"/>
              </w:rPr>
              <w:t xml:space="preserve"> Чүп үткәргечкә хезмәт күрсәтү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EE3608" w:rsidRDefault="00EE3608">
      <w:r>
        <w:br w:type="page"/>
      </w:r>
    </w:p>
    <w:tbl>
      <w:tblPr>
        <w:tblW w:w="153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2693"/>
        <w:gridCol w:w="1418"/>
        <w:gridCol w:w="1701"/>
        <w:gridCol w:w="1842"/>
        <w:gridCol w:w="1979"/>
        <w:gridCol w:w="148"/>
        <w:gridCol w:w="1694"/>
      </w:tblGrid>
      <w:tr w:rsidR="00826AD1" w:rsidTr="00D316B0">
        <w:trPr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26AD1" w:rsidRPr="00826AD1" w:rsidRDefault="00826AD1" w:rsidP="00F33559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7"/>
              </w:rPr>
            </w:pPr>
            <w:proofErr w:type="spellStart"/>
            <w:r w:rsidRPr="00826AD1">
              <w:rPr>
                <w:sz w:val="20"/>
                <w:szCs w:val="27"/>
              </w:rPr>
              <w:t>Торак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биналарны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агымдагы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ремонтлау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һәм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йорт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яны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территориясен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төзекләндерү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2,96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2,56</w:t>
            </w:r>
          </w:p>
        </w:tc>
      </w:tr>
      <w:tr w:rsidR="00826AD1" w:rsidTr="007647A8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826AD1" w:rsidRPr="00826AD1" w:rsidRDefault="00826AD1" w:rsidP="00F33559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7"/>
              </w:rPr>
            </w:pPr>
            <w:proofErr w:type="spellStart"/>
            <w:r w:rsidRPr="00826AD1">
              <w:rPr>
                <w:sz w:val="20"/>
                <w:szCs w:val="27"/>
              </w:rPr>
              <w:t>Йорт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эчендәге</w:t>
            </w:r>
            <w:proofErr w:type="spellEnd"/>
            <w:r w:rsidRPr="00826AD1">
              <w:rPr>
                <w:sz w:val="20"/>
                <w:szCs w:val="27"/>
              </w:rPr>
              <w:t xml:space="preserve"> су-канализация </w:t>
            </w:r>
            <w:proofErr w:type="spellStart"/>
            <w:r w:rsidRPr="00826AD1">
              <w:rPr>
                <w:sz w:val="20"/>
                <w:szCs w:val="27"/>
              </w:rPr>
              <w:t>челтәрләренә</w:t>
            </w:r>
            <w:proofErr w:type="spellEnd"/>
            <w:r w:rsidRPr="00826AD1">
              <w:rPr>
                <w:sz w:val="20"/>
                <w:szCs w:val="27"/>
              </w:rPr>
              <w:t xml:space="preserve"> техник </w:t>
            </w:r>
            <w:proofErr w:type="spellStart"/>
            <w:r w:rsidRPr="00826AD1">
              <w:rPr>
                <w:sz w:val="20"/>
                <w:szCs w:val="27"/>
              </w:rPr>
              <w:t>хезмәт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күрсәтү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һәм</w:t>
            </w:r>
            <w:proofErr w:type="spellEnd"/>
            <w:r w:rsidRPr="00826AD1">
              <w:rPr>
                <w:sz w:val="20"/>
                <w:szCs w:val="27"/>
              </w:rPr>
              <w:t xml:space="preserve"> </w:t>
            </w:r>
            <w:proofErr w:type="spellStart"/>
            <w:r w:rsidRPr="00826AD1">
              <w:rPr>
                <w:sz w:val="20"/>
                <w:szCs w:val="27"/>
              </w:rPr>
              <w:t>агымдагы</w:t>
            </w:r>
            <w:proofErr w:type="spellEnd"/>
            <w:r w:rsidRPr="00826AD1">
              <w:rPr>
                <w:sz w:val="20"/>
                <w:szCs w:val="27"/>
              </w:rPr>
              <w:t xml:space="preserve"> ремонт </w:t>
            </w:r>
            <w:proofErr w:type="spellStart"/>
            <w:r w:rsidRPr="00826AD1">
              <w:rPr>
                <w:sz w:val="20"/>
                <w:szCs w:val="27"/>
              </w:rPr>
              <w:t>ясау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1,68</w:t>
            </w:r>
          </w:p>
        </w:tc>
      </w:tr>
      <w:tr w:rsidR="00826AD1" w:rsidTr="00EE3608">
        <w:trPr>
          <w:trHeight w:val="10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Җылылык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алмашу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җиһазлары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белән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җиһазландырылган</w:t>
            </w:r>
            <w:proofErr w:type="spellEnd"/>
            <w:r w:rsidRPr="00826AD1">
              <w:rPr>
                <w:sz w:val="20"/>
                <w:szCs w:val="20"/>
              </w:rPr>
              <w:t xml:space="preserve">    </w:t>
            </w:r>
            <w:proofErr w:type="spellStart"/>
            <w:r w:rsidRPr="00826AD1">
              <w:rPr>
                <w:sz w:val="20"/>
                <w:szCs w:val="20"/>
              </w:rPr>
              <w:t>йорт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эчендәге</w:t>
            </w:r>
            <w:proofErr w:type="spellEnd"/>
            <w:r w:rsidRPr="00826AD1">
              <w:rPr>
                <w:sz w:val="20"/>
                <w:szCs w:val="20"/>
              </w:rPr>
              <w:t xml:space="preserve"> су-канализация </w:t>
            </w:r>
            <w:proofErr w:type="spellStart"/>
            <w:r w:rsidRPr="00826AD1">
              <w:rPr>
                <w:sz w:val="20"/>
                <w:szCs w:val="20"/>
              </w:rPr>
              <w:t>челтәрләренә</w:t>
            </w:r>
            <w:proofErr w:type="spellEnd"/>
            <w:r w:rsidRPr="00826AD1">
              <w:rPr>
                <w:sz w:val="20"/>
                <w:szCs w:val="20"/>
              </w:rPr>
              <w:t xml:space="preserve"> техник </w:t>
            </w:r>
            <w:proofErr w:type="spellStart"/>
            <w:r w:rsidRPr="00826AD1">
              <w:rPr>
                <w:sz w:val="20"/>
                <w:szCs w:val="20"/>
              </w:rPr>
              <w:t>хезмәт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күрсәтү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һәм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агымдагы</w:t>
            </w:r>
            <w:proofErr w:type="spellEnd"/>
            <w:r w:rsidRPr="00826AD1">
              <w:rPr>
                <w:sz w:val="20"/>
                <w:szCs w:val="20"/>
              </w:rPr>
              <w:t xml:space="preserve"> ремонт </w:t>
            </w:r>
            <w:proofErr w:type="spellStart"/>
            <w:r w:rsidRPr="00826AD1">
              <w:rPr>
                <w:sz w:val="20"/>
                <w:szCs w:val="20"/>
              </w:rPr>
              <w:t>ясау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6AD1" w:rsidTr="007647A8">
        <w:trPr>
          <w:trHeight w:val="5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7647A8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Йорт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эчендәге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үзәк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җылыту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челтәрләренә</w:t>
            </w:r>
            <w:proofErr w:type="spellEnd"/>
            <w:r w:rsidRPr="00826AD1">
              <w:rPr>
                <w:sz w:val="20"/>
                <w:szCs w:val="20"/>
              </w:rPr>
              <w:t xml:space="preserve"> техник </w:t>
            </w:r>
            <w:proofErr w:type="spellStart"/>
            <w:r w:rsidRPr="00826AD1">
              <w:rPr>
                <w:sz w:val="20"/>
                <w:szCs w:val="20"/>
              </w:rPr>
              <w:t>хезмәт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күрсәтү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һәм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агымдагы</w:t>
            </w:r>
            <w:proofErr w:type="spellEnd"/>
            <w:r w:rsidRPr="00826AD1">
              <w:rPr>
                <w:sz w:val="20"/>
                <w:szCs w:val="20"/>
              </w:rPr>
              <w:t xml:space="preserve"> ремонт </w:t>
            </w:r>
            <w:proofErr w:type="spellStart"/>
            <w:r w:rsidRPr="00826AD1">
              <w:rPr>
                <w:sz w:val="20"/>
                <w:szCs w:val="20"/>
              </w:rPr>
              <w:t>ясау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2,72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1,19***</w:t>
            </w:r>
          </w:p>
        </w:tc>
      </w:tr>
      <w:tr w:rsidR="00826AD1" w:rsidTr="00EE3608">
        <w:trPr>
          <w:trHeight w:val="1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both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Йорт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эчендәге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электр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челтәрләренә</w:t>
            </w:r>
            <w:proofErr w:type="spellEnd"/>
            <w:r w:rsidRPr="00826AD1">
              <w:rPr>
                <w:sz w:val="20"/>
                <w:szCs w:val="20"/>
              </w:rPr>
              <w:t xml:space="preserve"> техник </w:t>
            </w:r>
            <w:proofErr w:type="spellStart"/>
            <w:r w:rsidRPr="00826AD1">
              <w:rPr>
                <w:sz w:val="20"/>
                <w:szCs w:val="20"/>
              </w:rPr>
              <w:t>хезмәт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күрсәтү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һәм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агымдагы</w:t>
            </w:r>
            <w:proofErr w:type="spellEnd"/>
            <w:r w:rsidRPr="00826AD1">
              <w:rPr>
                <w:sz w:val="20"/>
                <w:szCs w:val="20"/>
              </w:rPr>
              <w:t xml:space="preserve"> ремонт </w:t>
            </w:r>
            <w:proofErr w:type="spellStart"/>
            <w:r w:rsidRPr="00826AD1">
              <w:rPr>
                <w:sz w:val="20"/>
                <w:szCs w:val="20"/>
              </w:rPr>
              <w:t>ясау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tabs>
                <w:tab w:val="left" w:pos="12474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1,09</w:t>
            </w:r>
          </w:p>
        </w:tc>
      </w:tr>
      <w:tr w:rsidR="00826AD1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both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Йорт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эчендәге</w:t>
            </w:r>
            <w:proofErr w:type="spellEnd"/>
            <w:r w:rsidRPr="00826AD1">
              <w:rPr>
                <w:sz w:val="20"/>
                <w:szCs w:val="20"/>
              </w:rPr>
              <w:t xml:space="preserve"> газ </w:t>
            </w:r>
            <w:proofErr w:type="spellStart"/>
            <w:r w:rsidRPr="00826AD1">
              <w:rPr>
                <w:sz w:val="20"/>
                <w:szCs w:val="20"/>
              </w:rPr>
              <w:t>челтәрләренә</w:t>
            </w:r>
            <w:proofErr w:type="spellEnd"/>
            <w:r w:rsidRPr="00826AD1">
              <w:rPr>
                <w:sz w:val="20"/>
                <w:szCs w:val="20"/>
              </w:rPr>
              <w:t xml:space="preserve"> техник </w:t>
            </w:r>
            <w:proofErr w:type="spellStart"/>
            <w:r w:rsidRPr="00826AD1">
              <w:rPr>
                <w:sz w:val="20"/>
                <w:szCs w:val="20"/>
              </w:rPr>
              <w:t>хезмәт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күрсәтү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һәм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агымдагы</w:t>
            </w:r>
            <w:proofErr w:type="spellEnd"/>
            <w:r w:rsidRPr="00826AD1">
              <w:rPr>
                <w:sz w:val="20"/>
                <w:szCs w:val="20"/>
              </w:rPr>
              <w:t xml:space="preserve"> ремонт </w:t>
            </w:r>
            <w:proofErr w:type="spellStart"/>
            <w:r w:rsidRPr="00826AD1">
              <w:rPr>
                <w:sz w:val="20"/>
                <w:szCs w:val="20"/>
              </w:rPr>
              <w:t>ясау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0,26</w:t>
            </w:r>
          </w:p>
        </w:tc>
      </w:tr>
      <w:tr w:rsidR="00826AD1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both"/>
              <w:rPr>
                <w:b/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Дератизацияләү</w:t>
            </w:r>
            <w:proofErr w:type="spellEnd"/>
            <w:r w:rsidRPr="00826AD1">
              <w:rPr>
                <w:sz w:val="20"/>
                <w:szCs w:val="20"/>
              </w:rPr>
              <w:t xml:space="preserve"> (</w:t>
            </w:r>
            <w:proofErr w:type="spellStart"/>
            <w:r w:rsidRPr="00826AD1">
              <w:rPr>
                <w:sz w:val="20"/>
                <w:szCs w:val="20"/>
              </w:rPr>
              <w:t>дезинсекцияләү</w:t>
            </w:r>
            <w:proofErr w:type="spellEnd"/>
            <w:r w:rsidRPr="00826AD1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0,18*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0,17</w:t>
            </w:r>
          </w:p>
        </w:tc>
      </w:tr>
      <w:tr w:rsidR="00826AD1" w:rsidTr="00EE3608">
        <w:trPr>
          <w:trHeight w:val="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both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Сыек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көнкүреш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калдыкларын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чыгару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lang w:val="tt-RU"/>
              </w:rPr>
              <w:t>сум</w:t>
            </w:r>
            <w:r w:rsidRPr="00EE3608">
              <w:rPr>
                <w:sz w:val="20"/>
                <w:szCs w:val="20"/>
              </w:rPr>
              <w:t>./</w:t>
            </w:r>
            <w:proofErr w:type="spellStart"/>
            <w:r w:rsidRPr="00EE3608">
              <w:rPr>
                <w:sz w:val="20"/>
                <w:szCs w:val="20"/>
              </w:rPr>
              <w:t>куб.м</w:t>
            </w:r>
            <w:proofErr w:type="spellEnd"/>
            <w:r w:rsidRPr="00EE360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33,33**</w:t>
            </w:r>
          </w:p>
        </w:tc>
      </w:tr>
      <w:tr w:rsidR="00826AD1" w:rsidTr="00EE3608">
        <w:trPr>
          <w:trHeight w:val="3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both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Наемга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түләү</w:t>
            </w:r>
            <w:proofErr w:type="spellEnd"/>
            <w:r w:rsidRPr="00826AD1">
              <w:rPr>
                <w:sz w:val="20"/>
                <w:szCs w:val="20"/>
              </w:rPr>
              <w:t xml:space="preserve"> (</w:t>
            </w:r>
            <w:proofErr w:type="spellStart"/>
            <w:r w:rsidRPr="00826AD1">
              <w:rPr>
                <w:sz w:val="20"/>
                <w:szCs w:val="20"/>
              </w:rPr>
              <w:t>наемга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алучыларга</w:t>
            </w:r>
            <w:proofErr w:type="spellEnd"/>
            <w:r w:rsidRPr="00826AD1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8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D1" w:rsidRPr="00EE3608" w:rsidRDefault="00826AD1" w:rsidP="00826AD1">
            <w:pPr>
              <w:jc w:val="center"/>
              <w:rPr>
                <w:color w:val="000000"/>
                <w:sz w:val="20"/>
                <w:szCs w:val="20"/>
              </w:rPr>
            </w:pPr>
            <w:r w:rsidRPr="00826AD1">
              <w:rPr>
                <w:color w:val="000000"/>
                <w:sz w:val="20"/>
                <w:szCs w:val="20"/>
              </w:rPr>
              <w:t xml:space="preserve">Методика </w:t>
            </w:r>
            <w:proofErr w:type="spellStart"/>
            <w:r w:rsidRPr="00826AD1">
              <w:rPr>
                <w:color w:val="000000"/>
                <w:sz w:val="20"/>
                <w:szCs w:val="20"/>
              </w:rPr>
              <w:t>нигезендә</w:t>
            </w:r>
            <w:proofErr w:type="spellEnd"/>
            <w:r w:rsidRPr="00826AD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color w:val="000000"/>
                <w:sz w:val="20"/>
                <w:szCs w:val="20"/>
              </w:rPr>
              <w:t>дифференцияләнгән</w:t>
            </w:r>
            <w:proofErr w:type="spellEnd"/>
          </w:p>
        </w:tc>
      </w:tr>
      <w:tr w:rsidR="00826AD1" w:rsidTr="00F33559">
        <w:trPr>
          <w:trHeight w:val="4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826AD1" w:rsidRDefault="00826AD1" w:rsidP="00826AD1">
            <w:pPr>
              <w:suppressAutoHyphens/>
              <w:rPr>
                <w:sz w:val="20"/>
                <w:szCs w:val="20"/>
              </w:rPr>
            </w:pPr>
            <w:r w:rsidRPr="00826AD1">
              <w:rPr>
                <w:sz w:val="20"/>
                <w:szCs w:val="20"/>
              </w:rPr>
              <w:t>Капиталь ремонт</w:t>
            </w:r>
          </w:p>
          <w:p w:rsidR="00826AD1" w:rsidRPr="00EE3608" w:rsidRDefault="00826AD1" w:rsidP="00F33559">
            <w:pPr>
              <w:suppressAutoHyphens/>
              <w:rPr>
                <w:sz w:val="20"/>
                <w:szCs w:val="20"/>
              </w:rPr>
            </w:pPr>
            <w:r w:rsidRPr="00826AD1">
              <w:rPr>
                <w:sz w:val="20"/>
                <w:szCs w:val="20"/>
              </w:rPr>
              <w:t>(</w:t>
            </w:r>
            <w:proofErr w:type="spellStart"/>
            <w:r w:rsidRPr="00826AD1">
              <w:rPr>
                <w:sz w:val="20"/>
                <w:szCs w:val="20"/>
              </w:rPr>
              <w:t>милекчелә</w:t>
            </w:r>
            <w:proofErr w:type="gramStart"/>
            <w:r w:rsidRPr="00826AD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өчен</w:t>
            </w:r>
            <w:proofErr w:type="spellEnd"/>
            <w:r w:rsidRPr="00826AD1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6,11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6,11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6,11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6,11</w:t>
            </w:r>
          </w:p>
        </w:tc>
      </w:tr>
      <w:tr w:rsidR="00826AD1" w:rsidTr="00EE3608">
        <w:trPr>
          <w:trHeight w:val="5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Лифтларга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хезмәт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күрсәтү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3,93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4,84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6AD1" w:rsidTr="00EE3608">
        <w:trPr>
          <w:trHeight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r w:rsidRPr="00EE3608">
              <w:rPr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suppressAutoHyphens/>
              <w:jc w:val="both"/>
              <w:rPr>
                <w:sz w:val="20"/>
                <w:szCs w:val="20"/>
              </w:rPr>
            </w:pPr>
            <w:r w:rsidRPr="00826AD1">
              <w:rPr>
                <w:sz w:val="20"/>
                <w:szCs w:val="20"/>
              </w:rPr>
              <w:t xml:space="preserve">Техник </w:t>
            </w:r>
            <w:proofErr w:type="spellStart"/>
            <w:r w:rsidRPr="00826AD1">
              <w:rPr>
                <w:sz w:val="20"/>
                <w:szCs w:val="20"/>
              </w:rPr>
              <w:t>чараларга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һәм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янгын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сүндерү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һәм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төтен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суырту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системаларына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хезмәт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күрсәтү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һәм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ремонтлау</w:t>
            </w:r>
            <w:proofErr w:type="spellEnd"/>
            <w:r w:rsidRPr="00826AD1">
              <w:rPr>
                <w:sz w:val="20"/>
                <w:szCs w:val="20"/>
              </w:rPr>
              <w:t xml:space="preserve"> (</w:t>
            </w:r>
            <w:proofErr w:type="spellStart"/>
            <w:r w:rsidRPr="00826AD1">
              <w:rPr>
                <w:sz w:val="20"/>
                <w:szCs w:val="20"/>
              </w:rPr>
              <w:t>хезмәт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күрсәтү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булганда</w:t>
            </w:r>
            <w:proofErr w:type="spellEnd"/>
            <w:r w:rsidRPr="00826AD1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D1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1,03</w:t>
            </w:r>
          </w:p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D1" w:rsidRPr="00EE3608" w:rsidRDefault="00826AD1" w:rsidP="00826AD1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</w:tr>
      <w:tr w:rsidR="00EE3608" w:rsidTr="00EE36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suppressAutoHyphens/>
              <w:jc w:val="center"/>
              <w:rPr>
                <w:sz w:val="20"/>
                <w:szCs w:val="20"/>
              </w:rPr>
            </w:pPr>
            <w:r>
              <w:br w:type="page"/>
            </w:r>
            <w:r w:rsidRPr="00EE3608">
              <w:rPr>
                <w:sz w:val="20"/>
                <w:szCs w:val="20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826AD1" w:rsidP="00EE3608">
            <w:pPr>
              <w:suppressAutoHyphens/>
              <w:jc w:val="both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Чүп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үткәргечсез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күпфатирлы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йортлар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буенча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чүп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контейнерларын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карап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тоту</w:t>
            </w:r>
            <w:proofErr w:type="spellEnd"/>
            <w:r w:rsidRPr="00826AD1">
              <w:rPr>
                <w:sz w:val="20"/>
                <w:szCs w:val="20"/>
              </w:rPr>
              <w:t xml:space="preserve"> (</w:t>
            </w:r>
            <w:proofErr w:type="spellStart"/>
            <w:r w:rsidRPr="00826AD1">
              <w:rPr>
                <w:sz w:val="20"/>
                <w:szCs w:val="20"/>
              </w:rPr>
              <w:t>хезмәт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күрсәтү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булганда</w:t>
            </w:r>
            <w:proofErr w:type="spellEnd"/>
            <w:r w:rsidRPr="00826AD1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8" w:rsidRPr="00EE3608" w:rsidRDefault="00826AD1" w:rsidP="00826AD1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826AD1">
              <w:rPr>
                <w:sz w:val="20"/>
                <w:szCs w:val="20"/>
              </w:rPr>
              <w:t>айга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торак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бинаның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гомуми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мәйданы</w:t>
            </w:r>
            <w:proofErr w:type="spellEnd"/>
            <w:r w:rsidRPr="00826AD1">
              <w:rPr>
                <w:sz w:val="20"/>
                <w:szCs w:val="20"/>
              </w:rPr>
              <w:t xml:space="preserve"> </w:t>
            </w:r>
            <w:proofErr w:type="spellStart"/>
            <w:r w:rsidRPr="00826AD1">
              <w:rPr>
                <w:sz w:val="20"/>
                <w:szCs w:val="20"/>
              </w:rPr>
              <w:t>сум</w:t>
            </w:r>
            <w:proofErr w:type="spellEnd"/>
            <w:r w:rsidRPr="00826AD1">
              <w:rPr>
                <w:sz w:val="20"/>
                <w:szCs w:val="20"/>
              </w:rPr>
              <w:t>/</w:t>
            </w:r>
            <w:proofErr w:type="spellStart"/>
            <w:r w:rsidRPr="00826AD1">
              <w:rPr>
                <w:sz w:val="20"/>
                <w:szCs w:val="20"/>
              </w:rPr>
              <w:t>кв.м</w:t>
            </w:r>
            <w:proofErr w:type="spellEnd"/>
            <w:r w:rsidRPr="00826AD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08" w:rsidRPr="00EE3608" w:rsidRDefault="00EE3608">
            <w:pPr>
              <w:tabs>
                <w:tab w:val="left" w:pos="555"/>
                <w:tab w:val="center" w:pos="8163"/>
              </w:tabs>
              <w:jc w:val="center"/>
              <w:rPr>
                <w:color w:val="000000"/>
                <w:sz w:val="20"/>
                <w:szCs w:val="20"/>
              </w:rPr>
            </w:pPr>
            <w:r w:rsidRPr="00EE3608">
              <w:rPr>
                <w:color w:val="000000"/>
                <w:sz w:val="20"/>
                <w:szCs w:val="20"/>
              </w:rPr>
              <w:t>0,19</w:t>
            </w:r>
          </w:p>
        </w:tc>
      </w:tr>
    </w:tbl>
    <w:p w:rsidR="00EE3608" w:rsidRDefault="00EE3608" w:rsidP="00EE3608">
      <w:pPr>
        <w:tabs>
          <w:tab w:val="left" w:pos="555"/>
          <w:tab w:val="center" w:pos="8163"/>
        </w:tabs>
      </w:pPr>
      <w:r>
        <w:t xml:space="preserve"> </w:t>
      </w:r>
    </w:p>
    <w:p w:rsidR="00F33559" w:rsidRDefault="00F33559" w:rsidP="00EE3608">
      <w:pPr>
        <w:tabs>
          <w:tab w:val="left" w:pos="555"/>
          <w:tab w:val="center" w:pos="8163"/>
        </w:tabs>
        <w:rPr>
          <w:sz w:val="28"/>
          <w:szCs w:val="28"/>
        </w:rPr>
      </w:pPr>
    </w:p>
    <w:p w:rsidR="00EE3608" w:rsidRPr="00EE3608" w:rsidRDefault="00826AD1" w:rsidP="00EE3608">
      <w:pPr>
        <w:tabs>
          <w:tab w:val="left" w:pos="555"/>
          <w:tab w:val="center" w:pos="816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Искәрмә</w:t>
      </w:r>
      <w:proofErr w:type="spellEnd"/>
      <w:r w:rsidR="00EE3608" w:rsidRPr="00EE3608">
        <w:rPr>
          <w:sz w:val="28"/>
          <w:szCs w:val="28"/>
        </w:rPr>
        <w:t>:</w:t>
      </w:r>
    </w:p>
    <w:p w:rsidR="00826AD1" w:rsidRPr="00EE3608" w:rsidRDefault="00826AD1" w:rsidP="00EE3608">
      <w:pPr>
        <w:tabs>
          <w:tab w:val="left" w:pos="555"/>
          <w:tab w:val="center" w:pos="8163"/>
        </w:tabs>
        <w:rPr>
          <w:sz w:val="28"/>
          <w:szCs w:val="28"/>
        </w:rPr>
      </w:pPr>
    </w:p>
    <w:p w:rsidR="00826AD1" w:rsidRPr="00826AD1" w:rsidRDefault="00826AD1" w:rsidP="00826AD1">
      <w:pPr>
        <w:rPr>
          <w:sz w:val="28"/>
        </w:rPr>
      </w:pPr>
      <w:r w:rsidRPr="00826AD1">
        <w:rPr>
          <w:sz w:val="28"/>
        </w:rPr>
        <w:t xml:space="preserve">*  </w:t>
      </w:r>
      <w:r w:rsidRPr="00826AD1">
        <w:rPr>
          <w:sz w:val="28"/>
          <w:lang w:val="tt-RU"/>
        </w:rPr>
        <w:t xml:space="preserve">    </w:t>
      </w:r>
      <w:r w:rsidRPr="00826AD1">
        <w:rPr>
          <w:sz w:val="28"/>
        </w:rPr>
        <w:t xml:space="preserve">тариф </w:t>
      </w:r>
      <w:proofErr w:type="spellStart"/>
      <w:r w:rsidRPr="00826AD1">
        <w:rPr>
          <w:sz w:val="28"/>
        </w:rPr>
        <w:t>НДСны</w:t>
      </w:r>
      <w:proofErr w:type="spellEnd"/>
      <w:r w:rsidRPr="00826AD1">
        <w:rPr>
          <w:sz w:val="28"/>
        </w:rPr>
        <w:t xml:space="preserve"> </w:t>
      </w:r>
      <w:proofErr w:type="spellStart"/>
      <w:r w:rsidRPr="00826AD1">
        <w:rPr>
          <w:sz w:val="28"/>
        </w:rPr>
        <w:t>исәпкә</w:t>
      </w:r>
      <w:proofErr w:type="spellEnd"/>
      <w:r w:rsidRPr="00826AD1">
        <w:rPr>
          <w:sz w:val="28"/>
        </w:rPr>
        <w:t xml:space="preserve"> </w:t>
      </w:r>
      <w:proofErr w:type="spellStart"/>
      <w:r w:rsidRPr="00826AD1">
        <w:rPr>
          <w:sz w:val="28"/>
        </w:rPr>
        <w:t>алып</w:t>
      </w:r>
      <w:proofErr w:type="spellEnd"/>
      <w:r w:rsidRPr="00826AD1">
        <w:rPr>
          <w:sz w:val="28"/>
        </w:rPr>
        <w:t xml:space="preserve"> </w:t>
      </w:r>
      <w:proofErr w:type="spellStart"/>
      <w:r w:rsidRPr="00826AD1">
        <w:rPr>
          <w:sz w:val="28"/>
        </w:rPr>
        <w:t>билгеләнгән</w:t>
      </w:r>
      <w:proofErr w:type="spellEnd"/>
      <w:r w:rsidRPr="00826AD1">
        <w:rPr>
          <w:sz w:val="28"/>
        </w:rPr>
        <w:t>;</w:t>
      </w:r>
    </w:p>
    <w:p w:rsidR="00826AD1" w:rsidRPr="00826AD1" w:rsidRDefault="00826AD1" w:rsidP="00826AD1">
      <w:pPr>
        <w:rPr>
          <w:sz w:val="28"/>
        </w:rPr>
      </w:pPr>
      <w:r w:rsidRPr="00826AD1">
        <w:rPr>
          <w:sz w:val="28"/>
        </w:rPr>
        <w:t xml:space="preserve">** </w:t>
      </w:r>
      <w:r w:rsidRPr="00826AD1">
        <w:rPr>
          <w:sz w:val="28"/>
          <w:lang w:val="tt-RU"/>
        </w:rPr>
        <w:t xml:space="preserve">   </w:t>
      </w:r>
      <w:r w:rsidRPr="00826AD1">
        <w:rPr>
          <w:sz w:val="28"/>
        </w:rPr>
        <w:t xml:space="preserve">тариф </w:t>
      </w:r>
      <w:proofErr w:type="spellStart"/>
      <w:r w:rsidRPr="00826AD1">
        <w:rPr>
          <w:sz w:val="28"/>
        </w:rPr>
        <w:t>Сухрау</w:t>
      </w:r>
      <w:proofErr w:type="spellEnd"/>
      <w:r w:rsidRPr="00826AD1">
        <w:rPr>
          <w:sz w:val="28"/>
        </w:rPr>
        <w:t xml:space="preserve"> </w:t>
      </w:r>
      <w:proofErr w:type="spellStart"/>
      <w:r w:rsidRPr="00826AD1">
        <w:rPr>
          <w:sz w:val="28"/>
        </w:rPr>
        <w:t>авыл</w:t>
      </w:r>
      <w:proofErr w:type="spellEnd"/>
      <w:r w:rsidRPr="00826AD1">
        <w:rPr>
          <w:sz w:val="28"/>
        </w:rPr>
        <w:t xml:space="preserve"> </w:t>
      </w:r>
      <w:proofErr w:type="spellStart"/>
      <w:r w:rsidRPr="00826AD1">
        <w:rPr>
          <w:sz w:val="28"/>
        </w:rPr>
        <w:t>җирлеге</w:t>
      </w:r>
      <w:proofErr w:type="spellEnd"/>
      <w:r w:rsidRPr="00826AD1">
        <w:rPr>
          <w:sz w:val="28"/>
        </w:rPr>
        <w:t xml:space="preserve"> </w:t>
      </w:r>
      <w:proofErr w:type="spellStart"/>
      <w:r w:rsidRPr="00826AD1">
        <w:rPr>
          <w:sz w:val="28"/>
        </w:rPr>
        <w:t>буенча</w:t>
      </w:r>
      <w:proofErr w:type="spellEnd"/>
      <w:r w:rsidRPr="00826AD1">
        <w:rPr>
          <w:sz w:val="28"/>
        </w:rPr>
        <w:t xml:space="preserve"> </w:t>
      </w:r>
      <w:proofErr w:type="spellStart"/>
      <w:r w:rsidRPr="00826AD1">
        <w:rPr>
          <w:sz w:val="28"/>
        </w:rPr>
        <w:t>билгеләнгән</w:t>
      </w:r>
      <w:proofErr w:type="spellEnd"/>
      <w:r w:rsidRPr="00826AD1">
        <w:rPr>
          <w:sz w:val="28"/>
        </w:rPr>
        <w:t>.</w:t>
      </w:r>
    </w:p>
    <w:p w:rsidR="00EE3608" w:rsidRPr="00826AD1" w:rsidRDefault="00826AD1" w:rsidP="00826AD1">
      <w:pPr>
        <w:rPr>
          <w:sz w:val="28"/>
        </w:rPr>
        <w:sectPr w:rsidR="00EE3608" w:rsidRPr="00826AD1" w:rsidSect="00EE3608">
          <w:pgSz w:w="16838" w:h="11906" w:orient="landscape"/>
          <w:pgMar w:top="1134" w:right="567" w:bottom="1134" w:left="1134" w:header="709" w:footer="709" w:gutter="0"/>
          <w:cols w:space="720"/>
        </w:sectPr>
      </w:pPr>
      <w:r w:rsidRPr="00826AD1">
        <w:rPr>
          <w:sz w:val="28"/>
        </w:rPr>
        <w:t xml:space="preserve">*** </w:t>
      </w:r>
      <w:r w:rsidRPr="00826AD1">
        <w:rPr>
          <w:sz w:val="28"/>
          <w:lang w:val="tt-RU"/>
        </w:rPr>
        <w:t xml:space="preserve"> </w:t>
      </w:r>
      <w:r w:rsidRPr="00826AD1">
        <w:rPr>
          <w:sz w:val="28"/>
        </w:rPr>
        <w:t xml:space="preserve">тариф </w:t>
      </w:r>
      <w:proofErr w:type="spellStart"/>
      <w:r w:rsidRPr="00826AD1">
        <w:rPr>
          <w:sz w:val="28"/>
        </w:rPr>
        <w:t>Ширәмәт</w:t>
      </w:r>
      <w:proofErr w:type="spellEnd"/>
      <w:r w:rsidRPr="00826AD1">
        <w:rPr>
          <w:sz w:val="28"/>
        </w:rPr>
        <w:t xml:space="preserve"> </w:t>
      </w:r>
      <w:proofErr w:type="spellStart"/>
      <w:r>
        <w:rPr>
          <w:sz w:val="28"/>
        </w:rPr>
        <w:t>авыл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җирлеге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буенча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билгеләнгән</w:t>
      </w:r>
      <w:proofErr w:type="spellEnd"/>
    </w:p>
    <w:p w:rsidR="004E021D" w:rsidRDefault="004E021D" w:rsidP="00826AD1"/>
    <w:sectPr w:rsidR="004E021D" w:rsidSect="00EE360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08"/>
    <w:rsid w:val="0025544D"/>
    <w:rsid w:val="003356D3"/>
    <w:rsid w:val="004E021D"/>
    <w:rsid w:val="005D6D0C"/>
    <w:rsid w:val="007647A8"/>
    <w:rsid w:val="00826AD1"/>
    <w:rsid w:val="00CE65E9"/>
    <w:rsid w:val="00EE3608"/>
    <w:rsid w:val="00F3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4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2019-12-26T13:20:00Z</cp:lastPrinted>
  <dcterms:created xsi:type="dcterms:W3CDTF">2019-12-26T13:19:00Z</dcterms:created>
  <dcterms:modified xsi:type="dcterms:W3CDTF">2019-12-26T13:32:00Z</dcterms:modified>
</cp:coreProperties>
</file>