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4A0" w:firstRow="1" w:lastRow="0" w:firstColumn="1" w:lastColumn="0" w:noHBand="0" w:noVBand="1"/>
      </w:tblPr>
      <w:tblGrid>
        <w:gridCol w:w="4679"/>
        <w:gridCol w:w="1275"/>
        <w:gridCol w:w="4396"/>
      </w:tblGrid>
      <w:tr w:rsidR="00E5688A" w:rsidRPr="006D485C" w:rsidTr="002D3CC8">
        <w:trPr>
          <w:trHeight w:val="1275"/>
        </w:trPr>
        <w:tc>
          <w:tcPr>
            <w:tcW w:w="4679" w:type="dxa"/>
          </w:tcPr>
          <w:p w:rsidR="00E5688A" w:rsidRPr="006D485C" w:rsidRDefault="00E5688A" w:rsidP="002D3CC8">
            <w:pPr>
              <w:jc w:val="center"/>
            </w:pPr>
          </w:p>
          <w:p w:rsidR="00E5688A" w:rsidRPr="006D485C" w:rsidRDefault="00E5688A" w:rsidP="002D3CC8">
            <w:pPr>
              <w:jc w:val="center"/>
            </w:pPr>
            <w:r w:rsidRPr="006D485C">
              <w:t>РЕСПУБЛИКА ТАТАРСТАН</w:t>
            </w:r>
          </w:p>
          <w:p w:rsidR="00E5688A" w:rsidRPr="006D485C" w:rsidRDefault="00E5688A" w:rsidP="002D3CC8">
            <w:pPr>
              <w:jc w:val="center"/>
              <w:rPr>
                <w:sz w:val="16"/>
              </w:rPr>
            </w:pPr>
          </w:p>
          <w:p w:rsidR="00E5688A" w:rsidRPr="006D485C" w:rsidRDefault="00E5688A" w:rsidP="002D3CC8">
            <w:pPr>
              <w:jc w:val="center"/>
            </w:pPr>
            <w:r w:rsidRPr="006D485C">
              <w:t>СОВЕТ НИЖНЕКАМСКОГО</w:t>
            </w:r>
          </w:p>
          <w:p w:rsidR="00E5688A" w:rsidRPr="006D485C" w:rsidRDefault="00E5688A" w:rsidP="002D3CC8">
            <w:pPr>
              <w:jc w:val="center"/>
            </w:pPr>
            <w:r w:rsidRPr="006D485C">
              <w:t>МУНИЦИПАЛЬНОГО РАЙОНА</w:t>
            </w:r>
          </w:p>
          <w:p w:rsidR="00E5688A" w:rsidRPr="006D485C" w:rsidRDefault="00E5688A" w:rsidP="002D3CC8">
            <w:pPr>
              <w:ind w:left="-108" w:right="-108"/>
              <w:jc w:val="center"/>
              <w:rPr>
                <w:sz w:val="16"/>
              </w:rPr>
            </w:pPr>
          </w:p>
          <w:p w:rsidR="00E5688A" w:rsidRPr="006D485C" w:rsidRDefault="00E5688A" w:rsidP="002D3CC8">
            <w:pPr>
              <w:ind w:left="-108" w:right="-108"/>
              <w:jc w:val="center"/>
              <w:rPr>
                <w:sz w:val="6"/>
              </w:rPr>
            </w:pPr>
          </w:p>
          <w:p w:rsidR="00E5688A" w:rsidRPr="006D485C" w:rsidRDefault="00E5688A" w:rsidP="002D3CC8">
            <w:pPr>
              <w:jc w:val="center"/>
            </w:pPr>
            <w:r w:rsidRPr="006D485C">
              <w:t>423586, г. Нижнекамск, пр. Строителей, 12</w:t>
            </w:r>
          </w:p>
          <w:p w:rsidR="00E5688A" w:rsidRPr="006D485C" w:rsidRDefault="00E5688A" w:rsidP="002D3CC8">
            <w:pPr>
              <w:jc w:val="center"/>
            </w:pPr>
            <w:r w:rsidRPr="006D485C">
              <w:t>тел./факс (8555) 41-70-00</w:t>
            </w:r>
          </w:p>
          <w:p w:rsidR="00E5688A" w:rsidRPr="006D485C" w:rsidRDefault="00E5688A" w:rsidP="002D3CC8">
            <w:pPr>
              <w:ind w:left="-108" w:right="-108"/>
              <w:jc w:val="center"/>
              <w:rPr>
                <w:sz w:val="15"/>
              </w:rPr>
            </w:pPr>
            <w:r w:rsidRPr="006D485C">
              <w:rPr>
                <w:noProof/>
              </w:rPr>
              <mc:AlternateContent>
                <mc:Choice Requires="wps">
                  <w:drawing>
                    <wp:anchor distT="0" distB="0" distL="114300" distR="114300" simplePos="0" relativeHeight="251659264" behindDoc="0" locked="0" layoutInCell="1" allowOverlap="1" wp14:anchorId="64492AA1" wp14:editId="65F55F04">
                      <wp:simplePos x="0" y="0"/>
                      <wp:positionH relativeFrom="column">
                        <wp:posOffset>-69215</wp:posOffset>
                      </wp:positionH>
                      <wp:positionV relativeFrom="paragraph">
                        <wp:posOffset>130175</wp:posOffset>
                      </wp:positionV>
                      <wp:extent cx="6575425" cy="1905"/>
                      <wp:effectExtent l="0" t="0" r="15875" b="17145"/>
                      <wp:wrapNone/>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6575425" cy="1905"/>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21600" y="21600"/>
                                    </a:lnTo>
                                  </a:path>
                                </a:pathLst>
                              </a:custGeom>
                              <a:noFill/>
                              <a:ln w="12700">
                                <a:solidFill>
                                  <a:srgbClr val="365F91"/>
                                </a:solidFill>
                                <a:prstDash val="solid"/>
                              </a:ln>
                            </wps:spPr>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 w14:anchorId="28E2C4DC" id="Полилиния 4" o:spid="_x0000_s1026" style="position:absolute;margin-left:-5.45pt;margin-top:10.25pt;width:517.7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" path="m,l21600,21600e" filled="f" strokecolor="#365f91" strokeweight="1pt">
                      <v:path arrowok="t" textboxrect="0,0,21600,21600"/>
                    </v:shape>
                  </w:pict>
                </mc:Fallback>
              </mc:AlternateContent>
            </w:r>
            <w:r w:rsidRPr="006D485C">
              <w:rPr>
                <w:noProof/>
              </w:rPr>
              <mc:AlternateContent>
                <mc:Choice Requires="wps">
                  <w:drawing>
                    <wp:anchor distT="4294967295" distB="4294967295" distL="114300" distR="114300" simplePos="0" relativeHeight="251660288" behindDoc="0" locked="0" layoutInCell="1" allowOverlap="1" wp14:anchorId="114B1850" wp14:editId="08F07235">
                      <wp:simplePos x="0" y="0"/>
                      <wp:positionH relativeFrom="column">
                        <wp:posOffset>-61595</wp:posOffset>
                      </wp:positionH>
                      <wp:positionV relativeFrom="paragraph">
                        <wp:posOffset>151764</wp:posOffset>
                      </wp:positionV>
                      <wp:extent cx="6571615" cy="0"/>
                      <wp:effectExtent l="0" t="0" r="19685" b="19050"/>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1615" cy="0"/>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21600" y="21600"/>
                                    </a:lnTo>
                                  </a:path>
                                </a:pathLst>
                              </a:custGeom>
                              <a:noFill/>
                              <a:ln w="12700">
                                <a:solidFill>
                                  <a:srgbClr val="00B050"/>
                                </a:solidFill>
                                <a:prstDash val="solid"/>
                              </a:ln>
                            </wps:spPr>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 w14:anchorId="062B5DD1" id="Полилиния 2" o:spid="_x0000_s1026" style="position:absolute;margin-left:-4.85pt;margin-top:11.95pt;width:517.4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" path="m,l21600,21600e" filled="f" strokecolor="#00b050" strokeweight="1pt">
                      <v:path arrowok="t" textboxrect="0,0,21600,0"/>
                    </v:shape>
                  </w:pict>
                </mc:Fallback>
              </mc:AlternateContent>
            </w:r>
            <w:r w:rsidRPr="006D485C">
              <w:rPr>
                <w:noProof/>
              </w:rPr>
              <mc:AlternateContent>
                <mc:Choice Requires="wps">
                  <w:drawing>
                    <wp:anchor distT="0" distB="0" distL="114300" distR="114300" simplePos="0" relativeHeight="251661312" behindDoc="0" locked="0" layoutInCell="1" allowOverlap="1" wp14:anchorId="0B5A1720" wp14:editId="1A35DF20">
                      <wp:simplePos x="0" y="0"/>
                      <wp:positionH relativeFrom="column">
                        <wp:posOffset>-69850</wp:posOffset>
                      </wp:positionH>
                      <wp:positionV relativeFrom="paragraph">
                        <wp:posOffset>139700</wp:posOffset>
                      </wp:positionV>
                      <wp:extent cx="6571615" cy="5715"/>
                      <wp:effectExtent l="0" t="0" r="19685" b="13335"/>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6571615" cy="5715"/>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21600" y="21600"/>
                                    </a:lnTo>
                                  </a:path>
                                </a:pathLst>
                              </a:custGeom>
                              <a:noFill/>
                              <a:ln w="12700">
                                <a:solidFill>
                                  <a:srgbClr val="FFFF00"/>
                                </a:solidFill>
                                <a:prstDash val="solid"/>
                              </a:ln>
                            </wps:spPr>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 w14:anchorId="2DA14B0F" id="Полилиния 3" o:spid="_x0000_s1026" style="position:absolute;margin-left:-5.5pt;margin-top:11pt;width:517.45pt;height:.4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" path="m,l21600,21600e" filled="f" strokecolor="yellow" strokeweight="1pt">
                      <v:path arrowok="t" textboxrect="0,0,21600,21600"/>
                    </v:shape>
                  </w:pict>
                </mc:Fallback>
              </mc:AlternateContent>
            </w:r>
          </w:p>
        </w:tc>
        <w:tc>
          <w:tcPr>
            <w:tcW w:w="1275" w:type="dxa"/>
          </w:tcPr>
          <w:p w:rsidR="00E5688A" w:rsidRPr="006D485C" w:rsidRDefault="00E5688A" w:rsidP="002D3CC8">
            <w:pPr>
              <w:ind w:left="-108"/>
              <w:jc w:val="center"/>
            </w:pPr>
            <w:r w:rsidRPr="006D485C">
              <w:rPr>
                <w:noProof/>
              </w:rPr>
              <w:drawing>
                <wp:inline distT="0" distB="0" distL="0" distR="0" wp14:anchorId="1FBD8074" wp14:editId="43F5B3F6">
                  <wp:extent cx="790575" cy="914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914400"/>
                          </a:xfrm>
                          <a:prstGeom prst="rect">
                            <a:avLst/>
                          </a:prstGeom>
                          <a:noFill/>
                          <a:ln>
                            <a:noFill/>
                          </a:ln>
                        </pic:spPr>
                      </pic:pic>
                    </a:graphicData>
                  </a:graphic>
                </wp:inline>
              </w:drawing>
            </w:r>
          </w:p>
        </w:tc>
        <w:tc>
          <w:tcPr>
            <w:tcW w:w="4396" w:type="dxa"/>
          </w:tcPr>
          <w:p w:rsidR="00E5688A" w:rsidRPr="006D485C" w:rsidRDefault="00E5688A" w:rsidP="002D3CC8">
            <w:pPr>
              <w:tabs>
                <w:tab w:val="left" w:pos="2864"/>
              </w:tabs>
            </w:pPr>
            <w:r w:rsidRPr="006D485C">
              <w:tab/>
            </w:r>
          </w:p>
          <w:p w:rsidR="00E5688A" w:rsidRPr="006D485C" w:rsidRDefault="00E5688A" w:rsidP="002D3CC8">
            <w:pPr>
              <w:jc w:val="center"/>
            </w:pPr>
            <w:r w:rsidRPr="006D485C">
              <w:t>ТАТАРСТАН РЕСПУБЛИКАСЫ</w:t>
            </w:r>
          </w:p>
          <w:p w:rsidR="00E5688A" w:rsidRPr="006D485C" w:rsidRDefault="00E5688A" w:rsidP="002D3CC8">
            <w:pPr>
              <w:jc w:val="center"/>
              <w:rPr>
                <w:sz w:val="16"/>
              </w:rPr>
            </w:pPr>
          </w:p>
          <w:p w:rsidR="00E5688A" w:rsidRPr="006D485C" w:rsidRDefault="00E5688A" w:rsidP="002D3CC8">
            <w:pPr>
              <w:jc w:val="center"/>
            </w:pPr>
            <w:r w:rsidRPr="006D485C">
              <w:t>ТҮБӘН КАМА</w:t>
            </w:r>
          </w:p>
          <w:p w:rsidR="00E5688A" w:rsidRPr="006D485C" w:rsidRDefault="00E5688A" w:rsidP="002D3CC8">
            <w:pPr>
              <w:jc w:val="center"/>
            </w:pPr>
            <w:r w:rsidRPr="006D485C">
              <w:t>МУНИЦИПАЛЬ РАЙОНЫ СОВЕТЫ</w:t>
            </w:r>
          </w:p>
          <w:p w:rsidR="00E5688A" w:rsidRPr="006D485C" w:rsidRDefault="00E5688A" w:rsidP="002D3CC8">
            <w:pPr>
              <w:jc w:val="center"/>
              <w:rPr>
                <w:sz w:val="17"/>
              </w:rPr>
            </w:pPr>
          </w:p>
          <w:p w:rsidR="00E5688A" w:rsidRPr="006D485C" w:rsidRDefault="00E5688A" w:rsidP="002D3CC8">
            <w:pPr>
              <w:jc w:val="center"/>
              <w:rPr>
                <w:sz w:val="8"/>
              </w:rPr>
            </w:pPr>
          </w:p>
          <w:p w:rsidR="00E5688A" w:rsidRPr="006D485C" w:rsidRDefault="00E5688A" w:rsidP="002D3CC8">
            <w:pPr>
              <w:jc w:val="center"/>
            </w:pPr>
            <w:r w:rsidRPr="006D485C">
              <w:t>423586, Түбән Кама шәһәре, Төзүчеләр пр., 12</w:t>
            </w:r>
          </w:p>
          <w:p w:rsidR="00E5688A" w:rsidRPr="006D485C" w:rsidRDefault="00E5688A" w:rsidP="002D3CC8">
            <w:pPr>
              <w:jc w:val="center"/>
              <w:rPr>
                <w:sz w:val="15"/>
              </w:rPr>
            </w:pPr>
            <w:r w:rsidRPr="006D485C">
              <w:t>тел./факс (8555) 41-70-00</w:t>
            </w:r>
          </w:p>
        </w:tc>
      </w:tr>
    </w:tbl>
    <w:p w:rsidR="00E5688A" w:rsidRPr="006D485C" w:rsidRDefault="00E5688A" w:rsidP="00E5688A">
      <w:pPr>
        <w:pStyle w:val="ConsPlusNormal"/>
        <w:ind w:right="-1"/>
        <w:jc w:val="center"/>
        <w:rPr>
          <w:rFonts w:ascii="Times New Roman" w:hAnsi="Times New Roman" w:cs="Times New Roman"/>
        </w:rPr>
      </w:pPr>
    </w:p>
    <w:tbl>
      <w:tblPr>
        <w:tblW w:w="0" w:type="auto"/>
        <w:tblLayout w:type="fixed"/>
        <w:tblLook w:val="04A0" w:firstRow="1" w:lastRow="0" w:firstColumn="1" w:lastColumn="0" w:noHBand="0" w:noVBand="1"/>
      </w:tblPr>
      <w:tblGrid>
        <w:gridCol w:w="5387"/>
        <w:gridCol w:w="4961"/>
      </w:tblGrid>
      <w:tr w:rsidR="00E5688A" w:rsidRPr="006D485C" w:rsidTr="002D3CC8">
        <w:tc>
          <w:tcPr>
            <w:tcW w:w="5387" w:type="dxa"/>
          </w:tcPr>
          <w:p w:rsidR="00E5688A" w:rsidRPr="006D485C" w:rsidRDefault="00E5688A" w:rsidP="002D3CC8">
            <w:pPr>
              <w:pStyle w:val="ConsPlusNormal"/>
              <w:ind w:right="-1"/>
              <w:jc w:val="center"/>
              <w:rPr>
                <w:rFonts w:ascii="Times New Roman" w:hAnsi="Times New Roman" w:cs="Times New Roman"/>
                <w:sz w:val="24"/>
              </w:rPr>
            </w:pPr>
            <w:r w:rsidRPr="006D485C">
              <w:rPr>
                <w:rFonts w:ascii="Times New Roman" w:hAnsi="Times New Roman" w:cs="Times New Roman"/>
                <w:sz w:val="24"/>
              </w:rPr>
              <w:t>РЕШЕНИЕ</w:t>
            </w:r>
          </w:p>
        </w:tc>
        <w:tc>
          <w:tcPr>
            <w:tcW w:w="4961" w:type="dxa"/>
          </w:tcPr>
          <w:p w:rsidR="00E5688A" w:rsidRPr="006D485C" w:rsidRDefault="00E5688A" w:rsidP="002D3CC8">
            <w:pPr>
              <w:pStyle w:val="ConsPlusNormal"/>
              <w:ind w:right="-1"/>
              <w:jc w:val="center"/>
              <w:rPr>
                <w:rFonts w:ascii="Times New Roman" w:hAnsi="Times New Roman" w:cs="Times New Roman"/>
                <w:sz w:val="24"/>
              </w:rPr>
            </w:pPr>
            <w:r w:rsidRPr="006D485C">
              <w:rPr>
                <w:rFonts w:ascii="Times New Roman" w:hAnsi="Times New Roman" w:cs="Times New Roman"/>
                <w:sz w:val="24"/>
              </w:rPr>
              <w:t>КАРАР</w:t>
            </w:r>
          </w:p>
          <w:p w:rsidR="00E5688A" w:rsidRPr="006D485C" w:rsidRDefault="00E5688A" w:rsidP="002D3CC8">
            <w:pPr>
              <w:pStyle w:val="ConsPlusNormal"/>
              <w:ind w:right="-1"/>
              <w:jc w:val="center"/>
              <w:rPr>
                <w:rFonts w:ascii="Times New Roman" w:hAnsi="Times New Roman" w:cs="Times New Roman"/>
                <w:sz w:val="24"/>
              </w:rPr>
            </w:pPr>
          </w:p>
        </w:tc>
      </w:tr>
      <w:tr w:rsidR="00E5688A" w:rsidRPr="006D485C" w:rsidTr="002D3CC8">
        <w:trPr>
          <w:trHeight w:val="343"/>
        </w:trPr>
        <w:tc>
          <w:tcPr>
            <w:tcW w:w="5387" w:type="dxa"/>
          </w:tcPr>
          <w:p w:rsidR="00E5688A" w:rsidRPr="006D485C" w:rsidRDefault="00E5688A" w:rsidP="002D3CC8">
            <w:pPr>
              <w:pStyle w:val="ConsPlusNormal"/>
              <w:ind w:right="-1" w:firstLine="0"/>
              <w:rPr>
                <w:rFonts w:ascii="Times New Roman" w:hAnsi="Times New Roman" w:cs="Times New Roman"/>
                <w:sz w:val="28"/>
              </w:rPr>
            </w:pPr>
            <w:r>
              <w:rPr>
                <w:rFonts w:ascii="Times New Roman" w:hAnsi="Times New Roman" w:cs="Times New Roman"/>
                <w:sz w:val="28"/>
              </w:rPr>
              <w:t>№ __</w:t>
            </w:r>
          </w:p>
        </w:tc>
        <w:tc>
          <w:tcPr>
            <w:tcW w:w="4961" w:type="dxa"/>
          </w:tcPr>
          <w:p w:rsidR="00E5688A" w:rsidRPr="006D485C" w:rsidRDefault="00E5688A" w:rsidP="002D3CC8">
            <w:pPr>
              <w:pStyle w:val="ConsPlusNormal"/>
              <w:ind w:right="-1"/>
              <w:jc w:val="right"/>
              <w:rPr>
                <w:rFonts w:ascii="Times New Roman" w:hAnsi="Times New Roman" w:cs="Times New Roman"/>
                <w:sz w:val="28"/>
              </w:rPr>
            </w:pPr>
            <w:r>
              <w:rPr>
                <w:rFonts w:ascii="Times New Roman" w:hAnsi="Times New Roman" w:cs="Times New Roman"/>
                <w:sz w:val="28"/>
              </w:rPr>
              <w:t>__ сентября</w:t>
            </w:r>
            <w:r w:rsidRPr="006D485C">
              <w:rPr>
                <w:rFonts w:ascii="Times New Roman" w:hAnsi="Times New Roman" w:cs="Times New Roman"/>
                <w:sz w:val="28"/>
              </w:rPr>
              <w:t xml:space="preserve"> 2023 года</w:t>
            </w:r>
          </w:p>
        </w:tc>
      </w:tr>
    </w:tbl>
    <w:p w:rsidR="006E2E73" w:rsidRPr="00FF4E01" w:rsidRDefault="006E2E73" w:rsidP="00DA4FD4">
      <w:pPr>
        <w:pStyle w:val="ConsPlusTitle"/>
        <w:widowControl/>
        <w:spacing w:line="288" w:lineRule="auto"/>
        <w:rPr>
          <w:sz w:val="27"/>
          <w:szCs w:val="27"/>
        </w:rPr>
      </w:pPr>
    </w:p>
    <w:p w:rsidR="009C0EF0" w:rsidRDefault="009C0EF0" w:rsidP="009C0EF0">
      <w:pPr>
        <w:pStyle w:val="ConsPlusTitle"/>
        <w:widowControl/>
        <w:jc w:val="center"/>
        <w:rPr>
          <w:rFonts w:ascii="Times New Roman" w:hAnsi="Times New Roman" w:cs="Times New Roman"/>
          <w:b w:val="0"/>
          <w:sz w:val="28"/>
          <w:szCs w:val="28"/>
        </w:rPr>
      </w:pPr>
      <w:r w:rsidRPr="009C0EF0">
        <w:rPr>
          <w:rFonts w:ascii="Times New Roman" w:hAnsi="Times New Roman" w:cs="Times New Roman"/>
          <w:b w:val="0"/>
          <w:sz w:val="28"/>
          <w:szCs w:val="28"/>
        </w:rPr>
        <w:t xml:space="preserve">Об утверждении соглашения о передаче Исполнительному комитету Нижнекамского муниципального района Республики Татарстан </w:t>
      </w:r>
    </w:p>
    <w:p w:rsidR="009C0EF0" w:rsidRDefault="009C0EF0" w:rsidP="009C0EF0">
      <w:pPr>
        <w:pStyle w:val="ConsPlusTitle"/>
        <w:widowControl/>
        <w:jc w:val="center"/>
        <w:rPr>
          <w:rFonts w:ascii="Times New Roman" w:hAnsi="Times New Roman" w:cs="Times New Roman"/>
          <w:b w:val="0"/>
          <w:sz w:val="28"/>
          <w:szCs w:val="28"/>
        </w:rPr>
      </w:pPr>
      <w:r w:rsidRPr="009C0EF0">
        <w:rPr>
          <w:rFonts w:ascii="Times New Roman" w:hAnsi="Times New Roman" w:cs="Times New Roman"/>
          <w:b w:val="0"/>
          <w:sz w:val="28"/>
          <w:szCs w:val="28"/>
        </w:rPr>
        <w:t>части полномочий исполнительного комитета города Нижнекамска</w:t>
      </w:r>
      <w:r>
        <w:rPr>
          <w:rFonts w:ascii="Times New Roman" w:hAnsi="Times New Roman" w:cs="Times New Roman"/>
          <w:b w:val="0"/>
          <w:sz w:val="28"/>
          <w:szCs w:val="28"/>
        </w:rPr>
        <w:t xml:space="preserve"> </w:t>
      </w:r>
    </w:p>
    <w:p w:rsidR="009C0EF0" w:rsidRPr="009C0EF0" w:rsidRDefault="009C0EF0" w:rsidP="009C0EF0">
      <w:pPr>
        <w:pStyle w:val="ConsPlusTitle"/>
        <w:widowControl/>
        <w:jc w:val="center"/>
        <w:rPr>
          <w:rFonts w:ascii="Times New Roman" w:hAnsi="Times New Roman" w:cs="Times New Roman"/>
          <w:b w:val="0"/>
          <w:sz w:val="28"/>
          <w:szCs w:val="28"/>
        </w:rPr>
      </w:pPr>
      <w:r w:rsidRPr="009C0EF0">
        <w:rPr>
          <w:rFonts w:ascii="Times New Roman" w:hAnsi="Times New Roman" w:cs="Times New Roman"/>
          <w:b w:val="0"/>
          <w:sz w:val="28"/>
          <w:szCs w:val="28"/>
        </w:rPr>
        <w:t>по решению вопросов местного значения</w:t>
      </w:r>
    </w:p>
    <w:p w:rsidR="009C0EF0" w:rsidRPr="009C0EF0" w:rsidRDefault="009C0EF0" w:rsidP="009C0EF0">
      <w:pPr>
        <w:pStyle w:val="ConsPlusTitle"/>
        <w:widowControl/>
        <w:jc w:val="center"/>
        <w:rPr>
          <w:rFonts w:ascii="Times New Roman" w:hAnsi="Times New Roman" w:cs="Times New Roman"/>
          <w:b w:val="0"/>
          <w:sz w:val="28"/>
          <w:szCs w:val="28"/>
        </w:rPr>
      </w:pPr>
    </w:p>
    <w:p w:rsidR="009C0EF0" w:rsidRPr="009C0EF0" w:rsidRDefault="009C0EF0" w:rsidP="009C0EF0">
      <w:pPr>
        <w:ind w:firstLine="709"/>
        <w:jc w:val="both"/>
        <w:rPr>
          <w:sz w:val="28"/>
          <w:szCs w:val="28"/>
        </w:rPr>
      </w:pPr>
      <w:r w:rsidRPr="009C0EF0">
        <w:rPr>
          <w:sz w:val="28"/>
          <w:szCs w:val="28"/>
        </w:rPr>
        <w:t xml:space="preserve">В соответствии с частью 4 статьи 15, пунктом 1 части 1 статьи 17 Федерального закона от 6 октября 2003 года № 131-ФЗ «Об общих принципах организации местного самоуправления в Российской Федерации», руководствуясь Уставом Нижнекамского муниципального района, Совет Нижнекамского муниципального района </w:t>
      </w:r>
    </w:p>
    <w:p w:rsidR="009C0EF0" w:rsidRPr="009C0EF0" w:rsidRDefault="009C0EF0" w:rsidP="009C0EF0">
      <w:pPr>
        <w:ind w:firstLine="709"/>
        <w:jc w:val="both"/>
        <w:rPr>
          <w:sz w:val="28"/>
          <w:szCs w:val="28"/>
        </w:rPr>
      </w:pPr>
    </w:p>
    <w:p w:rsidR="009C0EF0" w:rsidRPr="009C0EF0" w:rsidRDefault="009C0EF0" w:rsidP="009C0EF0">
      <w:pPr>
        <w:ind w:firstLine="709"/>
        <w:jc w:val="both"/>
        <w:rPr>
          <w:sz w:val="28"/>
          <w:szCs w:val="28"/>
        </w:rPr>
      </w:pPr>
      <w:r w:rsidRPr="009C0EF0">
        <w:rPr>
          <w:sz w:val="28"/>
          <w:szCs w:val="28"/>
        </w:rPr>
        <w:t>РЕШАЕТ:</w:t>
      </w:r>
    </w:p>
    <w:p w:rsidR="009C0EF0" w:rsidRPr="009C0EF0" w:rsidRDefault="009C0EF0" w:rsidP="009C0EF0">
      <w:pPr>
        <w:jc w:val="both"/>
        <w:rPr>
          <w:b/>
          <w:sz w:val="28"/>
          <w:szCs w:val="28"/>
        </w:rPr>
      </w:pPr>
    </w:p>
    <w:p w:rsidR="009C0EF0" w:rsidRPr="009C0EF0" w:rsidRDefault="009C0EF0" w:rsidP="009C0EF0">
      <w:pPr>
        <w:pStyle w:val="a8"/>
        <w:numPr>
          <w:ilvl w:val="0"/>
          <w:numId w:val="7"/>
        </w:numPr>
        <w:tabs>
          <w:tab w:val="left" w:pos="1134"/>
        </w:tabs>
        <w:ind w:left="0" w:firstLine="709"/>
        <w:jc w:val="both"/>
        <w:rPr>
          <w:sz w:val="28"/>
          <w:szCs w:val="28"/>
        </w:rPr>
      </w:pPr>
      <w:r w:rsidRPr="009C0EF0">
        <w:rPr>
          <w:sz w:val="28"/>
          <w:szCs w:val="28"/>
        </w:rPr>
        <w:t>Принять предложение Нижнекамского городского Совета о передаче Исполнительному комитету Нижнекамского муниципального района Республики Татарстан части полномочий исполнительн</w:t>
      </w:r>
      <w:r>
        <w:rPr>
          <w:sz w:val="28"/>
          <w:szCs w:val="28"/>
        </w:rPr>
        <w:t>ого комитета города Нижнекамска</w:t>
      </w:r>
      <w:r w:rsidRPr="009C0EF0">
        <w:rPr>
          <w:sz w:val="28"/>
          <w:szCs w:val="28"/>
        </w:rPr>
        <w:t xml:space="preserve"> по решению вопросов местного значения.</w:t>
      </w:r>
    </w:p>
    <w:p w:rsidR="009C0EF0" w:rsidRPr="009C0EF0" w:rsidRDefault="009C0EF0" w:rsidP="009C0EF0">
      <w:pPr>
        <w:pStyle w:val="a8"/>
        <w:numPr>
          <w:ilvl w:val="0"/>
          <w:numId w:val="7"/>
        </w:numPr>
        <w:shd w:val="clear" w:color="auto" w:fill="FFFFFF"/>
        <w:tabs>
          <w:tab w:val="left" w:pos="1134"/>
        </w:tabs>
        <w:ind w:left="0" w:firstLine="709"/>
        <w:jc w:val="both"/>
        <w:rPr>
          <w:sz w:val="28"/>
          <w:szCs w:val="28"/>
        </w:rPr>
      </w:pPr>
      <w:r w:rsidRPr="009C0EF0">
        <w:rPr>
          <w:sz w:val="28"/>
          <w:szCs w:val="28"/>
        </w:rPr>
        <w:t xml:space="preserve">Утвердить соглашение от ___________ 2023 года № ____ о передаче Исполнительному комитету Нижнекамского муниципального района части полномочий исполнительного комитета города Нижнекамска по решению вопросов местного значения (прилагается). </w:t>
      </w:r>
    </w:p>
    <w:p w:rsidR="009C0EF0" w:rsidRPr="009C0EF0" w:rsidRDefault="009C0EF0" w:rsidP="009C0EF0">
      <w:pPr>
        <w:pStyle w:val="a8"/>
        <w:numPr>
          <w:ilvl w:val="0"/>
          <w:numId w:val="7"/>
        </w:numPr>
        <w:tabs>
          <w:tab w:val="left" w:pos="1134"/>
        </w:tabs>
        <w:ind w:left="0" w:firstLine="709"/>
        <w:jc w:val="both"/>
        <w:rPr>
          <w:sz w:val="28"/>
          <w:szCs w:val="28"/>
        </w:rPr>
      </w:pPr>
      <w:r w:rsidRPr="009C0EF0">
        <w:rPr>
          <w:sz w:val="28"/>
          <w:szCs w:val="28"/>
        </w:rPr>
        <w:t>Определить, что органы местного самоуправления Нижнекамского муниципального района в пределах своей компетенции вправе принимать и применять нормативные и ненормативные правовые акты для реализации соглашения о передаче Исполнительному комитету Нижнекамского муниципального района Республики Татарстан части полномочий исполнительного комитета города Нижнекамска по решению вопросов местного значения.</w:t>
      </w:r>
    </w:p>
    <w:p w:rsidR="009C0EF0" w:rsidRPr="009C0EF0" w:rsidRDefault="009C0EF0" w:rsidP="009C0EF0">
      <w:pPr>
        <w:pStyle w:val="a8"/>
        <w:numPr>
          <w:ilvl w:val="0"/>
          <w:numId w:val="7"/>
        </w:numPr>
        <w:tabs>
          <w:tab w:val="left" w:pos="1134"/>
        </w:tabs>
        <w:ind w:left="0" w:firstLine="709"/>
        <w:jc w:val="both"/>
        <w:rPr>
          <w:sz w:val="28"/>
          <w:szCs w:val="28"/>
        </w:rPr>
      </w:pPr>
      <w:r w:rsidRPr="009C0EF0">
        <w:rPr>
          <w:sz w:val="28"/>
          <w:szCs w:val="28"/>
        </w:rPr>
        <w:t>Опубликовать настоящее решение в средствах массовой информации.</w:t>
      </w:r>
    </w:p>
    <w:p w:rsidR="009C0EF0" w:rsidRPr="009C0EF0" w:rsidRDefault="009C0EF0" w:rsidP="009C0EF0">
      <w:pPr>
        <w:pStyle w:val="a8"/>
        <w:numPr>
          <w:ilvl w:val="0"/>
          <w:numId w:val="7"/>
        </w:numPr>
        <w:tabs>
          <w:tab w:val="left" w:pos="1134"/>
        </w:tabs>
        <w:ind w:left="0" w:firstLine="709"/>
        <w:jc w:val="both"/>
        <w:rPr>
          <w:sz w:val="28"/>
          <w:szCs w:val="28"/>
        </w:rPr>
      </w:pPr>
      <w:r w:rsidRPr="009C0EF0">
        <w:rPr>
          <w:sz w:val="28"/>
          <w:szCs w:val="28"/>
        </w:rPr>
        <w:t>Признать утратившим силу решение Совета Нижнекамского муниципального района от 28 ноября 2018 года № 69 «Об утверждении соглашения о передаче Исполнительному комитету Нижнекамского муниципального района части полномочий органов местного самоуправления города Нижнекамска по решению вопросов местного значения».</w:t>
      </w:r>
    </w:p>
    <w:p w:rsidR="009C0EF0" w:rsidRPr="009C0EF0" w:rsidRDefault="009C0EF0" w:rsidP="009C0EF0">
      <w:pPr>
        <w:pStyle w:val="a8"/>
        <w:numPr>
          <w:ilvl w:val="0"/>
          <w:numId w:val="7"/>
        </w:numPr>
        <w:tabs>
          <w:tab w:val="left" w:pos="1134"/>
        </w:tabs>
        <w:ind w:left="0" w:firstLine="709"/>
        <w:jc w:val="both"/>
        <w:rPr>
          <w:sz w:val="28"/>
          <w:szCs w:val="28"/>
        </w:rPr>
      </w:pPr>
      <w:r w:rsidRPr="009C0EF0">
        <w:rPr>
          <w:sz w:val="28"/>
          <w:szCs w:val="28"/>
        </w:rPr>
        <w:t>Контроль за исполнением настоящего решения возложить на заместителя Главы Нижнекамского муниципального района Умникова А.В.</w:t>
      </w:r>
    </w:p>
    <w:p w:rsidR="00FF4E01" w:rsidRDefault="00FF4E01" w:rsidP="000851A7">
      <w:pPr>
        <w:rPr>
          <w:sz w:val="28"/>
          <w:szCs w:val="28"/>
        </w:rPr>
      </w:pPr>
    </w:p>
    <w:p w:rsidR="000851A7" w:rsidRPr="00E5688A" w:rsidRDefault="000851A7" w:rsidP="000851A7">
      <w:pPr>
        <w:rPr>
          <w:sz w:val="28"/>
          <w:szCs w:val="28"/>
        </w:rPr>
      </w:pPr>
      <w:r w:rsidRPr="00E5688A">
        <w:rPr>
          <w:sz w:val="28"/>
          <w:szCs w:val="28"/>
        </w:rPr>
        <w:t xml:space="preserve">Глава Нижнекамского </w:t>
      </w:r>
    </w:p>
    <w:p w:rsidR="003C1BD4" w:rsidRDefault="000851A7" w:rsidP="000851A7">
      <w:pPr>
        <w:rPr>
          <w:sz w:val="28"/>
          <w:szCs w:val="28"/>
        </w:rPr>
      </w:pPr>
      <w:r w:rsidRPr="00E5688A">
        <w:rPr>
          <w:sz w:val="28"/>
          <w:szCs w:val="28"/>
        </w:rPr>
        <w:t xml:space="preserve">муниципального района             </w:t>
      </w:r>
      <w:r w:rsidR="00C85FCF" w:rsidRPr="00E5688A">
        <w:rPr>
          <w:sz w:val="28"/>
          <w:szCs w:val="28"/>
        </w:rPr>
        <w:t xml:space="preserve"> </w:t>
      </w:r>
      <w:r w:rsidRPr="00E5688A">
        <w:rPr>
          <w:sz w:val="28"/>
          <w:szCs w:val="28"/>
        </w:rPr>
        <w:t xml:space="preserve">                                       </w:t>
      </w:r>
      <w:r w:rsidR="00A914A7" w:rsidRPr="00E5688A">
        <w:rPr>
          <w:sz w:val="28"/>
          <w:szCs w:val="28"/>
        </w:rPr>
        <w:t xml:space="preserve">     </w:t>
      </w:r>
      <w:r w:rsidR="00DA4FD4" w:rsidRPr="00E5688A">
        <w:rPr>
          <w:sz w:val="28"/>
          <w:szCs w:val="28"/>
        </w:rPr>
        <w:t xml:space="preserve">                  </w:t>
      </w:r>
      <w:r w:rsidR="007B4511" w:rsidRPr="00E5688A">
        <w:rPr>
          <w:sz w:val="28"/>
          <w:szCs w:val="28"/>
        </w:rPr>
        <w:t xml:space="preserve">      </w:t>
      </w:r>
      <w:r w:rsidR="0099372F" w:rsidRPr="00E5688A">
        <w:rPr>
          <w:sz w:val="28"/>
          <w:szCs w:val="28"/>
        </w:rPr>
        <w:t>Р.Х.</w:t>
      </w:r>
      <w:r w:rsidR="00E5688A">
        <w:rPr>
          <w:sz w:val="28"/>
          <w:szCs w:val="28"/>
        </w:rPr>
        <w:t xml:space="preserve"> </w:t>
      </w:r>
      <w:r w:rsidR="0099372F" w:rsidRPr="00E5688A">
        <w:rPr>
          <w:sz w:val="28"/>
          <w:szCs w:val="28"/>
        </w:rPr>
        <w:t>Муллин</w:t>
      </w:r>
      <w:r w:rsidR="00A914A7" w:rsidRPr="00E5688A">
        <w:rPr>
          <w:sz w:val="28"/>
          <w:szCs w:val="28"/>
        </w:rPr>
        <w:t xml:space="preserve">  </w:t>
      </w:r>
    </w:p>
    <w:p w:rsidR="003C1BD4" w:rsidRDefault="003C1BD4" w:rsidP="003C1BD4">
      <w:pPr>
        <w:jc w:val="center"/>
        <w:rPr>
          <w:b/>
          <w:bCs/>
          <w:sz w:val="27"/>
          <w:szCs w:val="27"/>
        </w:rPr>
      </w:pPr>
      <w:r w:rsidRPr="009F6065">
        <w:rPr>
          <w:b/>
          <w:bCs/>
          <w:sz w:val="27"/>
          <w:szCs w:val="27"/>
        </w:rPr>
        <w:lastRenderedPageBreak/>
        <w:t>Соглашение</w:t>
      </w:r>
      <w:r w:rsidRPr="009F6065">
        <w:rPr>
          <w:b/>
          <w:bCs/>
          <w:sz w:val="27"/>
          <w:szCs w:val="27"/>
        </w:rPr>
        <w:br/>
        <w:t>о передаче Исполнительному комитету Нижнекамского муниципального района части полномочий исполнительного комитета города Нижнекамска по решению вопросов местного значения</w:t>
      </w:r>
    </w:p>
    <w:p w:rsidR="003C1BD4" w:rsidRPr="009F6065" w:rsidRDefault="003C1BD4" w:rsidP="003C1BD4">
      <w:pPr>
        <w:jc w:val="center"/>
        <w:rPr>
          <w:b/>
          <w:bCs/>
          <w:sz w:val="27"/>
          <w:szCs w:val="27"/>
        </w:rPr>
      </w:pPr>
    </w:p>
    <w:tbl>
      <w:tblPr>
        <w:tblW w:w="0" w:type="auto"/>
        <w:tblInd w:w="108" w:type="dxa"/>
        <w:tblLook w:val="04A0" w:firstRow="1" w:lastRow="0" w:firstColumn="1" w:lastColumn="0" w:noHBand="0" w:noVBand="1"/>
      </w:tblPr>
      <w:tblGrid>
        <w:gridCol w:w="5950"/>
        <w:gridCol w:w="4147"/>
      </w:tblGrid>
      <w:tr w:rsidR="003C1BD4" w:rsidRPr="009F6065" w:rsidTr="003C1BD4">
        <w:trPr>
          <w:trHeight w:val="363"/>
        </w:trPr>
        <w:tc>
          <w:tcPr>
            <w:tcW w:w="5950" w:type="dxa"/>
            <w:hideMark/>
          </w:tcPr>
          <w:p w:rsidR="003C1BD4" w:rsidRPr="009F6065" w:rsidRDefault="003C1BD4" w:rsidP="009D50FF">
            <w:pPr>
              <w:spacing w:line="276" w:lineRule="auto"/>
              <w:rPr>
                <w:rFonts w:eastAsia="Calibri"/>
                <w:sz w:val="27"/>
                <w:szCs w:val="27"/>
              </w:rPr>
            </w:pPr>
            <w:r w:rsidRPr="009F6065">
              <w:rPr>
                <w:rFonts w:eastAsia="Calibri"/>
                <w:sz w:val="27"/>
                <w:szCs w:val="27"/>
              </w:rPr>
              <w:t>г. Нижнекамск</w:t>
            </w:r>
          </w:p>
        </w:tc>
        <w:tc>
          <w:tcPr>
            <w:tcW w:w="4147" w:type="dxa"/>
            <w:hideMark/>
          </w:tcPr>
          <w:p w:rsidR="003C1BD4" w:rsidRPr="009F6065" w:rsidRDefault="003C1BD4" w:rsidP="009D50FF">
            <w:pPr>
              <w:spacing w:line="276" w:lineRule="auto"/>
              <w:jc w:val="both"/>
              <w:rPr>
                <w:rFonts w:eastAsia="Calibri"/>
                <w:sz w:val="27"/>
                <w:szCs w:val="27"/>
              </w:rPr>
            </w:pPr>
            <w:r w:rsidRPr="009F6065">
              <w:rPr>
                <w:rFonts w:eastAsia="Calibri"/>
                <w:sz w:val="27"/>
                <w:szCs w:val="27"/>
              </w:rPr>
              <w:t xml:space="preserve">                        _________2023 года</w:t>
            </w:r>
          </w:p>
        </w:tc>
      </w:tr>
    </w:tbl>
    <w:p w:rsidR="003C1BD4" w:rsidRPr="009F6065" w:rsidRDefault="003C1BD4" w:rsidP="003C1BD4">
      <w:pPr>
        <w:spacing w:line="276" w:lineRule="auto"/>
        <w:jc w:val="both"/>
        <w:rPr>
          <w:sz w:val="27"/>
          <w:szCs w:val="27"/>
        </w:rPr>
      </w:pPr>
    </w:p>
    <w:p w:rsidR="003C1BD4" w:rsidRDefault="003C1BD4" w:rsidP="003C1BD4">
      <w:pPr>
        <w:ind w:firstLine="709"/>
        <w:jc w:val="both"/>
        <w:rPr>
          <w:sz w:val="27"/>
          <w:szCs w:val="27"/>
        </w:rPr>
      </w:pPr>
      <w:r w:rsidRPr="009F6065">
        <w:rPr>
          <w:sz w:val="27"/>
          <w:szCs w:val="27"/>
        </w:rPr>
        <w:t xml:space="preserve">Исполнительный комитет города Нижнекамска, именуемый в дальнейшем «Исполком города», в лице руководителя Назмиева Камиля Римовича, действующего на основании Устава города, с одной стороны, и Исполнительный комитет Нижнекамского муниципального района, именуемый в дальнейшем «Исполком района», в лице руководителя Булатова Романа Фанилевича, действующего на основании Устава района, с другой стороны, руководствуясь </w:t>
      </w:r>
      <w:hyperlink r:id="rId9" w:history="1">
        <w:r w:rsidRPr="009F6065">
          <w:rPr>
            <w:b/>
            <w:sz w:val="27"/>
            <w:szCs w:val="27"/>
          </w:rPr>
          <w:t>частью 4 статьи 15</w:t>
        </w:r>
      </w:hyperlink>
      <w:r w:rsidRPr="009F6065">
        <w:rPr>
          <w:b/>
          <w:sz w:val="27"/>
          <w:szCs w:val="27"/>
        </w:rPr>
        <w:t xml:space="preserve"> </w:t>
      </w:r>
      <w:r w:rsidRPr="009F6065">
        <w:rPr>
          <w:sz w:val="27"/>
          <w:szCs w:val="27"/>
        </w:rPr>
        <w:t>Федерального закона от 06.10.2003 г. № 131-ФЗ «Об общих принципах организации местного самоуправления в Российской Федерации», заключили настоящее Соглашение о следующем:</w:t>
      </w:r>
    </w:p>
    <w:p w:rsidR="003C1BD4" w:rsidRPr="009F6065" w:rsidRDefault="003C1BD4" w:rsidP="003C1BD4">
      <w:pPr>
        <w:ind w:firstLine="709"/>
        <w:jc w:val="both"/>
        <w:rPr>
          <w:sz w:val="27"/>
          <w:szCs w:val="27"/>
        </w:rPr>
      </w:pPr>
    </w:p>
    <w:p w:rsidR="003C1BD4" w:rsidRPr="003C1BD4" w:rsidRDefault="003C1BD4" w:rsidP="003C1BD4">
      <w:pPr>
        <w:pStyle w:val="a8"/>
        <w:keepNext/>
        <w:numPr>
          <w:ilvl w:val="0"/>
          <w:numId w:val="10"/>
        </w:numPr>
        <w:jc w:val="center"/>
        <w:outlineLvl w:val="0"/>
        <w:rPr>
          <w:b/>
          <w:bCs/>
          <w:kern w:val="32"/>
          <w:sz w:val="27"/>
          <w:szCs w:val="27"/>
        </w:rPr>
      </w:pPr>
      <w:bookmarkStart w:id="0" w:name="sub_101"/>
      <w:r w:rsidRPr="003C1BD4">
        <w:rPr>
          <w:b/>
          <w:bCs/>
          <w:kern w:val="32"/>
          <w:sz w:val="27"/>
          <w:szCs w:val="27"/>
        </w:rPr>
        <w:t>Предмет Соглашения</w:t>
      </w:r>
    </w:p>
    <w:p w:rsidR="003C1BD4" w:rsidRPr="003C1BD4" w:rsidRDefault="003C1BD4" w:rsidP="003C1BD4">
      <w:pPr>
        <w:pStyle w:val="a8"/>
        <w:keepNext/>
        <w:outlineLvl w:val="0"/>
        <w:rPr>
          <w:b/>
          <w:bCs/>
          <w:kern w:val="32"/>
          <w:sz w:val="27"/>
          <w:szCs w:val="27"/>
        </w:rPr>
      </w:pPr>
    </w:p>
    <w:p w:rsidR="003C1BD4" w:rsidRPr="009F6065" w:rsidRDefault="003C1BD4" w:rsidP="003C1BD4">
      <w:pPr>
        <w:tabs>
          <w:tab w:val="left" w:pos="1134"/>
        </w:tabs>
        <w:ind w:firstLine="709"/>
        <w:jc w:val="both"/>
        <w:rPr>
          <w:sz w:val="27"/>
          <w:szCs w:val="27"/>
        </w:rPr>
      </w:pPr>
      <w:bookmarkStart w:id="1" w:name="sub_111"/>
      <w:bookmarkEnd w:id="0"/>
      <w:r w:rsidRPr="009F6065">
        <w:rPr>
          <w:sz w:val="27"/>
          <w:szCs w:val="27"/>
        </w:rPr>
        <w:t>1.1. Настоящее Соглашение закрепляет передачу Исполкому района осуществления части полномочий Исполкома города.</w:t>
      </w:r>
    </w:p>
    <w:p w:rsidR="003C1BD4" w:rsidRPr="009F6065" w:rsidRDefault="003C1BD4" w:rsidP="003C1BD4">
      <w:pPr>
        <w:tabs>
          <w:tab w:val="left" w:pos="1134"/>
        </w:tabs>
        <w:ind w:firstLine="709"/>
        <w:jc w:val="both"/>
        <w:rPr>
          <w:sz w:val="27"/>
          <w:szCs w:val="27"/>
        </w:rPr>
      </w:pPr>
      <w:bookmarkStart w:id="2" w:name="sub_112"/>
      <w:bookmarkEnd w:id="1"/>
      <w:r w:rsidRPr="009F6065">
        <w:rPr>
          <w:sz w:val="27"/>
          <w:szCs w:val="27"/>
        </w:rPr>
        <w:t>1.2. Исполком города передает Исполкому района осуществление следующих полномочий:</w:t>
      </w:r>
    </w:p>
    <w:bookmarkEnd w:id="2"/>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функции финансового органа, определенные Бюджетным кодексом РФ, в том числе составление проекта бюджета города, организацию исполнения и осуществление контроля за исполнением бюджета города, составление отчета об исполнении бюджета города, управление муниципальным долгом и управление муниципальными активами;</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представление проекта бюджета поселения на рассмотрение Нижнекамского городского Совета, исполнение бюджета поселения, осуществление контроля за его исполнением, составление и утверждение отчета об исполнении бюджета поселения;</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бюджетные полномочия Исполкома города, в том числе полномочия главного распорядителя бюджетных средств, распорядителя бюджетных средств, получателя бюджетных средств, главного администратора доходов бюджета, администратора доходов бюджета, главного администратора источников финансирования дефицита бюджета, администратора источников финансирования дефицита бюджета в отношении бюджета поселения, с правом принятия муниципальных правовых актов, локальных актов, подписания иных документов</w:t>
      </w:r>
      <w:r w:rsidR="001C150D">
        <w:rPr>
          <w:sz w:val="27"/>
          <w:szCs w:val="27"/>
        </w:rPr>
        <w:t>,</w:t>
      </w:r>
      <w:r w:rsidRPr="009F6065">
        <w:rPr>
          <w:sz w:val="27"/>
          <w:szCs w:val="27"/>
        </w:rPr>
        <w:t xml:space="preserve"> связанных с реализацией бюджетных полномочий Исполкома города, включая формирование и подписание муниципального задания, плана финансово-хозяйственной деятельности и бюджетных смет для бюджетных и автономных учрежден</w:t>
      </w:r>
      <w:r w:rsidR="001C150D">
        <w:rPr>
          <w:sz w:val="27"/>
          <w:szCs w:val="27"/>
        </w:rPr>
        <w:t>ий, а также казенных учреждений;</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подготовка документов территориального планирования города, правил землепользования и застройки города, местных нормативов градостроительного проектирования города, документации по планировке территории города;</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подготовка и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 градостроительных планов земельных участков, иных градостроительных документов, предусмотренных Градостроительным кодексом РФ;</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 xml:space="preserve">принятие решений о создании, об упразднении лесничеств, создаваемых в их </w:t>
      </w:r>
      <w:r w:rsidRPr="009F6065">
        <w:rPr>
          <w:sz w:val="27"/>
          <w:szCs w:val="27"/>
        </w:rPr>
        <w:lastRenderedPageBreak/>
        <w:t>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осуществление мероприятий по лесоустройству в отношении лесов, расположенных на землях населенных пунктов поселения;</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города, изменение, аннулирование таких наименований, размещение информации в государственном адресном реестре;</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подготовка документов о развитии застроенных территорий;</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 xml:space="preserve">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w:t>
      </w:r>
      <w:r w:rsidR="001C150D">
        <w:rPr>
          <w:sz w:val="27"/>
          <w:szCs w:val="27"/>
        </w:rPr>
        <w:t>безопасности указанных объектов</w:t>
      </w:r>
      <w:r w:rsidRPr="009F6065">
        <w:rPr>
          <w:sz w:val="27"/>
          <w:szCs w:val="27"/>
        </w:rPr>
        <w:t xml:space="preserve">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 Российской Федерации;</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 города;</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управление и распоряжение земельными участками, находящимися в муниципальной собственности города, резервирование, предоставление и изъятие для муниципальных нужд, в том числе путем выкупа или заключения договора мены, в порядке, установленном законодательством, земельных участков на территории города;</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осуществление муниципального земельного контроля в границах города;</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принятие муниципальных правовых актов о выявлении правообладателей ранее учтенных объектов недвижимости;</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владение, пользование и распоряжение имуществом, находящимся в муниципальной собственности города;</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создание условий для предоставления транспортных услуг населению и организация транспортного обслуживания населения в границах города, в том числе организация пассажирских перевозок по муниципальным маршрутам, формирование муниципальной маршрутной сети, организация и проведение торгов на право осуществления пассажирских перевозок транспортом общего пользования, осуществление функций заказчика пассажирских перевозок по муниципальным маршрутам;</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создание условий для обеспечения жителей поселения услугами связи, общественного питания, торговли и бытового обслуживания</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организация библиотечного обслуживания населения, комплектование и обеспечение сохранности библиотечных фондов библиотек города;</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создание условий для организации досуга и обеспечения жителей города услугами организаций культуры;</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 xml:space="preserve">сохранение, использование и популяризация объектов культурного наследия (памятников истории и культуры), находящихся в собственности города, охрана объектов культурного наследия (памятников истории и культуры) местного </w:t>
      </w:r>
      <w:r w:rsidRPr="009F6065">
        <w:rPr>
          <w:sz w:val="27"/>
          <w:szCs w:val="27"/>
        </w:rPr>
        <w:lastRenderedPageBreak/>
        <w:t>(муниципального) значения, расположенных на территории города;</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обеспечение условий для развития на территории города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города;</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создание условий для массового отдыха жителей города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формирование архивных фондов города;</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организация и осуществление мероприятий по территориальной обороне и гражданской обороне, защите населения и территории города от чрезвычайных ситуаций природного и техногенного характера;</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создание, содержание и организация деятельности аварийно-спасательных служб и (или) аварийно-спасательных формирований на территории города;</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осуществление мероприятий по обеспечению безопасности людей на водных объектах, охране их жизни и здоровья;</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создание, развитие и обеспечение охраны лечебно-оздоровительных местностей и курортов местного значения на территории города, а также осуществление муниципального контроля в области охраны и использования особо охраняемых природных территорий местного значения;</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содействие в развитии сельскохозяйственного производства, создание условий для развития малого и среднего предпринимательства;</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организация и осуществление мероприятий по работе с детьми и молодежью в городе;</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осуществление муниципального лесного контроля;</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предоставление помещения для работы на обслуживаемом административном участке города сотруднику, замещающему должность участкового уполномоченного полиции;</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обеспечение выполнения работ, необходимых для создания искусственных земельных участков для нужд города в соответствии с федеральным законом;</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осуществление мер по противодействию коррупции в границах города;</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 xml:space="preserve">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города, социальную и культурную адаптацию мигрантов, профилактику межнациональных </w:t>
      </w:r>
      <w:r w:rsidRPr="009F6065">
        <w:rPr>
          <w:sz w:val="27"/>
          <w:szCs w:val="27"/>
        </w:rPr>
        <w:lastRenderedPageBreak/>
        <w:t>(межэтнических) конфликтов;</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участие в предупреждении и ликвидации последствий чрезвычайных ситуаций в границах города;</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обеспечение первичных мер пожарной безопасности в границах города;</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организация профессионального образования и дополнительного профессионального образования выборных должностных лиц города, членов выборных органов местного самоуправления города, депутатов Нижнекамского городского Совета, муниципальных служащих и работников муниципальных учреждений города,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осуществление закупок товаров, работ, услуг для обеспечения муниципальных нужд города, в части осуществления функций по определению поставщиков (подрядчиков, исполнителей) для соответствующих заказчиков, в том числе подготовку и размещение извещений, документации, протоколов о закупках, создание комиссии и уполномоченного органа по осуществлению закупок;</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осуществление внутреннего финансового контроля в отношении муниципальных учреждений и предприятий поселения;</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осуществление внутреннего финансового аудита и ведомственного контроля в отношении муниципальных учреждений и предприятий поселения;</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полномочия в сфере стратегического планирования, преду</w:t>
      </w:r>
      <w:r w:rsidR="001C150D">
        <w:rPr>
          <w:sz w:val="27"/>
          <w:szCs w:val="27"/>
        </w:rPr>
        <w:t>смотренные</w:t>
      </w:r>
      <w:bookmarkStart w:id="3" w:name="_GoBack"/>
      <w:bookmarkEnd w:id="3"/>
      <w:r w:rsidRPr="009F6065">
        <w:rPr>
          <w:sz w:val="27"/>
          <w:szCs w:val="27"/>
        </w:rPr>
        <w:t xml:space="preserve"> Федеральным законом от 28 июня 2014 года № 172-ФЗ "О стратегическом планировании в Российской Федерации", в том числе определение долгосрочных целей и задач муниципального управления и социально-экономического развития города, согласованных с приоритетами и целями социально-экономического развития Российской Федерации и Республики Татарстан, разработка, рассмотрение и реализация документов стратегического планирования по вопросам, отнесенным к полномочиям органов местного самоуправления, мониторинг и контроль реализации документов стратегического планирования, утвержденных (одобренных) органами местного самоуправления.</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 xml:space="preserve">подготовка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w:t>
      </w:r>
      <w:r w:rsidRPr="009F6065">
        <w:rPr>
          <w:sz w:val="27"/>
          <w:szCs w:val="27"/>
        </w:rPr>
        <w:lastRenderedPageBreak/>
        <w:t>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направление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принятие решений и проведение на территории города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 xml:space="preserve">предоставление сотруднику, замещающему должность участкового уполномоченного полиции, и членам его семьи жилого помещения на период замещения </w:t>
      </w:r>
      <w:r w:rsidRPr="009F6065">
        <w:rPr>
          <w:sz w:val="27"/>
          <w:szCs w:val="27"/>
        </w:rPr>
        <w:lastRenderedPageBreak/>
        <w:t>сотрудником указанной должности;</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осуществление согласований внешнего вида фасадов зданий, строений, сооружений, в том числе эскизных проектов размещения средств наружной информации, установки дополнительного оборудования фасадов на зданиях, строениях, сооружениях, подготовка и выдача архитектурных заданий и иных документов, связанных с внешним видом зданий, строений, сооружений;</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принятие решений по вырубке, кронированию, сохранению или посадке расположенных в границах города деревьев и кустарников;</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принятие решений, установленных статьей 4 Закона Республики Татарстан от       25 июня 2013 года № 52-ЗРТ «Об организации проведения капитального ремонта общего имущества в многоквартирных домах в Республике Татарстан» (далее – Закон № 52-ЗРТ), в части</w:t>
      </w:r>
    </w:p>
    <w:p w:rsidR="003C1BD4" w:rsidRPr="009F6065" w:rsidRDefault="003C1BD4" w:rsidP="003C1BD4">
      <w:pPr>
        <w:tabs>
          <w:tab w:val="left" w:pos="993"/>
          <w:tab w:val="left" w:pos="1134"/>
        </w:tabs>
        <w:ind w:firstLine="709"/>
        <w:jc w:val="both"/>
        <w:rPr>
          <w:sz w:val="27"/>
          <w:szCs w:val="27"/>
        </w:rPr>
      </w:pPr>
      <w:r w:rsidRPr="009F6065">
        <w:rPr>
          <w:sz w:val="27"/>
          <w:szCs w:val="27"/>
        </w:rPr>
        <w:t>а) утверждения краткосрочных планов реализации региональной программы капитального ремонта общего имущества в многоквартирных домах на территории города Нижнекамска в соответствии с частью 4 статьи 10.1 Закона № 52-ЗРТ;</w:t>
      </w:r>
    </w:p>
    <w:p w:rsidR="003C1BD4" w:rsidRPr="009F6065" w:rsidRDefault="003C1BD4" w:rsidP="003C1BD4">
      <w:pPr>
        <w:tabs>
          <w:tab w:val="left" w:pos="993"/>
          <w:tab w:val="left" w:pos="1134"/>
        </w:tabs>
        <w:ind w:firstLine="709"/>
        <w:jc w:val="both"/>
        <w:rPr>
          <w:sz w:val="27"/>
          <w:szCs w:val="27"/>
        </w:rPr>
      </w:pPr>
      <w:r w:rsidRPr="009F6065">
        <w:rPr>
          <w:sz w:val="27"/>
          <w:szCs w:val="27"/>
        </w:rPr>
        <w:t xml:space="preserve">б) принятия решений о проведении капитального ремонта в соответствии с региональной программой капитального ремонта общего имущества в многоквартирных домах в случаях, предусмотренных Жилищным кодексом Российской Федерации; </w:t>
      </w:r>
    </w:p>
    <w:p w:rsidR="003C1BD4" w:rsidRPr="009F6065" w:rsidRDefault="003C1BD4" w:rsidP="003C1BD4">
      <w:pPr>
        <w:tabs>
          <w:tab w:val="left" w:pos="993"/>
          <w:tab w:val="left" w:pos="1134"/>
        </w:tabs>
        <w:ind w:firstLine="709"/>
        <w:jc w:val="both"/>
        <w:rPr>
          <w:sz w:val="27"/>
          <w:szCs w:val="27"/>
        </w:rPr>
      </w:pPr>
      <w:r w:rsidRPr="009F6065">
        <w:rPr>
          <w:sz w:val="27"/>
          <w:szCs w:val="27"/>
        </w:rPr>
        <w:t>в) заключения и исполнения соглашений со специализированной организацией, осуществляющей деятельность, направленную на обеспечение проведения капитального ремонта общего имущества в многоквартирных домах в Республике Татарстан (региональным оператором), в отношении капитального ремонта общего имущества в многоквартирных домах.</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определение стоимости услуг, предоставляемых согласно гарантированному перечню услуг по погребению;</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определение предельных индексов изменения размера платы за содержание жилого помещения;</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установление размера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установление размера платы за содержание и ремонт жилого помещения, если собственники таких помещений на общем собрании не приняли решение об установлении размера платы за содержание и ремонт жилого помещения;</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принятие решений о переводе жилых помещений в нежилые помещения и нежилых помещений в жилые помещения, согласование переустройства и перепланировки помещений в многоквартирном доме;</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осуществление муниципального контроля за сохранностью автомобильных дорог местного значения в границах города;</w:t>
      </w:r>
    </w:p>
    <w:p w:rsidR="003C1BD4" w:rsidRPr="009F6065" w:rsidRDefault="003C1BD4" w:rsidP="003C1BD4">
      <w:pPr>
        <w:numPr>
          <w:ilvl w:val="0"/>
          <w:numId w:val="9"/>
        </w:numPr>
        <w:tabs>
          <w:tab w:val="left" w:pos="993"/>
          <w:tab w:val="left" w:pos="1134"/>
        </w:tabs>
        <w:ind w:left="0" w:firstLine="709"/>
        <w:jc w:val="both"/>
        <w:rPr>
          <w:sz w:val="27"/>
          <w:szCs w:val="27"/>
        </w:rPr>
      </w:pPr>
      <w:r w:rsidRPr="009F6065">
        <w:rPr>
          <w:sz w:val="27"/>
          <w:szCs w:val="27"/>
        </w:rPr>
        <w:t>право утверждения административных регламентов предоставления муниципальных услуг и принятия иных муниципальных правовых актов по вопросам, переданным в соответствии с настоящим соглашением;</w:t>
      </w:r>
    </w:p>
    <w:p w:rsidR="003C1BD4" w:rsidRDefault="003C1BD4" w:rsidP="003C1BD4">
      <w:pPr>
        <w:numPr>
          <w:ilvl w:val="0"/>
          <w:numId w:val="9"/>
        </w:numPr>
        <w:tabs>
          <w:tab w:val="left" w:pos="993"/>
          <w:tab w:val="left" w:pos="1134"/>
        </w:tabs>
        <w:ind w:left="0" w:firstLine="709"/>
        <w:jc w:val="both"/>
        <w:rPr>
          <w:sz w:val="27"/>
          <w:szCs w:val="27"/>
        </w:rPr>
      </w:pPr>
      <w:r w:rsidRPr="009F6065">
        <w:rPr>
          <w:sz w:val="27"/>
          <w:szCs w:val="27"/>
        </w:rPr>
        <w:t xml:space="preserve">право организации и осуществления муниципального контроля по вопросам, </w:t>
      </w:r>
      <w:r w:rsidRPr="009F6065">
        <w:rPr>
          <w:sz w:val="27"/>
          <w:szCs w:val="27"/>
        </w:rPr>
        <w:lastRenderedPageBreak/>
        <w:t>переданным в соответствии с настоящим соглашением.</w:t>
      </w:r>
    </w:p>
    <w:p w:rsidR="003C1BD4" w:rsidRPr="009F6065" w:rsidRDefault="003C1BD4" w:rsidP="003C1BD4">
      <w:pPr>
        <w:tabs>
          <w:tab w:val="left" w:pos="993"/>
          <w:tab w:val="left" w:pos="1134"/>
        </w:tabs>
        <w:ind w:left="709"/>
        <w:jc w:val="both"/>
        <w:rPr>
          <w:sz w:val="27"/>
          <w:szCs w:val="27"/>
        </w:rPr>
      </w:pPr>
    </w:p>
    <w:p w:rsidR="003C1BD4" w:rsidRPr="003C1BD4" w:rsidRDefault="003C1BD4" w:rsidP="003C1BD4">
      <w:pPr>
        <w:pStyle w:val="a8"/>
        <w:keepNext/>
        <w:numPr>
          <w:ilvl w:val="0"/>
          <w:numId w:val="10"/>
        </w:numPr>
        <w:jc w:val="center"/>
        <w:outlineLvl w:val="0"/>
        <w:rPr>
          <w:b/>
          <w:bCs/>
          <w:kern w:val="32"/>
          <w:sz w:val="27"/>
          <w:szCs w:val="27"/>
        </w:rPr>
      </w:pPr>
      <w:bookmarkStart w:id="4" w:name="sub_102"/>
      <w:r w:rsidRPr="003C1BD4">
        <w:rPr>
          <w:b/>
          <w:bCs/>
          <w:kern w:val="32"/>
          <w:sz w:val="27"/>
          <w:szCs w:val="27"/>
        </w:rPr>
        <w:t>Порядок определения ежегодного объема субвенций</w:t>
      </w:r>
    </w:p>
    <w:p w:rsidR="003C1BD4" w:rsidRPr="003C1BD4" w:rsidRDefault="003C1BD4" w:rsidP="003C1BD4">
      <w:pPr>
        <w:pStyle w:val="a8"/>
        <w:keepNext/>
        <w:outlineLvl w:val="0"/>
        <w:rPr>
          <w:b/>
          <w:bCs/>
          <w:kern w:val="32"/>
          <w:sz w:val="27"/>
          <w:szCs w:val="27"/>
        </w:rPr>
      </w:pPr>
    </w:p>
    <w:p w:rsidR="003C1BD4" w:rsidRPr="009F6065" w:rsidRDefault="003C1BD4" w:rsidP="003C1BD4">
      <w:pPr>
        <w:ind w:firstLine="709"/>
        <w:jc w:val="both"/>
        <w:rPr>
          <w:sz w:val="27"/>
          <w:szCs w:val="27"/>
        </w:rPr>
      </w:pPr>
      <w:bookmarkStart w:id="5" w:name="sub_121"/>
      <w:bookmarkEnd w:id="4"/>
      <w:r w:rsidRPr="009F6065">
        <w:rPr>
          <w:sz w:val="27"/>
          <w:szCs w:val="27"/>
        </w:rPr>
        <w:t>2.1. Передача осуществления части полномочий по предмету настоящего Соглашения осуществляется за счет субвенций, предоставляемых ежегодно из бюджета города Нижнекамска в бюджет Нижнекамского муниципального района.</w:t>
      </w:r>
    </w:p>
    <w:p w:rsidR="003C1BD4" w:rsidRPr="009F6065" w:rsidRDefault="003C1BD4" w:rsidP="003C1BD4">
      <w:pPr>
        <w:ind w:firstLine="709"/>
        <w:jc w:val="both"/>
        <w:rPr>
          <w:sz w:val="27"/>
          <w:szCs w:val="27"/>
        </w:rPr>
      </w:pPr>
      <w:bookmarkStart w:id="6" w:name="sub_122"/>
      <w:bookmarkEnd w:id="5"/>
      <w:r w:rsidRPr="009F6065">
        <w:rPr>
          <w:sz w:val="27"/>
          <w:szCs w:val="27"/>
        </w:rPr>
        <w:t>2.2. Стороны ежегодно определяют объем субвенций, необходимых для осуществления передаваемых полномочий, в соответствии с ежегодно утверждаемыми решениями о бюджете.</w:t>
      </w:r>
    </w:p>
    <w:p w:rsidR="003C1BD4" w:rsidRDefault="003C1BD4" w:rsidP="003C1BD4">
      <w:pPr>
        <w:ind w:firstLine="709"/>
        <w:jc w:val="both"/>
        <w:rPr>
          <w:sz w:val="27"/>
          <w:szCs w:val="27"/>
        </w:rPr>
      </w:pPr>
      <w:bookmarkStart w:id="7" w:name="sub_123"/>
      <w:bookmarkEnd w:id="6"/>
      <w:r w:rsidRPr="009F6065">
        <w:rPr>
          <w:sz w:val="27"/>
          <w:szCs w:val="27"/>
        </w:rPr>
        <w:t xml:space="preserve">2.3. Формирование, перечисление и учет субвенций, предоставляемых из бюджета города Нижнекамска бюджету Нижнекамского муниципального района на реализацию полномочий, указанных в </w:t>
      </w:r>
      <w:hyperlink r:id="rId10" w:anchor="sub_112" w:history="1">
        <w:r w:rsidRPr="009F6065">
          <w:rPr>
            <w:b/>
            <w:sz w:val="27"/>
            <w:szCs w:val="27"/>
          </w:rPr>
          <w:t>пункте 1.2</w:t>
        </w:r>
      </w:hyperlink>
      <w:r w:rsidRPr="009F6065">
        <w:rPr>
          <w:sz w:val="27"/>
          <w:szCs w:val="27"/>
        </w:rPr>
        <w:t xml:space="preserve"> настоящего Соглашения, осуществляется в соответствии с </w:t>
      </w:r>
      <w:hyperlink r:id="rId11" w:history="1">
        <w:r w:rsidRPr="009F6065">
          <w:rPr>
            <w:b/>
            <w:sz w:val="27"/>
            <w:szCs w:val="27"/>
          </w:rPr>
          <w:t>бюджетным законодательством</w:t>
        </w:r>
      </w:hyperlink>
      <w:r w:rsidRPr="009F6065">
        <w:rPr>
          <w:sz w:val="27"/>
          <w:szCs w:val="27"/>
        </w:rPr>
        <w:t xml:space="preserve"> Российской Федерации.</w:t>
      </w:r>
    </w:p>
    <w:p w:rsidR="003C1BD4" w:rsidRPr="009F6065" w:rsidRDefault="003C1BD4" w:rsidP="003C1BD4">
      <w:pPr>
        <w:ind w:firstLine="709"/>
        <w:jc w:val="both"/>
        <w:rPr>
          <w:sz w:val="27"/>
          <w:szCs w:val="27"/>
        </w:rPr>
      </w:pPr>
    </w:p>
    <w:p w:rsidR="003C1BD4" w:rsidRPr="003C1BD4" w:rsidRDefault="003C1BD4" w:rsidP="003C1BD4">
      <w:pPr>
        <w:pStyle w:val="a8"/>
        <w:keepNext/>
        <w:numPr>
          <w:ilvl w:val="0"/>
          <w:numId w:val="10"/>
        </w:numPr>
        <w:jc w:val="center"/>
        <w:outlineLvl w:val="0"/>
        <w:rPr>
          <w:b/>
          <w:bCs/>
          <w:kern w:val="32"/>
          <w:sz w:val="27"/>
          <w:szCs w:val="27"/>
        </w:rPr>
      </w:pPr>
      <w:bookmarkStart w:id="8" w:name="sub_103"/>
      <w:bookmarkEnd w:id="7"/>
      <w:r w:rsidRPr="003C1BD4">
        <w:rPr>
          <w:b/>
          <w:bCs/>
          <w:kern w:val="32"/>
          <w:sz w:val="27"/>
          <w:szCs w:val="27"/>
        </w:rPr>
        <w:t>Права и обязанности сторон</w:t>
      </w:r>
    </w:p>
    <w:p w:rsidR="003C1BD4" w:rsidRPr="003C1BD4" w:rsidRDefault="003C1BD4" w:rsidP="003C1BD4">
      <w:pPr>
        <w:pStyle w:val="a8"/>
        <w:keepNext/>
        <w:outlineLvl w:val="0"/>
        <w:rPr>
          <w:b/>
          <w:bCs/>
          <w:kern w:val="32"/>
          <w:sz w:val="27"/>
          <w:szCs w:val="27"/>
        </w:rPr>
      </w:pPr>
    </w:p>
    <w:p w:rsidR="003C1BD4" w:rsidRPr="009F6065" w:rsidRDefault="003C1BD4" w:rsidP="003C1BD4">
      <w:pPr>
        <w:ind w:firstLine="709"/>
        <w:jc w:val="both"/>
        <w:rPr>
          <w:sz w:val="27"/>
          <w:szCs w:val="27"/>
        </w:rPr>
      </w:pPr>
      <w:bookmarkStart w:id="9" w:name="sub_131"/>
      <w:bookmarkEnd w:id="8"/>
      <w:r w:rsidRPr="009F6065">
        <w:rPr>
          <w:sz w:val="27"/>
          <w:szCs w:val="27"/>
        </w:rPr>
        <w:t xml:space="preserve">3.1. Исполком района осуществляет переданные ему Исполкомом города полномочия в соответствии с </w:t>
      </w:r>
      <w:hyperlink r:id="rId12" w:anchor="sub_101" w:history="1">
        <w:r w:rsidRPr="009F6065">
          <w:rPr>
            <w:b/>
            <w:sz w:val="27"/>
            <w:szCs w:val="27"/>
          </w:rPr>
          <w:t>разделом 1</w:t>
        </w:r>
      </w:hyperlink>
      <w:r w:rsidRPr="009F6065">
        <w:rPr>
          <w:sz w:val="27"/>
          <w:szCs w:val="27"/>
        </w:rPr>
        <w:t xml:space="preserve"> настоящего Соглашения самостоятельно или подведомственными Исполкому района органами местного самоуправления Нижнекамского муниципального района.</w:t>
      </w:r>
    </w:p>
    <w:p w:rsidR="003C1BD4" w:rsidRPr="009F6065" w:rsidRDefault="003C1BD4" w:rsidP="003C1BD4">
      <w:pPr>
        <w:ind w:firstLine="709"/>
        <w:jc w:val="both"/>
        <w:rPr>
          <w:sz w:val="27"/>
          <w:szCs w:val="27"/>
        </w:rPr>
      </w:pPr>
      <w:bookmarkStart w:id="10" w:name="sub_132"/>
      <w:bookmarkEnd w:id="9"/>
      <w:r w:rsidRPr="009F6065">
        <w:rPr>
          <w:sz w:val="27"/>
          <w:szCs w:val="27"/>
        </w:rPr>
        <w:t>3.2. Стороны обязуются обмениваться информацией в сроки и в объемах, предусмотренных законодательными и нормативными правовыми актами Российской Федерации и Республики Татарстан в рамках реализации настоящего Соглашения.</w:t>
      </w:r>
    </w:p>
    <w:p w:rsidR="003C1BD4" w:rsidRPr="009F6065" w:rsidRDefault="003C1BD4" w:rsidP="003C1BD4">
      <w:pPr>
        <w:ind w:firstLine="709"/>
        <w:jc w:val="both"/>
        <w:rPr>
          <w:sz w:val="27"/>
          <w:szCs w:val="27"/>
        </w:rPr>
      </w:pPr>
      <w:bookmarkStart w:id="11" w:name="sub_133"/>
      <w:bookmarkEnd w:id="10"/>
      <w:r w:rsidRPr="009F6065">
        <w:rPr>
          <w:sz w:val="27"/>
          <w:szCs w:val="27"/>
        </w:rPr>
        <w:t xml:space="preserve">3.3. В части осуществления деятельности в рамках переданных по настоящему Соглашению полномочий Исполком района подотчетен Нижнекамскому городскому Совету.  </w:t>
      </w:r>
    </w:p>
    <w:p w:rsidR="003C1BD4" w:rsidRDefault="003C1BD4" w:rsidP="003C1BD4">
      <w:pPr>
        <w:ind w:firstLine="709"/>
        <w:jc w:val="both"/>
        <w:rPr>
          <w:sz w:val="27"/>
          <w:szCs w:val="27"/>
        </w:rPr>
      </w:pPr>
      <w:bookmarkStart w:id="12" w:name="sub_134"/>
      <w:bookmarkEnd w:id="11"/>
      <w:r w:rsidRPr="009F6065">
        <w:rPr>
          <w:sz w:val="27"/>
          <w:szCs w:val="27"/>
        </w:rPr>
        <w:t xml:space="preserve">3.4. В рамках реализации </w:t>
      </w:r>
      <w:hyperlink r:id="rId13" w:anchor="sub_133" w:history="1">
        <w:r w:rsidRPr="009F6065">
          <w:rPr>
            <w:b/>
            <w:sz w:val="27"/>
            <w:szCs w:val="27"/>
          </w:rPr>
          <w:t>п. 3.3</w:t>
        </w:r>
      </w:hyperlink>
      <w:r w:rsidRPr="009F6065">
        <w:rPr>
          <w:sz w:val="27"/>
          <w:szCs w:val="27"/>
        </w:rPr>
        <w:t xml:space="preserve"> настоящего Соглашения по инициативе Нижнекамского городского Совета созываются совместные с Исполкомом района заседания (совещания) для согласования решений, принимаемых в рамках настоящего соглашения и контроля за их осуществлением.</w:t>
      </w:r>
    </w:p>
    <w:p w:rsidR="003C1BD4" w:rsidRPr="009F6065" w:rsidRDefault="003C1BD4" w:rsidP="003C1BD4">
      <w:pPr>
        <w:ind w:firstLine="709"/>
        <w:jc w:val="both"/>
        <w:rPr>
          <w:sz w:val="27"/>
          <w:szCs w:val="27"/>
        </w:rPr>
      </w:pPr>
    </w:p>
    <w:p w:rsidR="003C1BD4" w:rsidRPr="003C1BD4" w:rsidRDefault="003C1BD4" w:rsidP="003C1BD4">
      <w:pPr>
        <w:pStyle w:val="a8"/>
        <w:keepNext/>
        <w:numPr>
          <w:ilvl w:val="0"/>
          <w:numId w:val="10"/>
        </w:numPr>
        <w:jc w:val="center"/>
        <w:outlineLvl w:val="0"/>
        <w:rPr>
          <w:b/>
          <w:bCs/>
          <w:kern w:val="32"/>
          <w:sz w:val="27"/>
          <w:szCs w:val="27"/>
        </w:rPr>
      </w:pPr>
      <w:bookmarkStart w:id="13" w:name="sub_104"/>
      <w:bookmarkEnd w:id="12"/>
      <w:r w:rsidRPr="003C1BD4">
        <w:rPr>
          <w:b/>
          <w:bCs/>
          <w:kern w:val="32"/>
          <w:sz w:val="27"/>
          <w:szCs w:val="27"/>
        </w:rPr>
        <w:t>Срок действия, основания и порядок прекращения действия Соглашения</w:t>
      </w:r>
    </w:p>
    <w:p w:rsidR="003C1BD4" w:rsidRPr="003C1BD4" w:rsidRDefault="003C1BD4" w:rsidP="003C1BD4">
      <w:pPr>
        <w:pStyle w:val="a8"/>
        <w:keepNext/>
        <w:outlineLvl w:val="0"/>
        <w:rPr>
          <w:b/>
          <w:bCs/>
          <w:kern w:val="32"/>
          <w:sz w:val="27"/>
          <w:szCs w:val="27"/>
        </w:rPr>
      </w:pPr>
    </w:p>
    <w:p w:rsidR="003C1BD4" w:rsidRPr="009F6065" w:rsidRDefault="003C1BD4" w:rsidP="003C1BD4">
      <w:pPr>
        <w:ind w:firstLine="709"/>
        <w:jc w:val="both"/>
        <w:rPr>
          <w:sz w:val="27"/>
          <w:szCs w:val="27"/>
        </w:rPr>
      </w:pPr>
      <w:bookmarkStart w:id="14" w:name="sub_141"/>
      <w:bookmarkEnd w:id="13"/>
      <w:r w:rsidRPr="009F6065">
        <w:rPr>
          <w:sz w:val="27"/>
          <w:szCs w:val="27"/>
        </w:rPr>
        <w:t>4.1. Настоящее Соглашение вступает в силу после его официального опубликования (обнародования).</w:t>
      </w:r>
    </w:p>
    <w:bookmarkEnd w:id="14"/>
    <w:p w:rsidR="003C1BD4" w:rsidRPr="009F6065" w:rsidRDefault="003C1BD4" w:rsidP="003C1BD4">
      <w:pPr>
        <w:ind w:firstLine="709"/>
        <w:jc w:val="both"/>
        <w:rPr>
          <w:sz w:val="27"/>
          <w:szCs w:val="27"/>
        </w:rPr>
      </w:pPr>
      <w:r w:rsidRPr="009F6065">
        <w:rPr>
          <w:sz w:val="27"/>
          <w:szCs w:val="27"/>
        </w:rPr>
        <w:t>Соглашение о передаче Исполнительному комитету Нижнекамского муниципального района части полномочий исполнительного комитета города Нижнекамска по решению вопросов местного значения от 28 ноября 2018 года прекращает свое действие с момента вступления настоящего соглашения в силу.</w:t>
      </w:r>
    </w:p>
    <w:p w:rsidR="003C1BD4" w:rsidRPr="009F6065" w:rsidRDefault="003C1BD4" w:rsidP="003C1BD4">
      <w:pPr>
        <w:ind w:firstLine="709"/>
        <w:jc w:val="both"/>
        <w:rPr>
          <w:sz w:val="27"/>
          <w:szCs w:val="27"/>
        </w:rPr>
      </w:pPr>
      <w:r w:rsidRPr="009F6065">
        <w:rPr>
          <w:sz w:val="27"/>
          <w:szCs w:val="27"/>
        </w:rPr>
        <w:t>4.2 Настоящее Соглашение действует до 31 декабря 2025 года.</w:t>
      </w:r>
    </w:p>
    <w:p w:rsidR="003C1BD4" w:rsidRPr="009F6065" w:rsidRDefault="003C1BD4" w:rsidP="003C1BD4">
      <w:pPr>
        <w:ind w:firstLine="709"/>
        <w:jc w:val="both"/>
        <w:rPr>
          <w:sz w:val="27"/>
          <w:szCs w:val="27"/>
        </w:rPr>
      </w:pPr>
      <w:r w:rsidRPr="009F6065">
        <w:rPr>
          <w:sz w:val="27"/>
          <w:szCs w:val="27"/>
        </w:rPr>
        <w:t>Если Стороны за 30 календарных дней до истечения срока, указанного в настоящем пункте, не заявят о своем намерении расторгнуть Соглашение, то оно считается перезаключенным до 31 декабря следующего года.</w:t>
      </w:r>
    </w:p>
    <w:p w:rsidR="003C1BD4" w:rsidRPr="009F6065" w:rsidRDefault="003C1BD4" w:rsidP="003C1BD4">
      <w:pPr>
        <w:ind w:firstLine="709"/>
        <w:jc w:val="both"/>
        <w:rPr>
          <w:sz w:val="27"/>
          <w:szCs w:val="27"/>
        </w:rPr>
      </w:pPr>
      <w:r w:rsidRPr="009F6065">
        <w:rPr>
          <w:sz w:val="27"/>
          <w:szCs w:val="27"/>
        </w:rPr>
        <w:t>Соглашение может быть перезаключено в указанном порядке неограниченное количество раз.</w:t>
      </w:r>
    </w:p>
    <w:p w:rsidR="003C1BD4" w:rsidRPr="009F6065" w:rsidRDefault="003C1BD4" w:rsidP="003C1BD4">
      <w:pPr>
        <w:ind w:firstLine="709"/>
        <w:jc w:val="both"/>
        <w:rPr>
          <w:sz w:val="27"/>
          <w:szCs w:val="27"/>
        </w:rPr>
      </w:pPr>
      <w:bookmarkStart w:id="15" w:name="sub_142"/>
      <w:r w:rsidRPr="009F6065">
        <w:rPr>
          <w:sz w:val="27"/>
          <w:szCs w:val="27"/>
        </w:rPr>
        <w:t>4.3. Действие настоящего Соглашения может быть прекращено досрочно:</w:t>
      </w:r>
    </w:p>
    <w:p w:rsidR="003C1BD4" w:rsidRPr="009F6065" w:rsidRDefault="003C1BD4" w:rsidP="003C1BD4">
      <w:pPr>
        <w:ind w:firstLine="709"/>
        <w:jc w:val="both"/>
        <w:rPr>
          <w:sz w:val="27"/>
          <w:szCs w:val="27"/>
        </w:rPr>
      </w:pPr>
      <w:bookmarkStart w:id="16" w:name="sub_1421"/>
      <w:bookmarkEnd w:id="15"/>
      <w:r w:rsidRPr="009F6065">
        <w:rPr>
          <w:sz w:val="27"/>
          <w:szCs w:val="27"/>
        </w:rPr>
        <w:t>4.3.1. по решению Нижнекамского городского Совета;</w:t>
      </w:r>
    </w:p>
    <w:p w:rsidR="003C1BD4" w:rsidRPr="009F6065" w:rsidRDefault="003C1BD4" w:rsidP="003C1BD4">
      <w:pPr>
        <w:ind w:firstLine="709"/>
        <w:jc w:val="both"/>
        <w:rPr>
          <w:sz w:val="27"/>
          <w:szCs w:val="27"/>
        </w:rPr>
      </w:pPr>
      <w:bookmarkStart w:id="17" w:name="sub_1422"/>
      <w:bookmarkEnd w:id="16"/>
      <w:r w:rsidRPr="009F6065">
        <w:rPr>
          <w:sz w:val="27"/>
          <w:szCs w:val="27"/>
        </w:rPr>
        <w:t>4.3.2. по соглашению Сторон, одобренному Нижнекамским городским Советом;</w:t>
      </w:r>
    </w:p>
    <w:p w:rsidR="003C1BD4" w:rsidRPr="009F6065" w:rsidRDefault="003C1BD4" w:rsidP="003C1BD4">
      <w:pPr>
        <w:ind w:firstLine="709"/>
        <w:jc w:val="both"/>
        <w:rPr>
          <w:sz w:val="27"/>
          <w:szCs w:val="27"/>
        </w:rPr>
      </w:pPr>
      <w:bookmarkStart w:id="18" w:name="sub_1423"/>
      <w:bookmarkEnd w:id="17"/>
      <w:r w:rsidRPr="009F6065">
        <w:rPr>
          <w:sz w:val="27"/>
          <w:szCs w:val="27"/>
        </w:rPr>
        <w:lastRenderedPageBreak/>
        <w:t>4.3.3. в одностороннем порядке в случае:</w:t>
      </w:r>
    </w:p>
    <w:bookmarkEnd w:id="18"/>
    <w:p w:rsidR="003C1BD4" w:rsidRPr="009F6065" w:rsidRDefault="003C1BD4" w:rsidP="003C1BD4">
      <w:pPr>
        <w:ind w:firstLine="709"/>
        <w:jc w:val="both"/>
        <w:rPr>
          <w:sz w:val="27"/>
          <w:szCs w:val="27"/>
        </w:rPr>
      </w:pPr>
      <w:r w:rsidRPr="009F6065">
        <w:rPr>
          <w:sz w:val="27"/>
          <w:szCs w:val="27"/>
        </w:rPr>
        <w:t>- изменения законодательства Российской Федерации и (или) законодательства Республики Татарстан;</w:t>
      </w:r>
    </w:p>
    <w:p w:rsidR="003C1BD4" w:rsidRPr="009F6065" w:rsidRDefault="003C1BD4" w:rsidP="003C1BD4">
      <w:pPr>
        <w:ind w:firstLine="709"/>
        <w:jc w:val="both"/>
        <w:rPr>
          <w:sz w:val="27"/>
          <w:szCs w:val="27"/>
        </w:rPr>
      </w:pPr>
      <w:r w:rsidRPr="009F6065">
        <w:rPr>
          <w:sz w:val="27"/>
          <w:szCs w:val="27"/>
        </w:rPr>
        <w:t>- неисполнения или ненадлежащего исполнения одной из Сторон своих обязательств в соответствии с настоящим Соглашением по решению или одобрению Нижнекамского городского Совета;</w:t>
      </w:r>
    </w:p>
    <w:p w:rsidR="003C1BD4" w:rsidRPr="009F6065" w:rsidRDefault="003C1BD4" w:rsidP="003C1BD4">
      <w:pPr>
        <w:ind w:firstLine="709"/>
        <w:jc w:val="both"/>
        <w:rPr>
          <w:sz w:val="27"/>
          <w:szCs w:val="27"/>
        </w:rPr>
      </w:pPr>
      <w:r w:rsidRPr="009F6065">
        <w:rPr>
          <w:sz w:val="27"/>
          <w:szCs w:val="27"/>
        </w:rPr>
        <w:t>- если осуществление полномочий становится невозможным, либо при сложившихся условиях эти полномочия могут быть наиболее эффективно осуществлены Исполкомом города самостоятельно по решению или одобрению Нижнекамского городского Совета.</w:t>
      </w:r>
    </w:p>
    <w:p w:rsidR="003C1BD4" w:rsidRPr="009F6065" w:rsidRDefault="003C1BD4" w:rsidP="003C1BD4">
      <w:pPr>
        <w:ind w:firstLine="709"/>
        <w:jc w:val="both"/>
        <w:rPr>
          <w:sz w:val="27"/>
          <w:szCs w:val="27"/>
        </w:rPr>
      </w:pPr>
      <w:bookmarkStart w:id="19" w:name="sub_143"/>
      <w:r w:rsidRPr="009F6065">
        <w:rPr>
          <w:sz w:val="27"/>
          <w:szCs w:val="27"/>
        </w:rPr>
        <w:t xml:space="preserve">4.4. Расторжение Соглашения в порядке </w:t>
      </w:r>
      <w:hyperlink r:id="rId14" w:anchor="sub_1423" w:history="1">
        <w:r w:rsidRPr="009F6065">
          <w:rPr>
            <w:b/>
            <w:sz w:val="27"/>
            <w:szCs w:val="27"/>
          </w:rPr>
          <w:t>п. 4.3.3</w:t>
        </w:r>
      </w:hyperlink>
      <w:r w:rsidRPr="009F6065">
        <w:rPr>
          <w:sz w:val="27"/>
          <w:szCs w:val="27"/>
        </w:rPr>
        <w:t xml:space="preserve"> (кроме случаев изменения законодательства Российской Федерации или Республики Татарстан) осуществляется по инициативе Нижнекамского городского Совета, либо Нижнекамским городским Советом по мотивированному представлению одной из сторон и оформляется соответствующим решением Нижнекамского городского Совета.</w:t>
      </w:r>
    </w:p>
    <w:p w:rsidR="003C1BD4" w:rsidRDefault="003C1BD4" w:rsidP="003C1BD4">
      <w:pPr>
        <w:ind w:firstLine="709"/>
        <w:jc w:val="both"/>
        <w:rPr>
          <w:sz w:val="27"/>
          <w:szCs w:val="27"/>
        </w:rPr>
      </w:pPr>
      <w:bookmarkStart w:id="20" w:name="sub_144"/>
      <w:bookmarkEnd w:id="19"/>
      <w:r w:rsidRPr="009F6065">
        <w:rPr>
          <w:sz w:val="27"/>
          <w:szCs w:val="27"/>
        </w:rPr>
        <w:t xml:space="preserve">4.5. Если Стороны по истечении срока, указанного в </w:t>
      </w:r>
      <w:hyperlink r:id="rId15" w:anchor="sub_141" w:history="1">
        <w:r w:rsidRPr="009F6065">
          <w:rPr>
            <w:b/>
            <w:sz w:val="27"/>
            <w:szCs w:val="27"/>
          </w:rPr>
          <w:t>пункте 4.2</w:t>
        </w:r>
      </w:hyperlink>
      <w:r w:rsidRPr="009F6065">
        <w:rPr>
          <w:sz w:val="27"/>
          <w:szCs w:val="27"/>
        </w:rPr>
        <w:t xml:space="preserve"> настоящего Соглашения, в течение тридцати дней не заявят о своем намерении расторгнуть Соглашение, то оно считается продленным до окончания следующего календарного года. В указанном порядке Соглашение может быть продлено неограниченное количество раз.</w:t>
      </w:r>
    </w:p>
    <w:p w:rsidR="003C1BD4" w:rsidRPr="009F6065" w:rsidRDefault="003C1BD4" w:rsidP="003C1BD4">
      <w:pPr>
        <w:ind w:firstLine="709"/>
        <w:jc w:val="both"/>
        <w:rPr>
          <w:sz w:val="27"/>
          <w:szCs w:val="27"/>
        </w:rPr>
      </w:pPr>
    </w:p>
    <w:p w:rsidR="003C1BD4" w:rsidRPr="003C1BD4" w:rsidRDefault="003C1BD4" w:rsidP="003C1BD4">
      <w:pPr>
        <w:pStyle w:val="a8"/>
        <w:keepNext/>
        <w:numPr>
          <w:ilvl w:val="0"/>
          <w:numId w:val="10"/>
        </w:numPr>
        <w:jc w:val="center"/>
        <w:outlineLvl w:val="0"/>
        <w:rPr>
          <w:b/>
          <w:bCs/>
          <w:kern w:val="32"/>
          <w:sz w:val="27"/>
          <w:szCs w:val="27"/>
        </w:rPr>
      </w:pPr>
      <w:bookmarkStart w:id="21" w:name="sub_105"/>
      <w:bookmarkEnd w:id="20"/>
      <w:r w:rsidRPr="003C1BD4">
        <w:rPr>
          <w:b/>
          <w:bCs/>
          <w:kern w:val="32"/>
          <w:sz w:val="27"/>
          <w:szCs w:val="27"/>
        </w:rPr>
        <w:t>Ответственность сторон</w:t>
      </w:r>
    </w:p>
    <w:p w:rsidR="003C1BD4" w:rsidRPr="003C1BD4" w:rsidRDefault="003C1BD4" w:rsidP="003C1BD4">
      <w:pPr>
        <w:pStyle w:val="a8"/>
        <w:keepNext/>
        <w:outlineLvl w:val="0"/>
        <w:rPr>
          <w:b/>
          <w:bCs/>
          <w:kern w:val="32"/>
          <w:sz w:val="27"/>
          <w:szCs w:val="27"/>
        </w:rPr>
      </w:pPr>
    </w:p>
    <w:p w:rsidR="003C1BD4" w:rsidRPr="009F6065" w:rsidRDefault="003C1BD4" w:rsidP="003C1BD4">
      <w:pPr>
        <w:ind w:firstLine="709"/>
        <w:jc w:val="both"/>
        <w:rPr>
          <w:sz w:val="27"/>
          <w:szCs w:val="27"/>
        </w:rPr>
      </w:pPr>
      <w:bookmarkStart w:id="22" w:name="sub_151"/>
      <w:bookmarkEnd w:id="21"/>
      <w:r w:rsidRPr="009F6065">
        <w:rPr>
          <w:sz w:val="27"/>
          <w:szCs w:val="27"/>
        </w:rPr>
        <w:t>5.1. Стороны несут ответственность за ненадлежащее исполнение обязанностей, предусмотренных настоящим Соглашением в соответствии с действующим законодательством.</w:t>
      </w:r>
    </w:p>
    <w:p w:rsidR="003C1BD4" w:rsidRPr="009F6065" w:rsidRDefault="003C1BD4" w:rsidP="003C1BD4">
      <w:pPr>
        <w:ind w:firstLine="709"/>
        <w:jc w:val="both"/>
        <w:rPr>
          <w:sz w:val="27"/>
          <w:szCs w:val="27"/>
        </w:rPr>
      </w:pPr>
      <w:bookmarkStart w:id="23" w:name="sub_152"/>
      <w:bookmarkEnd w:id="22"/>
      <w:r w:rsidRPr="009F6065">
        <w:rPr>
          <w:sz w:val="27"/>
          <w:szCs w:val="27"/>
        </w:rPr>
        <w:t>5.2. Установление факта ненадлежащего осуществления Исполкомом района переданных ему полномочий является основанием для одностороннего расторжения данного соглашения. Расторжение Соглашения влечет за собой возврат перечисленных субвенций, за вычетом фактических расходов, подтвержденных документально, в течение 30 дней с момента подписания Соглашения о расторжении или получения письменного уведомления о расторжении Соглашения, а также уплату неустойки в размере 0,01% от суммы субвенций за отчетный год, выделяемых из бюджета города на осуществление указанных полномочий.</w:t>
      </w:r>
    </w:p>
    <w:p w:rsidR="003C1BD4" w:rsidRPr="009F6065" w:rsidRDefault="003C1BD4" w:rsidP="003C1BD4">
      <w:pPr>
        <w:ind w:firstLine="709"/>
        <w:jc w:val="both"/>
        <w:rPr>
          <w:sz w:val="27"/>
          <w:szCs w:val="27"/>
        </w:rPr>
      </w:pPr>
      <w:bookmarkStart w:id="24" w:name="sub_153"/>
      <w:bookmarkEnd w:id="23"/>
      <w:r w:rsidRPr="009F6065">
        <w:rPr>
          <w:sz w:val="27"/>
          <w:szCs w:val="27"/>
        </w:rPr>
        <w:t>5.3. Исполком района несет ответственность за осуществление переданных ему полномочий в той мере, в какой эти полномочия обеспечены финансовыми средствами.</w:t>
      </w:r>
    </w:p>
    <w:p w:rsidR="003C1BD4" w:rsidRDefault="003C1BD4" w:rsidP="003C1BD4">
      <w:pPr>
        <w:ind w:firstLine="709"/>
        <w:jc w:val="both"/>
        <w:rPr>
          <w:sz w:val="27"/>
          <w:szCs w:val="27"/>
        </w:rPr>
      </w:pPr>
      <w:bookmarkStart w:id="25" w:name="sub_154"/>
      <w:bookmarkEnd w:id="24"/>
      <w:r w:rsidRPr="009F6065">
        <w:rPr>
          <w:sz w:val="27"/>
          <w:szCs w:val="27"/>
        </w:rPr>
        <w:t>5.4. В случае неисполнения Исполкомом города вытекающих из настоящего Соглашения обязательств по финансированию осуществления Исполкомом района переданных ему полномочий, Исполком района вправе требовать расторжения данного Соглашения, уплаты неустойки в размере 0,01% от суммы субвенций за отчетный год, а также возмещения понесенных убытков в части, не покрытой неустойкой.</w:t>
      </w:r>
    </w:p>
    <w:p w:rsidR="003C1BD4" w:rsidRPr="009F6065" w:rsidRDefault="003C1BD4" w:rsidP="003C1BD4">
      <w:pPr>
        <w:ind w:firstLine="709"/>
        <w:jc w:val="both"/>
        <w:rPr>
          <w:sz w:val="27"/>
          <w:szCs w:val="27"/>
        </w:rPr>
      </w:pPr>
    </w:p>
    <w:p w:rsidR="003C1BD4" w:rsidRPr="003C1BD4" w:rsidRDefault="003C1BD4" w:rsidP="003C1BD4">
      <w:pPr>
        <w:pStyle w:val="a8"/>
        <w:keepNext/>
        <w:numPr>
          <w:ilvl w:val="0"/>
          <w:numId w:val="10"/>
        </w:numPr>
        <w:jc w:val="center"/>
        <w:outlineLvl w:val="0"/>
        <w:rPr>
          <w:b/>
          <w:bCs/>
          <w:kern w:val="32"/>
          <w:sz w:val="27"/>
          <w:szCs w:val="27"/>
        </w:rPr>
      </w:pPr>
      <w:bookmarkStart w:id="26" w:name="sub_106"/>
      <w:bookmarkEnd w:id="25"/>
      <w:r w:rsidRPr="003C1BD4">
        <w:rPr>
          <w:b/>
          <w:bCs/>
          <w:kern w:val="32"/>
          <w:sz w:val="27"/>
          <w:szCs w:val="27"/>
        </w:rPr>
        <w:t>Иные вопросы</w:t>
      </w:r>
    </w:p>
    <w:p w:rsidR="003C1BD4" w:rsidRPr="003C1BD4" w:rsidRDefault="003C1BD4" w:rsidP="003C1BD4">
      <w:pPr>
        <w:pStyle w:val="a8"/>
        <w:keepNext/>
        <w:outlineLvl w:val="0"/>
        <w:rPr>
          <w:b/>
          <w:bCs/>
          <w:kern w:val="32"/>
          <w:sz w:val="27"/>
          <w:szCs w:val="27"/>
        </w:rPr>
      </w:pPr>
    </w:p>
    <w:p w:rsidR="003C1BD4" w:rsidRPr="009F6065" w:rsidRDefault="003C1BD4" w:rsidP="003C1BD4">
      <w:pPr>
        <w:ind w:firstLine="709"/>
        <w:jc w:val="both"/>
        <w:rPr>
          <w:sz w:val="27"/>
          <w:szCs w:val="27"/>
        </w:rPr>
      </w:pPr>
      <w:bookmarkStart w:id="27" w:name="sub_161"/>
      <w:bookmarkEnd w:id="26"/>
      <w:r w:rsidRPr="009F6065">
        <w:rPr>
          <w:sz w:val="27"/>
          <w:szCs w:val="27"/>
        </w:rPr>
        <w:t>6.1. 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(или) дополнения, являющиеся неотъемлемой частью настоящего Соглашения.</w:t>
      </w:r>
    </w:p>
    <w:p w:rsidR="003C1BD4" w:rsidRPr="009F6065" w:rsidRDefault="003C1BD4" w:rsidP="003C1BD4">
      <w:pPr>
        <w:ind w:firstLine="709"/>
        <w:jc w:val="both"/>
        <w:rPr>
          <w:sz w:val="27"/>
          <w:szCs w:val="27"/>
        </w:rPr>
      </w:pPr>
      <w:bookmarkStart w:id="28" w:name="sub_162"/>
      <w:bookmarkEnd w:id="27"/>
      <w:r w:rsidRPr="009F6065">
        <w:rPr>
          <w:sz w:val="27"/>
          <w:szCs w:val="27"/>
        </w:rPr>
        <w:t xml:space="preserve">6.2. Не урегулированные Сторонами споры и разногласия, возникшие при </w:t>
      </w:r>
      <w:r w:rsidRPr="009F6065">
        <w:rPr>
          <w:sz w:val="27"/>
          <w:szCs w:val="27"/>
        </w:rPr>
        <w:lastRenderedPageBreak/>
        <w:t>исполнении настоящего Соглашения, подлежат рассмотрению в порядке, предусмотренном действующим законодательством.</w:t>
      </w:r>
    </w:p>
    <w:p w:rsidR="003C1BD4" w:rsidRPr="009F6065" w:rsidRDefault="003C1BD4" w:rsidP="003C1BD4">
      <w:pPr>
        <w:ind w:firstLine="709"/>
        <w:jc w:val="both"/>
        <w:rPr>
          <w:sz w:val="27"/>
          <w:szCs w:val="27"/>
        </w:rPr>
      </w:pPr>
      <w:bookmarkStart w:id="29" w:name="sub_163"/>
      <w:bookmarkEnd w:id="28"/>
      <w:r w:rsidRPr="009F6065">
        <w:rPr>
          <w:sz w:val="27"/>
          <w:szCs w:val="27"/>
        </w:rPr>
        <w:t>6.3. Прекращение одних полномочий, передаваемых по настоящему Соглашению, не влечет прекращения остальных полномочий.</w:t>
      </w:r>
    </w:p>
    <w:p w:rsidR="003C1BD4" w:rsidRPr="009F6065" w:rsidRDefault="003C1BD4" w:rsidP="003C1BD4">
      <w:pPr>
        <w:ind w:firstLine="709"/>
        <w:jc w:val="both"/>
        <w:rPr>
          <w:sz w:val="27"/>
          <w:szCs w:val="27"/>
        </w:rPr>
      </w:pPr>
      <w:r w:rsidRPr="009F6065">
        <w:rPr>
          <w:sz w:val="27"/>
          <w:szCs w:val="27"/>
        </w:rPr>
        <w:t xml:space="preserve">6.4 </w:t>
      </w:r>
      <w:bookmarkStart w:id="30" w:name="sub_164"/>
      <w:bookmarkEnd w:id="29"/>
      <w:r w:rsidRPr="009F6065">
        <w:rPr>
          <w:sz w:val="27"/>
          <w:szCs w:val="27"/>
        </w:rPr>
        <w:t>Настоящее Соглашение составлено в 2 (двух) экземплярах, по одному экземпляру для каждой из Сторон, имеющих равную юридическую силу.</w:t>
      </w:r>
    </w:p>
    <w:bookmarkEnd w:id="30"/>
    <w:p w:rsidR="003C1BD4" w:rsidRPr="009F6065" w:rsidRDefault="003C1BD4" w:rsidP="003C1BD4">
      <w:pPr>
        <w:spacing w:after="200"/>
        <w:ind w:firstLine="709"/>
        <w:jc w:val="both"/>
        <w:rPr>
          <w:sz w:val="27"/>
          <w:szCs w:val="27"/>
        </w:rPr>
      </w:pPr>
    </w:p>
    <w:tbl>
      <w:tblPr>
        <w:tblW w:w="1009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94"/>
        <w:gridCol w:w="5101"/>
      </w:tblGrid>
      <w:tr w:rsidR="003C1BD4" w:rsidRPr="009F6065" w:rsidTr="009D50FF">
        <w:trPr>
          <w:trHeight w:val="2160"/>
        </w:trPr>
        <w:tc>
          <w:tcPr>
            <w:tcW w:w="4995" w:type="dxa"/>
            <w:tcBorders>
              <w:top w:val="nil"/>
              <w:left w:val="nil"/>
              <w:bottom w:val="nil"/>
              <w:right w:val="nil"/>
            </w:tcBorders>
          </w:tcPr>
          <w:p w:rsidR="003C1BD4" w:rsidRPr="009F6065" w:rsidRDefault="003C1BD4" w:rsidP="009D50FF">
            <w:pPr>
              <w:spacing w:line="276" w:lineRule="auto"/>
              <w:rPr>
                <w:rFonts w:eastAsia="Calibri"/>
                <w:sz w:val="27"/>
                <w:szCs w:val="27"/>
              </w:rPr>
            </w:pPr>
            <w:r w:rsidRPr="009F6065">
              <w:rPr>
                <w:rFonts w:eastAsia="Calibri"/>
                <w:sz w:val="27"/>
                <w:szCs w:val="27"/>
              </w:rPr>
              <w:t>Исполнительный комитет Нижнекамского муниципального района</w:t>
            </w:r>
          </w:p>
          <w:p w:rsidR="003C1BD4" w:rsidRPr="009F6065" w:rsidRDefault="003C1BD4" w:rsidP="009D50FF">
            <w:pPr>
              <w:spacing w:line="276" w:lineRule="auto"/>
              <w:rPr>
                <w:rFonts w:eastAsia="Calibri"/>
                <w:sz w:val="27"/>
                <w:szCs w:val="27"/>
              </w:rPr>
            </w:pPr>
            <w:r w:rsidRPr="009F6065">
              <w:rPr>
                <w:rFonts w:eastAsia="Calibri"/>
                <w:sz w:val="27"/>
                <w:szCs w:val="27"/>
              </w:rPr>
              <w:t>Адрес: 423570,</w:t>
            </w:r>
          </w:p>
          <w:p w:rsidR="003C1BD4" w:rsidRPr="009F6065" w:rsidRDefault="003C1BD4" w:rsidP="009D50FF">
            <w:pPr>
              <w:spacing w:line="276" w:lineRule="auto"/>
              <w:rPr>
                <w:rFonts w:eastAsia="Calibri"/>
                <w:sz w:val="27"/>
                <w:szCs w:val="27"/>
              </w:rPr>
            </w:pPr>
            <w:r w:rsidRPr="009F6065">
              <w:rPr>
                <w:rFonts w:eastAsia="Calibri"/>
                <w:sz w:val="27"/>
                <w:szCs w:val="27"/>
              </w:rPr>
              <w:t>г. Нижнекамск, пр. Строителей, 12</w:t>
            </w:r>
          </w:p>
          <w:p w:rsidR="003C1BD4" w:rsidRPr="009F6065" w:rsidRDefault="003C1BD4" w:rsidP="009D50FF">
            <w:pPr>
              <w:spacing w:line="276" w:lineRule="auto"/>
              <w:rPr>
                <w:rFonts w:eastAsia="Calibri"/>
                <w:sz w:val="27"/>
                <w:szCs w:val="27"/>
              </w:rPr>
            </w:pPr>
            <w:r w:rsidRPr="009F6065">
              <w:rPr>
                <w:rFonts w:eastAsia="Calibri"/>
                <w:sz w:val="27"/>
                <w:szCs w:val="27"/>
              </w:rPr>
              <w:t>Руководитель</w:t>
            </w:r>
          </w:p>
          <w:p w:rsidR="003C1BD4" w:rsidRPr="009F6065" w:rsidRDefault="003C1BD4" w:rsidP="009D50FF">
            <w:pPr>
              <w:spacing w:line="276" w:lineRule="auto"/>
              <w:rPr>
                <w:rFonts w:eastAsia="Calibri"/>
                <w:sz w:val="27"/>
                <w:szCs w:val="27"/>
              </w:rPr>
            </w:pPr>
            <w:r w:rsidRPr="009F6065">
              <w:rPr>
                <w:rFonts w:eastAsia="Calibri"/>
                <w:sz w:val="27"/>
                <w:szCs w:val="27"/>
              </w:rPr>
              <w:t>Исполнительного комитета Нижнекамского муниципального района Республики Татарстан</w:t>
            </w:r>
          </w:p>
          <w:p w:rsidR="003C1BD4" w:rsidRDefault="003C1BD4" w:rsidP="009D50FF">
            <w:pPr>
              <w:spacing w:line="276" w:lineRule="auto"/>
              <w:rPr>
                <w:rFonts w:eastAsia="Calibri"/>
                <w:sz w:val="27"/>
                <w:szCs w:val="27"/>
              </w:rPr>
            </w:pPr>
          </w:p>
          <w:p w:rsidR="003C1BD4" w:rsidRPr="003C1BD4" w:rsidRDefault="003C1BD4" w:rsidP="009D50FF">
            <w:pPr>
              <w:spacing w:line="276" w:lineRule="auto"/>
              <w:rPr>
                <w:rFonts w:eastAsia="Calibri"/>
                <w:sz w:val="16"/>
                <w:szCs w:val="27"/>
              </w:rPr>
            </w:pPr>
          </w:p>
          <w:p w:rsidR="003C1BD4" w:rsidRPr="009F6065" w:rsidRDefault="003C1BD4" w:rsidP="009D50FF">
            <w:pPr>
              <w:spacing w:line="276" w:lineRule="auto"/>
              <w:rPr>
                <w:rFonts w:eastAsia="Calibri"/>
                <w:sz w:val="27"/>
                <w:szCs w:val="27"/>
              </w:rPr>
            </w:pPr>
            <w:r w:rsidRPr="009F6065">
              <w:rPr>
                <w:rFonts w:eastAsia="Calibri"/>
                <w:sz w:val="27"/>
                <w:szCs w:val="27"/>
              </w:rPr>
              <w:t>______________ Р.Ф.Булатов</w:t>
            </w:r>
          </w:p>
        </w:tc>
        <w:tc>
          <w:tcPr>
            <w:tcW w:w="5103" w:type="dxa"/>
            <w:tcBorders>
              <w:top w:val="nil"/>
              <w:left w:val="nil"/>
              <w:bottom w:val="nil"/>
              <w:right w:val="nil"/>
            </w:tcBorders>
          </w:tcPr>
          <w:p w:rsidR="003C1BD4" w:rsidRPr="009F6065" w:rsidRDefault="003C1BD4" w:rsidP="009D50FF">
            <w:pPr>
              <w:spacing w:line="276" w:lineRule="auto"/>
              <w:rPr>
                <w:rFonts w:eastAsia="Calibri"/>
                <w:sz w:val="27"/>
                <w:szCs w:val="27"/>
              </w:rPr>
            </w:pPr>
            <w:r w:rsidRPr="009F6065">
              <w:rPr>
                <w:rFonts w:eastAsia="Calibri"/>
                <w:sz w:val="27"/>
                <w:szCs w:val="27"/>
              </w:rPr>
              <w:t>Исполнительный комитет города Нижнекамска</w:t>
            </w:r>
          </w:p>
          <w:p w:rsidR="003C1BD4" w:rsidRPr="009F6065" w:rsidRDefault="003C1BD4" w:rsidP="009D50FF">
            <w:pPr>
              <w:spacing w:line="276" w:lineRule="auto"/>
              <w:rPr>
                <w:rFonts w:eastAsia="Calibri"/>
                <w:sz w:val="27"/>
                <w:szCs w:val="27"/>
              </w:rPr>
            </w:pPr>
            <w:r w:rsidRPr="009F6065">
              <w:rPr>
                <w:rFonts w:eastAsia="Calibri"/>
                <w:sz w:val="27"/>
                <w:szCs w:val="27"/>
              </w:rPr>
              <w:t>Адрес: 423570,</w:t>
            </w:r>
          </w:p>
          <w:p w:rsidR="003C1BD4" w:rsidRPr="009F6065" w:rsidRDefault="003C1BD4" w:rsidP="009D50FF">
            <w:pPr>
              <w:spacing w:line="276" w:lineRule="auto"/>
              <w:rPr>
                <w:rFonts w:eastAsia="Calibri"/>
                <w:sz w:val="27"/>
                <w:szCs w:val="27"/>
              </w:rPr>
            </w:pPr>
            <w:r w:rsidRPr="009F6065">
              <w:rPr>
                <w:rFonts w:eastAsia="Calibri"/>
                <w:sz w:val="27"/>
                <w:szCs w:val="27"/>
              </w:rPr>
              <w:t>г. Нижнекамск, пр. Строителей, 12</w:t>
            </w:r>
          </w:p>
          <w:p w:rsidR="003C1BD4" w:rsidRPr="009F6065" w:rsidRDefault="003C1BD4" w:rsidP="009D50FF">
            <w:pPr>
              <w:spacing w:line="276" w:lineRule="auto"/>
              <w:rPr>
                <w:rFonts w:eastAsia="Calibri"/>
                <w:sz w:val="27"/>
                <w:szCs w:val="27"/>
              </w:rPr>
            </w:pPr>
            <w:r w:rsidRPr="009F6065">
              <w:rPr>
                <w:rFonts w:eastAsia="Calibri"/>
                <w:sz w:val="27"/>
                <w:szCs w:val="27"/>
              </w:rPr>
              <w:t xml:space="preserve">Руководитель исполнительного комитета города Нижнекамска </w:t>
            </w:r>
          </w:p>
          <w:p w:rsidR="003C1BD4" w:rsidRPr="009F6065" w:rsidRDefault="003C1BD4" w:rsidP="009D50FF">
            <w:pPr>
              <w:spacing w:line="276" w:lineRule="auto"/>
              <w:rPr>
                <w:rFonts w:eastAsia="Calibri"/>
                <w:sz w:val="27"/>
                <w:szCs w:val="27"/>
              </w:rPr>
            </w:pPr>
            <w:r w:rsidRPr="009F6065">
              <w:rPr>
                <w:rFonts w:eastAsia="Calibri"/>
                <w:sz w:val="27"/>
                <w:szCs w:val="27"/>
              </w:rPr>
              <w:t>Нижнекамского муниципального района Республики Татарстан</w:t>
            </w:r>
          </w:p>
          <w:p w:rsidR="003C1BD4" w:rsidRPr="009F6065" w:rsidRDefault="003C1BD4" w:rsidP="009D50FF">
            <w:pPr>
              <w:spacing w:after="200" w:line="276" w:lineRule="auto"/>
              <w:rPr>
                <w:sz w:val="27"/>
                <w:szCs w:val="27"/>
              </w:rPr>
            </w:pPr>
          </w:p>
          <w:p w:rsidR="003C1BD4" w:rsidRPr="009F6065" w:rsidRDefault="003C1BD4" w:rsidP="009D50FF">
            <w:pPr>
              <w:spacing w:line="276" w:lineRule="auto"/>
              <w:rPr>
                <w:rFonts w:eastAsia="Calibri"/>
                <w:sz w:val="27"/>
                <w:szCs w:val="27"/>
              </w:rPr>
            </w:pPr>
            <w:r w:rsidRPr="009F6065">
              <w:rPr>
                <w:rFonts w:eastAsia="Calibri"/>
                <w:sz w:val="27"/>
                <w:szCs w:val="27"/>
              </w:rPr>
              <w:t xml:space="preserve">  ____________________ К.Р.Назмиев</w:t>
            </w:r>
          </w:p>
        </w:tc>
      </w:tr>
    </w:tbl>
    <w:p w:rsidR="003C1BD4" w:rsidRDefault="003C1BD4" w:rsidP="003C1BD4">
      <w:pPr>
        <w:ind w:left="6521" w:right="-442"/>
        <w:rPr>
          <w:b/>
        </w:rPr>
      </w:pPr>
    </w:p>
    <w:p w:rsidR="003C1BD4" w:rsidRPr="009F6065" w:rsidRDefault="003C1BD4" w:rsidP="003C1BD4">
      <w:pPr>
        <w:ind w:left="6521"/>
        <w:rPr>
          <w:b/>
        </w:rPr>
      </w:pPr>
      <w:r>
        <w:rPr>
          <w:b/>
        </w:rPr>
        <w:br w:type="page"/>
      </w:r>
      <w:r w:rsidRPr="009F6065">
        <w:rPr>
          <w:b/>
        </w:rPr>
        <w:lastRenderedPageBreak/>
        <w:t xml:space="preserve">Приложение </w:t>
      </w:r>
    </w:p>
    <w:p w:rsidR="003C1BD4" w:rsidRPr="009F6065" w:rsidRDefault="003C1BD4" w:rsidP="003C1BD4">
      <w:pPr>
        <w:ind w:left="6521" w:right="-442"/>
      </w:pPr>
      <w:r w:rsidRPr="009F6065">
        <w:t>к Соглашению</w:t>
      </w:r>
    </w:p>
    <w:p w:rsidR="003C1BD4" w:rsidRPr="009F6065" w:rsidRDefault="003C1BD4" w:rsidP="003C1BD4">
      <w:pPr>
        <w:ind w:left="6521"/>
        <w:rPr>
          <w:b/>
          <w:bCs/>
        </w:rPr>
      </w:pPr>
      <w:r w:rsidRPr="009F6065">
        <w:t>№ ___ от __________  2023 года</w:t>
      </w:r>
    </w:p>
    <w:p w:rsidR="003C1BD4" w:rsidRPr="009F6065" w:rsidRDefault="003C1BD4" w:rsidP="003C1BD4">
      <w:pPr>
        <w:spacing w:after="200"/>
        <w:jc w:val="center"/>
        <w:rPr>
          <w:rFonts w:eastAsia="SimSun"/>
          <w:b/>
          <w:bCs/>
          <w:sz w:val="27"/>
          <w:szCs w:val="27"/>
          <w:lang w:eastAsia="zh-CN"/>
        </w:rPr>
      </w:pPr>
    </w:p>
    <w:p w:rsidR="003C1BD4" w:rsidRPr="009F6065" w:rsidRDefault="003C1BD4" w:rsidP="003C1BD4">
      <w:pPr>
        <w:keepNext/>
        <w:spacing w:before="240" w:after="60"/>
        <w:jc w:val="center"/>
        <w:outlineLvl w:val="0"/>
        <w:rPr>
          <w:b/>
          <w:bCs/>
          <w:kern w:val="32"/>
          <w:sz w:val="27"/>
          <w:szCs w:val="27"/>
        </w:rPr>
      </w:pPr>
      <w:r w:rsidRPr="009F6065">
        <w:rPr>
          <w:b/>
          <w:bCs/>
          <w:kern w:val="32"/>
          <w:sz w:val="27"/>
          <w:szCs w:val="27"/>
        </w:rPr>
        <w:t>Объем субвенций на 2023 год, необходимых для осуществления передаваемых полномочий Исполнительного комитета города Нижнекамска Исполнительному комитету Нижнекамского муниципального района</w:t>
      </w:r>
    </w:p>
    <w:p w:rsidR="003C1BD4" w:rsidRPr="009F6065" w:rsidRDefault="003C1BD4" w:rsidP="003C1BD4">
      <w:pPr>
        <w:spacing w:after="200"/>
        <w:rPr>
          <w:sz w:val="27"/>
          <w:szCs w:val="27"/>
        </w:rPr>
      </w:pP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01"/>
        <w:gridCol w:w="4519"/>
      </w:tblGrid>
      <w:tr w:rsidR="003C1BD4" w:rsidRPr="009F6065" w:rsidTr="009D50FF">
        <w:trPr>
          <w:trHeight w:val="315"/>
        </w:trPr>
        <w:tc>
          <w:tcPr>
            <w:tcW w:w="5202" w:type="dxa"/>
            <w:tcBorders>
              <w:top w:val="single" w:sz="4" w:space="0" w:color="auto"/>
              <w:left w:val="single" w:sz="4" w:space="0" w:color="auto"/>
              <w:bottom w:val="single" w:sz="4" w:space="0" w:color="auto"/>
              <w:right w:val="single" w:sz="4" w:space="0" w:color="auto"/>
            </w:tcBorders>
            <w:hideMark/>
          </w:tcPr>
          <w:p w:rsidR="003C1BD4" w:rsidRPr="009F6065" w:rsidRDefault="003C1BD4" w:rsidP="009D50FF">
            <w:pPr>
              <w:spacing w:line="276" w:lineRule="auto"/>
              <w:jc w:val="center"/>
              <w:rPr>
                <w:rFonts w:eastAsia="Calibri"/>
                <w:sz w:val="27"/>
                <w:szCs w:val="27"/>
              </w:rPr>
            </w:pPr>
            <w:r w:rsidRPr="009F6065">
              <w:rPr>
                <w:rFonts w:eastAsia="Calibri"/>
                <w:sz w:val="27"/>
                <w:szCs w:val="27"/>
              </w:rPr>
              <w:t>Наименование</w:t>
            </w:r>
          </w:p>
        </w:tc>
        <w:tc>
          <w:tcPr>
            <w:tcW w:w="4519" w:type="dxa"/>
            <w:tcBorders>
              <w:top w:val="single" w:sz="4" w:space="0" w:color="auto"/>
              <w:left w:val="single" w:sz="4" w:space="0" w:color="auto"/>
              <w:bottom w:val="single" w:sz="4" w:space="0" w:color="auto"/>
              <w:right w:val="single" w:sz="4" w:space="0" w:color="auto"/>
            </w:tcBorders>
            <w:hideMark/>
          </w:tcPr>
          <w:p w:rsidR="003C1BD4" w:rsidRPr="009F6065" w:rsidRDefault="003C1BD4" w:rsidP="009D50FF">
            <w:pPr>
              <w:spacing w:line="276" w:lineRule="auto"/>
              <w:jc w:val="center"/>
              <w:rPr>
                <w:rFonts w:eastAsia="Calibri"/>
                <w:sz w:val="27"/>
                <w:szCs w:val="27"/>
              </w:rPr>
            </w:pPr>
            <w:r w:rsidRPr="009F6065">
              <w:rPr>
                <w:rFonts w:eastAsia="Calibri"/>
                <w:sz w:val="27"/>
                <w:szCs w:val="27"/>
              </w:rPr>
              <w:t>Сумма (руб.)</w:t>
            </w:r>
          </w:p>
        </w:tc>
      </w:tr>
      <w:tr w:rsidR="003C1BD4" w:rsidRPr="009F6065" w:rsidTr="009D50FF">
        <w:trPr>
          <w:trHeight w:val="315"/>
        </w:trPr>
        <w:tc>
          <w:tcPr>
            <w:tcW w:w="5202" w:type="dxa"/>
            <w:tcBorders>
              <w:top w:val="single" w:sz="4" w:space="0" w:color="auto"/>
              <w:left w:val="single" w:sz="4" w:space="0" w:color="auto"/>
              <w:bottom w:val="single" w:sz="4" w:space="0" w:color="auto"/>
              <w:right w:val="single" w:sz="4" w:space="0" w:color="auto"/>
            </w:tcBorders>
            <w:hideMark/>
          </w:tcPr>
          <w:p w:rsidR="003C1BD4" w:rsidRPr="009F6065" w:rsidRDefault="003C1BD4" w:rsidP="009D50FF">
            <w:pPr>
              <w:spacing w:line="276" w:lineRule="auto"/>
              <w:rPr>
                <w:rFonts w:eastAsia="Calibri"/>
                <w:sz w:val="27"/>
                <w:szCs w:val="27"/>
              </w:rPr>
            </w:pPr>
            <w:r w:rsidRPr="009F6065">
              <w:rPr>
                <w:rFonts w:eastAsia="Calibri"/>
                <w:sz w:val="27"/>
                <w:szCs w:val="27"/>
              </w:rPr>
              <w:t>город Нижнекамск</w:t>
            </w:r>
          </w:p>
        </w:tc>
        <w:tc>
          <w:tcPr>
            <w:tcW w:w="4519" w:type="dxa"/>
            <w:tcBorders>
              <w:top w:val="single" w:sz="4" w:space="0" w:color="auto"/>
              <w:left w:val="single" w:sz="4" w:space="0" w:color="auto"/>
              <w:bottom w:val="single" w:sz="4" w:space="0" w:color="auto"/>
              <w:right w:val="single" w:sz="4" w:space="0" w:color="auto"/>
            </w:tcBorders>
          </w:tcPr>
          <w:p w:rsidR="003C1BD4" w:rsidRPr="009F6065" w:rsidRDefault="003C1BD4" w:rsidP="009D50FF">
            <w:pPr>
              <w:spacing w:line="276" w:lineRule="auto"/>
              <w:jc w:val="center"/>
              <w:rPr>
                <w:rFonts w:eastAsia="Calibri"/>
                <w:sz w:val="27"/>
                <w:szCs w:val="27"/>
              </w:rPr>
            </w:pPr>
          </w:p>
        </w:tc>
      </w:tr>
      <w:tr w:rsidR="003C1BD4" w:rsidRPr="009F6065" w:rsidTr="009D50FF">
        <w:trPr>
          <w:trHeight w:val="315"/>
        </w:trPr>
        <w:tc>
          <w:tcPr>
            <w:tcW w:w="5202" w:type="dxa"/>
            <w:tcBorders>
              <w:top w:val="single" w:sz="4" w:space="0" w:color="auto"/>
              <w:left w:val="single" w:sz="4" w:space="0" w:color="auto"/>
              <w:bottom w:val="single" w:sz="4" w:space="0" w:color="auto"/>
              <w:right w:val="single" w:sz="4" w:space="0" w:color="auto"/>
            </w:tcBorders>
          </w:tcPr>
          <w:p w:rsidR="003C1BD4" w:rsidRPr="009F6065" w:rsidRDefault="003C1BD4" w:rsidP="009D50FF">
            <w:pPr>
              <w:spacing w:line="276" w:lineRule="auto"/>
              <w:rPr>
                <w:rFonts w:eastAsia="Calibri"/>
                <w:sz w:val="27"/>
                <w:szCs w:val="27"/>
              </w:rPr>
            </w:pPr>
          </w:p>
        </w:tc>
        <w:tc>
          <w:tcPr>
            <w:tcW w:w="4519" w:type="dxa"/>
            <w:tcBorders>
              <w:top w:val="single" w:sz="4" w:space="0" w:color="auto"/>
              <w:left w:val="single" w:sz="4" w:space="0" w:color="auto"/>
              <w:bottom w:val="single" w:sz="4" w:space="0" w:color="auto"/>
              <w:right w:val="single" w:sz="4" w:space="0" w:color="auto"/>
            </w:tcBorders>
          </w:tcPr>
          <w:p w:rsidR="003C1BD4" w:rsidRPr="009F6065" w:rsidRDefault="003C1BD4" w:rsidP="009D50FF">
            <w:pPr>
              <w:spacing w:line="276" w:lineRule="auto"/>
              <w:jc w:val="center"/>
              <w:rPr>
                <w:rFonts w:eastAsia="Calibri"/>
                <w:sz w:val="27"/>
                <w:szCs w:val="27"/>
              </w:rPr>
            </w:pPr>
          </w:p>
        </w:tc>
      </w:tr>
    </w:tbl>
    <w:p w:rsidR="003C1BD4" w:rsidRPr="009F6065" w:rsidRDefault="003C1BD4" w:rsidP="003C1BD4">
      <w:pPr>
        <w:jc w:val="right"/>
        <w:rPr>
          <w:sz w:val="27"/>
          <w:szCs w:val="27"/>
        </w:rPr>
      </w:pPr>
    </w:p>
    <w:p w:rsidR="003C1BD4" w:rsidRPr="009F6065" w:rsidRDefault="003C1BD4" w:rsidP="003C1BD4">
      <w:pPr>
        <w:rPr>
          <w:sz w:val="27"/>
          <w:szCs w:val="27"/>
        </w:rPr>
      </w:pPr>
    </w:p>
    <w:p w:rsidR="000851A7" w:rsidRPr="00E5688A" w:rsidRDefault="00A914A7" w:rsidP="000851A7">
      <w:pPr>
        <w:rPr>
          <w:sz w:val="28"/>
          <w:szCs w:val="28"/>
        </w:rPr>
      </w:pPr>
      <w:r w:rsidRPr="00E5688A">
        <w:rPr>
          <w:sz w:val="28"/>
          <w:szCs w:val="28"/>
        </w:rPr>
        <w:t xml:space="preserve">           </w:t>
      </w:r>
      <w:r w:rsidR="00884E85" w:rsidRPr="00E5688A">
        <w:rPr>
          <w:sz w:val="28"/>
          <w:szCs w:val="28"/>
        </w:rPr>
        <w:t xml:space="preserve">  </w:t>
      </w:r>
      <w:r w:rsidR="003A26A9" w:rsidRPr="00E5688A">
        <w:rPr>
          <w:sz w:val="28"/>
          <w:szCs w:val="28"/>
        </w:rPr>
        <w:t xml:space="preserve">   </w:t>
      </w:r>
      <w:r w:rsidR="00AC6E1F" w:rsidRPr="00E5688A">
        <w:rPr>
          <w:sz w:val="28"/>
          <w:szCs w:val="28"/>
        </w:rPr>
        <w:t xml:space="preserve">            </w:t>
      </w:r>
    </w:p>
    <w:sectPr w:rsidR="000851A7" w:rsidRPr="00E5688A" w:rsidSect="009C0EF0">
      <w:footerReference w:type="default" r:id="rId16"/>
      <w:pgSz w:w="11906" w:h="16838"/>
      <w:pgMar w:top="709" w:right="567" w:bottom="426" w:left="1134" w:header="709"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A36" w:rsidRDefault="00634A36" w:rsidP="002F081B">
      <w:r>
        <w:separator/>
      </w:r>
    </w:p>
  </w:endnote>
  <w:endnote w:type="continuationSeparator" w:id="0">
    <w:p w:rsidR="00634A36" w:rsidRDefault="00634A36" w:rsidP="002F0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FD4" w:rsidRDefault="00DA4FD4">
    <w:pPr>
      <w:pStyle w:val="a6"/>
      <w:jc w:val="center"/>
    </w:pPr>
    <w:r>
      <w:fldChar w:fldCharType="begin"/>
    </w:r>
    <w:r>
      <w:instrText xml:space="preserve"> PAGE   \* MERGEFORMAT </w:instrText>
    </w:r>
    <w:r>
      <w:fldChar w:fldCharType="separate"/>
    </w:r>
    <w:r w:rsidR="001C150D">
      <w:rPr>
        <w:noProof/>
      </w:rPr>
      <w:t>11</w:t>
    </w:r>
    <w:r>
      <w:fldChar w:fldCharType="end"/>
    </w:r>
  </w:p>
  <w:p w:rsidR="007C69D1" w:rsidRDefault="007C69D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A36" w:rsidRDefault="00634A36" w:rsidP="002F081B">
      <w:r>
        <w:separator/>
      </w:r>
    </w:p>
  </w:footnote>
  <w:footnote w:type="continuationSeparator" w:id="0">
    <w:p w:rsidR="00634A36" w:rsidRDefault="00634A36" w:rsidP="002F08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510B9"/>
    <w:multiLevelType w:val="hybridMultilevel"/>
    <w:tmpl w:val="CE5EA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9849DD"/>
    <w:multiLevelType w:val="singleLevel"/>
    <w:tmpl w:val="C3983F34"/>
    <w:lvl w:ilvl="0">
      <w:start w:val="1"/>
      <w:numFmt w:val="decimal"/>
      <w:lvlText w:val="2.%1."/>
      <w:legacy w:legacy="1" w:legacySpace="0" w:legacyIndent="494"/>
      <w:lvlJc w:val="left"/>
      <w:rPr>
        <w:rFonts w:ascii="Times New Roman" w:hAnsi="Times New Roman" w:cs="Times New Roman" w:hint="default"/>
      </w:rPr>
    </w:lvl>
  </w:abstractNum>
  <w:abstractNum w:abstractNumId="2" w15:restartNumberingAfterBreak="0">
    <w:nsid w:val="32860C4C"/>
    <w:multiLevelType w:val="hybridMultilevel"/>
    <w:tmpl w:val="D5A83550"/>
    <w:lvl w:ilvl="0" w:tplc="99B8C2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ADD3CE7"/>
    <w:multiLevelType w:val="hybridMultilevel"/>
    <w:tmpl w:val="F7005D5A"/>
    <w:lvl w:ilvl="0" w:tplc="8172670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CA64339"/>
    <w:multiLevelType w:val="hybridMultilevel"/>
    <w:tmpl w:val="50647A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54B45796"/>
    <w:multiLevelType w:val="hybridMultilevel"/>
    <w:tmpl w:val="9A4CF428"/>
    <w:lvl w:ilvl="0" w:tplc="A19C74BE">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5607343"/>
    <w:multiLevelType w:val="hybridMultilevel"/>
    <w:tmpl w:val="7B62E1F0"/>
    <w:lvl w:ilvl="0" w:tplc="0A0E2D3A">
      <w:start w:val="1"/>
      <w:numFmt w:val="decimal"/>
      <w:lvlText w:val="%1."/>
      <w:lvlJc w:val="left"/>
      <w:pPr>
        <w:ind w:left="972" w:hanging="4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7131EFB"/>
    <w:multiLevelType w:val="hybridMultilevel"/>
    <w:tmpl w:val="A39892D8"/>
    <w:lvl w:ilvl="0" w:tplc="F320BF84">
      <w:start w:val="2"/>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8" w15:restartNumberingAfterBreak="0">
    <w:nsid w:val="6FCA58C2"/>
    <w:multiLevelType w:val="hybridMultilevel"/>
    <w:tmpl w:val="AD54E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3"/>
  </w:num>
  <w:num w:numId="7">
    <w:abstractNumId w:val="8"/>
  </w:num>
  <w:num w:numId="8">
    <w:abstractNumId w:val="6"/>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79"/>
    <w:rsid w:val="00003729"/>
    <w:rsid w:val="000110F3"/>
    <w:rsid w:val="00026049"/>
    <w:rsid w:val="0004058A"/>
    <w:rsid w:val="000714A7"/>
    <w:rsid w:val="00073605"/>
    <w:rsid w:val="000851A7"/>
    <w:rsid w:val="000A003A"/>
    <w:rsid w:val="000C75B8"/>
    <w:rsid w:val="000D2826"/>
    <w:rsid w:val="000E462E"/>
    <w:rsid w:val="000E5F6C"/>
    <w:rsid w:val="000F377A"/>
    <w:rsid w:val="0010063B"/>
    <w:rsid w:val="001056FD"/>
    <w:rsid w:val="00122E43"/>
    <w:rsid w:val="00136A77"/>
    <w:rsid w:val="001370C0"/>
    <w:rsid w:val="00144089"/>
    <w:rsid w:val="00147515"/>
    <w:rsid w:val="00153A0D"/>
    <w:rsid w:val="00195024"/>
    <w:rsid w:val="00196944"/>
    <w:rsid w:val="001B524D"/>
    <w:rsid w:val="001C150D"/>
    <w:rsid w:val="001C2113"/>
    <w:rsid w:val="001C7235"/>
    <w:rsid w:val="001E0284"/>
    <w:rsid w:val="001E547D"/>
    <w:rsid w:val="001F1289"/>
    <w:rsid w:val="00210878"/>
    <w:rsid w:val="002176B8"/>
    <w:rsid w:val="00220243"/>
    <w:rsid w:val="00252FC5"/>
    <w:rsid w:val="00256E1E"/>
    <w:rsid w:val="00261E1D"/>
    <w:rsid w:val="00265DE2"/>
    <w:rsid w:val="0026675C"/>
    <w:rsid w:val="00270979"/>
    <w:rsid w:val="00280ECC"/>
    <w:rsid w:val="00281FEB"/>
    <w:rsid w:val="002844EA"/>
    <w:rsid w:val="00291D9D"/>
    <w:rsid w:val="002942C7"/>
    <w:rsid w:val="002971FB"/>
    <w:rsid w:val="002B62B2"/>
    <w:rsid w:val="002C733D"/>
    <w:rsid w:val="002E694E"/>
    <w:rsid w:val="002F081B"/>
    <w:rsid w:val="002F13C9"/>
    <w:rsid w:val="00306FF9"/>
    <w:rsid w:val="00316BB9"/>
    <w:rsid w:val="00326F6E"/>
    <w:rsid w:val="00343BFF"/>
    <w:rsid w:val="003456F2"/>
    <w:rsid w:val="0037677C"/>
    <w:rsid w:val="00383644"/>
    <w:rsid w:val="00387229"/>
    <w:rsid w:val="003A1E68"/>
    <w:rsid w:val="003A26A9"/>
    <w:rsid w:val="003C1BD4"/>
    <w:rsid w:val="003D05C7"/>
    <w:rsid w:val="003F5E10"/>
    <w:rsid w:val="003F6317"/>
    <w:rsid w:val="00404FCB"/>
    <w:rsid w:val="00410E9E"/>
    <w:rsid w:val="00425D4C"/>
    <w:rsid w:val="004320EE"/>
    <w:rsid w:val="00461393"/>
    <w:rsid w:val="00480382"/>
    <w:rsid w:val="00486CE2"/>
    <w:rsid w:val="004A13E9"/>
    <w:rsid w:val="004A66EF"/>
    <w:rsid w:val="004B1FE0"/>
    <w:rsid w:val="004D199E"/>
    <w:rsid w:val="004E0A07"/>
    <w:rsid w:val="004F39F7"/>
    <w:rsid w:val="00507C31"/>
    <w:rsid w:val="00516539"/>
    <w:rsid w:val="005209C1"/>
    <w:rsid w:val="0052137F"/>
    <w:rsid w:val="00542B6A"/>
    <w:rsid w:val="00546061"/>
    <w:rsid w:val="00556FAA"/>
    <w:rsid w:val="005671A8"/>
    <w:rsid w:val="0059197E"/>
    <w:rsid w:val="005923E0"/>
    <w:rsid w:val="005C186E"/>
    <w:rsid w:val="005E1514"/>
    <w:rsid w:val="005E22EC"/>
    <w:rsid w:val="005E3DA9"/>
    <w:rsid w:val="005E7254"/>
    <w:rsid w:val="00612774"/>
    <w:rsid w:val="0062424C"/>
    <w:rsid w:val="00627EA2"/>
    <w:rsid w:val="0063239F"/>
    <w:rsid w:val="00634A36"/>
    <w:rsid w:val="00642ECB"/>
    <w:rsid w:val="00643546"/>
    <w:rsid w:val="00645846"/>
    <w:rsid w:val="00657A76"/>
    <w:rsid w:val="00677F7E"/>
    <w:rsid w:val="0068106D"/>
    <w:rsid w:val="006934AA"/>
    <w:rsid w:val="006D4D8C"/>
    <w:rsid w:val="006D6D16"/>
    <w:rsid w:val="006E2E73"/>
    <w:rsid w:val="006E5834"/>
    <w:rsid w:val="006E6D29"/>
    <w:rsid w:val="00711128"/>
    <w:rsid w:val="007217A4"/>
    <w:rsid w:val="0074504C"/>
    <w:rsid w:val="00757929"/>
    <w:rsid w:val="007A2264"/>
    <w:rsid w:val="007B16A6"/>
    <w:rsid w:val="007B1BCA"/>
    <w:rsid w:val="007B4511"/>
    <w:rsid w:val="007C272C"/>
    <w:rsid w:val="007C69D1"/>
    <w:rsid w:val="007C7B85"/>
    <w:rsid w:val="007E451D"/>
    <w:rsid w:val="007F128E"/>
    <w:rsid w:val="007F3A17"/>
    <w:rsid w:val="007F49A4"/>
    <w:rsid w:val="007F7F63"/>
    <w:rsid w:val="00834A5F"/>
    <w:rsid w:val="00843491"/>
    <w:rsid w:val="00851847"/>
    <w:rsid w:val="00876CF8"/>
    <w:rsid w:val="00884E85"/>
    <w:rsid w:val="00891F65"/>
    <w:rsid w:val="008B69A5"/>
    <w:rsid w:val="008C0504"/>
    <w:rsid w:val="008C2FF5"/>
    <w:rsid w:val="008C361E"/>
    <w:rsid w:val="008D0BDA"/>
    <w:rsid w:val="008F65F3"/>
    <w:rsid w:val="008F73D0"/>
    <w:rsid w:val="00903035"/>
    <w:rsid w:val="0090749D"/>
    <w:rsid w:val="00911D7B"/>
    <w:rsid w:val="00922113"/>
    <w:rsid w:val="009235E7"/>
    <w:rsid w:val="0093496E"/>
    <w:rsid w:val="00942B61"/>
    <w:rsid w:val="0094724E"/>
    <w:rsid w:val="009679D6"/>
    <w:rsid w:val="00974F65"/>
    <w:rsid w:val="0099098B"/>
    <w:rsid w:val="00991E63"/>
    <w:rsid w:val="0099372F"/>
    <w:rsid w:val="00995324"/>
    <w:rsid w:val="009A366C"/>
    <w:rsid w:val="009A544A"/>
    <w:rsid w:val="009C0EF0"/>
    <w:rsid w:val="009D1AFF"/>
    <w:rsid w:val="009D48D4"/>
    <w:rsid w:val="009F7822"/>
    <w:rsid w:val="00A109D4"/>
    <w:rsid w:val="00A11979"/>
    <w:rsid w:val="00A26D2D"/>
    <w:rsid w:val="00A36FFA"/>
    <w:rsid w:val="00A412BB"/>
    <w:rsid w:val="00A61C88"/>
    <w:rsid w:val="00A64092"/>
    <w:rsid w:val="00A71C39"/>
    <w:rsid w:val="00A727EF"/>
    <w:rsid w:val="00A803A6"/>
    <w:rsid w:val="00A8365C"/>
    <w:rsid w:val="00A914A7"/>
    <w:rsid w:val="00AB1CFB"/>
    <w:rsid w:val="00AB2322"/>
    <w:rsid w:val="00AB5A22"/>
    <w:rsid w:val="00AC6E1F"/>
    <w:rsid w:val="00AC7204"/>
    <w:rsid w:val="00AD36B5"/>
    <w:rsid w:val="00AD57D2"/>
    <w:rsid w:val="00AE3382"/>
    <w:rsid w:val="00B20D81"/>
    <w:rsid w:val="00B616FF"/>
    <w:rsid w:val="00B649B0"/>
    <w:rsid w:val="00B66865"/>
    <w:rsid w:val="00B66A39"/>
    <w:rsid w:val="00B679E2"/>
    <w:rsid w:val="00B701F0"/>
    <w:rsid w:val="00B90A26"/>
    <w:rsid w:val="00B943D1"/>
    <w:rsid w:val="00BB718D"/>
    <w:rsid w:val="00BC0EDF"/>
    <w:rsid w:val="00BC22B3"/>
    <w:rsid w:val="00BC41C3"/>
    <w:rsid w:val="00BC58BA"/>
    <w:rsid w:val="00BD2F63"/>
    <w:rsid w:val="00BE613E"/>
    <w:rsid w:val="00C00C96"/>
    <w:rsid w:val="00C128CB"/>
    <w:rsid w:val="00C13005"/>
    <w:rsid w:val="00C13305"/>
    <w:rsid w:val="00C1373B"/>
    <w:rsid w:val="00C26447"/>
    <w:rsid w:val="00C54B66"/>
    <w:rsid w:val="00C560CC"/>
    <w:rsid w:val="00C6302C"/>
    <w:rsid w:val="00C744D5"/>
    <w:rsid w:val="00C81971"/>
    <w:rsid w:val="00C85FCF"/>
    <w:rsid w:val="00C90C80"/>
    <w:rsid w:val="00C94D55"/>
    <w:rsid w:val="00CB744E"/>
    <w:rsid w:val="00CD0E52"/>
    <w:rsid w:val="00D355F3"/>
    <w:rsid w:val="00D42500"/>
    <w:rsid w:val="00D67F6E"/>
    <w:rsid w:val="00D74E5B"/>
    <w:rsid w:val="00D8410B"/>
    <w:rsid w:val="00D9736E"/>
    <w:rsid w:val="00DA4FD4"/>
    <w:rsid w:val="00DB504A"/>
    <w:rsid w:val="00DF0F96"/>
    <w:rsid w:val="00DF5C0E"/>
    <w:rsid w:val="00DF68F6"/>
    <w:rsid w:val="00DF6D56"/>
    <w:rsid w:val="00E014F8"/>
    <w:rsid w:val="00E14687"/>
    <w:rsid w:val="00E34DF1"/>
    <w:rsid w:val="00E469D6"/>
    <w:rsid w:val="00E5688A"/>
    <w:rsid w:val="00E57BDB"/>
    <w:rsid w:val="00E66BCB"/>
    <w:rsid w:val="00E67372"/>
    <w:rsid w:val="00E80DCD"/>
    <w:rsid w:val="00E81443"/>
    <w:rsid w:val="00E86010"/>
    <w:rsid w:val="00EA1C7C"/>
    <w:rsid w:val="00EA3271"/>
    <w:rsid w:val="00EB0BBA"/>
    <w:rsid w:val="00EC799B"/>
    <w:rsid w:val="00ED3706"/>
    <w:rsid w:val="00F20A51"/>
    <w:rsid w:val="00F20D82"/>
    <w:rsid w:val="00F21DCE"/>
    <w:rsid w:val="00F24F6D"/>
    <w:rsid w:val="00F3324D"/>
    <w:rsid w:val="00F40FC2"/>
    <w:rsid w:val="00F45E05"/>
    <w:rsid w:val="00F50C6C"/>
    <w:rsid w:val="00F52167"/>
    <w:rsid w:val="00F54343"/>
    <w:rsid w:val="00F5560B"/>
    <w:rsid w:val="00F73B1B"/>
    <w:rsid w:val="00F76689"/>
    <w:rsid w:val="00F819D8"/>
    <w:rsid w:val="00F97000"/>
    <w:rsid w:val="00FA28DE"/>
    <w:rsid w:val="00FB1AFC"/>
    <w:rsid w:val="00FC7C12"/>
    <w:rsid w:val="00FD05F5"/>
    <w:rsid w:val="00FE47AD"/>
    <w:rsid w:val="00FF4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9A0EC7-5929-45F6-B137-002BCD03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774"/>
    <w:pPr>
      <w:widowControl w:val="0"/>
      <w:autoSpaceDE w:val="0"/>
      <w:autoSpaceDN w:val="0"/>
      <w:adjustRightInd w:val="0"/>
    </w:pPr>
  </w:style>
  <w:style w:type="paragraph" w:styleId="1">
    <w:name w:val="heading 1"/>
    <w:basedOn w:val="a"/>
    <w:next w:val="a"/>
    <w:link w:val="10"/>
    <w:qFormat/>
    <w:rsid w:val="000C75B8"/>
    <w:pPr>
      <w:keepNext/>
      <w:shd w:val="clear" w:color="auto" w:fill="FFFFFF"/>
      <w:autoSpaceDE/>
      <w:autoSpaceDN/>
      <w:adjustRightInd/>
      <w:spacing w:line="326" w:lineRule="exact"/>
      <w:ind w:right="18"/>
      <w:jc w:val="center"/>
      <w:outlineLvl w:val="0"/>
    </w:pPr>
    <w:rPr>
      <w:color w:val="000000"/>
      <w:spacing w:val="-14"/>
      <w:sz w:val="29"/>
      <w:szCs w:val="29"/>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12774"/>
    <w:pPr>
      <w:widowControl w:val="0"/>
      <w:autoSpaceDE w:val="0"/>
      <w:autoSpaceDN w:val="0"/>
      <w:adjustRightInd w:val="0"/>
    </w:pPr>
    <w:rPr>
      <w:rFonts w:ascii="Arial" w:eastAsia="SimSun" w:hAnsi="Arial" w:cs="Arial"/>
      <w:b/>
      <w:bCs/>
      <w:lang w:eastAsia="zh-CN"/>
    </w:rPr>
  </w:style>
  <w:style w:type="table" w:styleId="a3">
    <w:name w:val="Table Grid"/>
    <w:basedOn w:val="a1"/>
    <w:uiPriority w:val="59"/>
    <w:rsid w:val="00612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F081B"/>
    <w:pPr>
      <w:tabs>
        <w:tab w:val="center" w:pos="4677"/>
        <w:tab w:val="right" w:pos="9355"/>
      </w:tabs>
    </w:pPr>
  </w:style>
  <w:style w:type="character" w:customStyle="1" w:styleId="a5">
    <w:name w:val="Верхний колонтитул Знак"/>
    <w:basedOn w:val="a0"/>
    <w:link w:val="a4"/>
    <w:rsid w:val="002F081B"/>
  </w:style>
  <w:style w:type="paragraph" w:styleId="a6">
    <w:name w:val="footer"/>
    <w:basedOn w:val="a"/>
    <w:link w:val="a7"/>
    <w:uiPriority w:val="99"/>
    <w:rsid w:val="002F081B"/>
    <w:pPr>
      <w:tabs>
        <w:tab w:val="center" w:pos="4677"/>
        <w:tab w:val="right" w:pos="9355"/>
      </w:tabs>
    </w:pPr>
  </w:style>
  <w:style w:type="character" w:customStyle="1" w:styleId="a7">
    <w:name w:val="Нижний колонтитул Знак"/>
    <w:basedOn w:val="a0"/>
    <w:link w:val="a6"/>
    <w:uiPriority w:val="99"/>
    <w:rsid w:val="002F081B"/>
  </w:style>
  <w:style w:type="character" w:customStyle="1" w:styleId="10">
    <w:name w:val="Заголовок 1 Знак"/>
    <w:link w:val="1"/>
    <w:rsid w:val="000C75B8"/>
    <w:rPr>
      <w:color w:val="000000"/>
      <w:spacing w:val="-14"/>
      <w:sz w:val="29"/>
      <w:szCs w:val="29"/>
      <w:shd w:val="clear" w:color="auto" w:fill="FFFFFF"/>
    </w:rPr>
  </w:style>
  <w:style w:type="paragraph" w:styleId="a8">
    <w:name w:val="List Paragraph"/>
    <w:basedOn w:val="a"/>
    <w:uiPriority w:val="34"/>
    <w:qFormat/>
    <w:rsid w:val="000A003A"/>
    <w:pPr>
      <w:ind w:left="720"/>
      <w:contextualSpacing/>
    </w:pPr>
  </w:style>
  <w:style w:type="paragraph" w:customStyle="1" w:styleId="ConsPlusNormal">
    <w:name w:val="ConsPlusNormal"/>
    <w:rsid w:val="00E5688A"/>
    <w:pPr>
      <w:widowControl w:val="0"/>
      <w:autoSpaceDE w:val="0"/>
      <w:autoSpaceDN w:val="0"/>
      <w:adjustRightInd w:val="0"/>
      <w:ind w:firstLine="720"/>
    </w:pPr>
    <w:rPr>
      <w:rFonts w:ascii="Arial" w:eastAsia="SimSun"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User\Desktop\&#1087;&#1088;&#1086;&#1077;&#1082;&#1090;&#1099;%20&#1085;&#1087;&#1072;%20&#1076;&#1083;&#1103;%20&#1101;&#1076;&#1086;\11.09.2023\&#1087;&#1088;&#1086;&#1077;&#1082;&#1090;%20&#1075;&#1086;&#1088;&#1086;&#1076;%202023%202.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User\Desktop\&#1087;&#1088;&#1086;&#1077;&#1082;&#1090;&#1099;%20&#1085;&#1087;&#1072;%20&#1076;&#1083;&#1103;%20&#1101;&#1076;&#1086;\11.09.2023\&#1087;&#1088;&#1086;&#1077;&#1082;&#1090;%20&#1075;&#1086;&#1088;&#1086;&#1076;%202023%202.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12604.0" TargetMode="External"/><Relationship Id="rId5" Type="http://schemas.openxmlformats.org/officeDocument/2006/relationships/webSettings" Target="webSettings.xml"/><Relationship Id="rId15" Type="http://schemas.openxmlformats.org/officeDocument/2006/relationships/hyperlink" Target="file:///C:\Users\User\Desktop\&#1087;&#1088;&#1086;&#1077;&#1082;&#1090;&#1099;%20&#1085;&#1087;&#1072;%20&#1076;&#1083;&#1103;%20&#1101;&#1076;&#1086;\11.09.2023\&#1087;&#1088;&#1086;&#1077;&#1082;&#1090;%20&#1075;&#1086;&#1088;&#1086;&#1076;%202023%202.docx" TargetMode="External"/><Relationship Id="rId10" Type="http://schemas.openxmlformats.org/officeDocument/2006/relationships/hyperlink" Target="file:///C:\Users\User\Desktop\&#1087;&#1088;&#1086;&#1077;&#1082;&#1090;&#1099;%20&#1085;&#1087;&#1072;%20&#1076;&#1083;&#1103;%20&#1101;&#1076;&#1086;\11.09.2023\&#1087;&#1088;&#1086;&#1077;&#1082;&#1090;%20&#1075;&#1086;&#1088;&#1086;&#1076;%202023%202.docx" TargetMode="External"/><Relationship Id="rId4" Type="http://schemas.openxmlformats.org/officeDocument/2006/relationships/settings" Target="settings.xml"/><Relationship Id="rId9" Type="http://schemas.openxmlformats.org/officeDocument/2006/relationships/hyperlink" Target="garantF1://86367.1504" TargetMode="External"/><Relationship Id="rId14" Type="http://schemas.openxmlformats.org/officeDocument/2006/relationships/hyperlink" Target="file:///C:\Users\User\Desktop\&#1087;&#1088;&#1086;&#1077;&#1082;&#1090;&#1099;%20&#1085;&#1087;&#1072;%20&#1076;&#1083;&#1103;%20&#1101;&#1076;&#1086;\11.09.2023\&#1087;&#1088;&#1086;&#1077;&#1082;&#1090;%20&#1075;&#1086;&#1088;&#1086;&#1076;%202023%20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FA364-036C-47BF-81C5-A97B51168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4290</Words>
  <Characters>24454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РЕСПУБЛИКА ТАТАРСТАН</vt:lpstr>
    </vt:vector>
  </TitlesOfParts>
  <Company/>
  <LinksUpToDate>false</LinksUpToDate>
  <CharactersWithSpaces>28687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ТАТАРСТАН</dc:title>
  <dc:subject/>
  <dc:creator>Отдел организациооной деятельности совета</dc:creator>
  <cp:keywords/>
  <cp:lastModifiedBy>USER</cp:lastModifiedBy>
  <cp:revision>12</cp:revision>
  <cp:lastPrinted>2023-09-06T12:03:00Z</cp:lastPrinted>
  <dcterms:created xsi:type="dcterms:W3CDTF">2023-09-11T05:38:00Z</dcterms:created>
  <dcterms:modified xsi:type="dcterms:W3CDTF">2023-09-19T12:22:00Z</dcterms:modified>
</cp:coreProperties>
</file>