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313A0" w:rsidRPr="00807621" w:rsidTr="00F313A0">
        <w:trPr>
          <w:trHeight w:val="1275"/>
        </w:trPr>
        <w:tc>
          <w:tcPr>
            <w:tcW w:w="4536" w:type="dxa"/>
          </w:tcPr>
          <w:p w:rsidR="00F313A0" w:rsidRPr="00551FED" w:rsidRDefault="00F313A0" w:rsidP="00EF4421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F313A0" w:rsidRPr="00A91D27" w:rsidRDefault="00F313A0" w:rsidP="00EF44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313A0" w:rsidRPr="00A91D27" w:rsidRDefault="00F313A0" w:rsidP="00EF442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313A0" w:rsidRPr="00825204" w:rsidRDefault="00F313A0" w:rsidP="00EF442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313A0" w:rsidRPr="00EA2384" w:rsidRDefault="00F313A0" w:rsidP="00EF442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313A0" w:rsidRPr="00807621" w:rsidRDefault="00F313A0" w:rsidP="00EF442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313A0" w:rsidRDefault="00F313A0" w:rsidP="00EF4421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4A1DE79" wp14:editId="50E08DF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313A0" w:rsidRDefault="00F313A0" w:rsidP="00EF442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313A0" w:rsidRPr="00157889" w:rsidRDefault="00F313A0" w:rsidP="00EF442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313A0" w:rsidRPr="00157889" w:rsidRDefault="00F313A0" w:rsidP="00EF442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313A0" w:rsidRPr="00157889" w:rsidRDefault="00F313A0" w:rsidP="00EF442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313A0" w:rsidRPr="00807621" w:rsidRDefault="00F313A0" w:rsidP="00EF442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313A0" w:rsidRPr="004B2E2D" w:rsidTr="00F313A0">
        <w:trPr>
          <w:trHeight w:val="61"/>
        </w:trPr>
        <w:tc>
          <w:tcPr>
            <w:tcW w:w="4536" w:type="dxa"/>
          </w:tcPr>
          <w:p w:rsidR="00F313A0" w:rsidRPr="004B2E2D" w:rsidRDefault="00F313A0" w:rsidP="00EF442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313A0" w:rsidRDefault="00F313A0" w:rsidP="00EF442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313A0" w:rsidRPr="004B2E2D" w:rsidRDefault="00F313A0" w:rsidP="00EF442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313A0" w:rsidRPr="004B2E2D" w:rsidTr="00F313A0">
        <w:trPr>
          <w:trHeight w:val="61"/>
        </w:trPr>
        <w:tc>
          <w:tcPr>
            <w:tcW w:w="9639" w:type="dxa"/>
            <w:gridSpan w:val="4"/>
          </w:tcPr>
          <w:p w:rsidR="00F313A0" w:rsidRPr="004B2E2D" w:rsidRDefault="00F313A0" w:rsidP="00EF442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313A0" w:rsidRPr="00CA3CD0" w:rsidTr="00F313A0">
        <w:trPr>
          <w:trHeight w:val="1126"/>
        </w:trPr>
        <w:tc>
          <w:tcPr>
            <w:tcW w:w="5246" w:type="dxa"/>
            <w:gridSpan w:val="2"/>
          </w:tcPr>
          <w:p w:rsidR="00F313A0" w:rsidRPr="00CA3CD0" w:rsidRDefault="00F313A0" w:rsidP="00EF442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2230D" wp14:editId="39F7950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1CBED9" wp14:editId="6BD2897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F04CA9" wp14:editId="4BB9AC5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313A0" w:rsidRPr="00CA3CD0" w:rsidRDefault="00F313A0" w:rsidP="00EF4421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F313A0" w:rsidRPr="00CA3CD0" w:rsidRDefault="00F313A0" w:rsidP="00EF4421">
            <w:pPr>
              <w:rPr>
                <w:b/>
                <w:sz w:val="20"/>
                <w:szCs w:val="20"/>
                <w:lang w:val="tt-RU"/>
              </w:rPr>
            </w:pPr>
          </w:p>
          <w:p w:rsidR="00F313A0" w:rsidRPr="00CA3CD0" w:rsidRDefault="00F313A0" w:rsidP="00EF4421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80</w:t>
            </w:r>
          </w:p>
          <w:p w:rsidR="00F313A0" w:rsidRPr="00CA3CD0" w:rsidRDefault="00F313A0" w:rsidP="00EF442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F313A0" w:rsidRDefault="00F313A0" w:rsidP="00EF442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F313A0" w:rsidRPr="00CA3CD0" w:rsidRDefault="00F313A0" w:rsidP="00EF442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313A0" w:rsidRPr="00CA3CD0" w:rsidRDefault="00F313A0" w:rsidP="00EF442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F313A0" w:rsidRPr="00CA3CD0" w:rsidRDefault="00F313A0" w:rsidP="00EF442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F313A0" w:rsidRPr="00CA3CD0" w:rsidRDefault="00F313A0" w:rsidP="00EF442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F313A0" w:rsidRPr="00CA3CD0" w:rsidRDefault="00F313A0" w:rsidP="00EF442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 февраля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F313A0" w:rsidRPr="00CA3CD0" w:rsidRDefault="00F313A0" w:rsidP="00EF442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F313A0" w:rsidRPr="00CA3CD0" w:rsidRDefault="00F313A0" w:rsidP="00EF442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313A0" w:rsidRDefault="00F313A0" w:rsidP="00F313A0">
      <w:pPr>
        <w:pStyle w:val="1"/>
        <w:rPr>
          <w:b w:val="0"/>
          <w:sz w:val="28"/>
          <w:szCs w:val="28"/>
        </w:rPr>
      </w:pPr>
      <w:r w:rsidRPr="00F313A0">
        <w:rPr>
          <w:b w:val="0"/>
          <w:sz w:val="28"/>
          <w:szCs w:val="28"/>
        </w:rPr>
        <w:t>О внесении изменений и дополнений</w:t>
      </w:r>
      <w:r>
        <w:rPr>
          <w:b w:val="0"/>
          <w:sz w:val="28"/>
          <w:szCs w:val="28"/>
        </w:rPr>
        <w:t xml:space="preserve"> </w:t>
      </w:r>
      <w:r w:rsidRPr="00F313A0">
        <w:rPr>
          <w:b w:val="0"/>
          <w:sz w:val="28"/>
          <w:szCs w:val="28"/>
        </w:rPr>
        <w:t xml:space="preserve">в постановление </w:t>
      </w:r>
    </w:p>
    <w:p w:rsidR="00F313A0" w:rsidRDefault="00F313A0" w:rsidP="00F313A0">
      <w:pPr>
        <w:pStyle w:val="1"/>
        <w:rPr>
          <w:b w:val="0"/>
          <w:sz w:val="28"/>
          <w:szCs w:val="28"/>
        </w:rPr>
      </w:pPr>
      <w:r w:rsidRPr="00F313A0">
        <w:rPr>
          <w:b w:val="0"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F313A0" w:rsidRDefault="00F313A0" w:rsidP="00F313A0">
      <w:pPr>
        <w:pStyle w:val="1"/>
        <w:rPr>
          <w:b w:val="0"/>
          <w:sz w:val="28"/>
          <w:szCs w:val="28"/>
        </w:rPr>
      </w:pPr>
      <w:r w:rsidRPr="00F313A0">
        <w:rPr>
          <w:b w:val="0"/>
          <w:sz w:val="28"/>
          <w:szCs w:val="28"/>
        </w:rPr>
        <w:t xml:space="preserve">Республики Татарстан от 23 января 2013 года № 128 </w:t>
      </w:r>
    </w:p>
    <w:p w:rsidR="00F313A0" w:rsidRDefault="00F313A0" w:rsidP="00F313A0">
      <w:pPr>
        <w:pStyle w:val="1"/>
        <w:rPr>
          <w:b w:val="0"/>
          <w:sz w:val="28"/>
          <w:szCs w:val="28"/>
        </w:rPr>
      </w:pPr>
      <w:r w:rsidRPr="00F313A0">
        <w:rPr>
          <w:b w:val="0"/>
          <w:sz w:val="28"/>
          <w:szCs w:val="28"/>
        </w:rPr>
        <w:t xml:space="preserve">«Об условиях </w:t>
      </w:r>
      <w:proofErr w:type="gramStart"/>
      <w:r w:rsidRPr="00F313A0">
        <w:rPr>
          <w:b w:val="0"/>
          <w:sz w:val="28"/>
          <w:szCs w:val="28"/>
        </w:rPr>
        <w:t>оплаты труда работников муниципальных учреждений культуры</w:t>
      </w:r>
      <w:proofErr w:type="gramEnd"/>
      <w:r w:rsidRPr="00F313A0">
        <w:rPr>
          <w:b w:val="0"/>
          <w:sz w:val="28"/>
          <w:szCs w:val="28"/>
        </w:rPr>
        <w:t xml:space="preserve"> </w:t>
      </w:r>
    </w:p>
    <w:p w:rsidR="000D47FD" w:rsidRPr="00F313A0" w:rsidRDefault="00F313A0" w:rsidP="00F313A0">
      <w:pPr>
        <w:pStyle w:val="1"/>
        <w:rPr>
          <w:b w:val="0"/>
          <w:sz w:val="28"/>
          <w:szCs w:val="28"/>
        </w:rPr>
      </w:pPr>
      <w:r w:rsidRPr="00F313A0">
        <w:rPr>
          <w:b w:val="0"/>
          <w:sz w:val="28"/>
          <w:szCs w:val="28"/>
        </w:rPr>
        <w:t>Нижнекамского муниципального района Республики Татарстан»</w:t>
      </w:r>
    </w:p>
    <w:p w:rsidR="00F313A0" w:rsidRPr="00F313A0" w:rsidRDefault="00F313A0" w:rsidP="00F313A0"/>
    <w:p w:rsidR="000D47FD" w:rsidRPr="000D47FD" w:rsidRDefault="000D47FD" w:rsidP="000D47FD">
      <w:pPr>
        <w:pStyle w:val="3"/>
        <w:numPr>
          <w:ilvl w:val="0"/>
          <w:numId w:val="0"/>
        </w:numPr>
        <w:shd w:val="clear" w:color="auto" w:fill="FFFFFF"/>
        <w:ind w:firstLine="709"/>
        <w:jc w:val="both"/>
        <w:rPr>
          <w:b w:val="0"/>
          <w:szCs w:val="28"/>
        </w:rPr>
      </w:pPr>
      <w:r w:rsidRPr="000D47FD">
        <w:rPr>
          <w:b w:val="0"/>
          <w:szCs w:val="28"/>
        </w:rPr>
        <w:t>Во исполнение поручения Прези</w:t>
      </w:r>
      <w:r>
        <w:rPr>
          <w:b w:val="0"/>
          <w:szCs w:val="28"/>
        </w:rPr>
        <w:t xml:space="preserve">дента Республики Татарстан </w:t>
      </w:r>
      <w:proofErr w:type="spellStart"/>
      <w:r>
        <w:rPr>
          <w:b w:val="0"/>
          <w:szCs w:val="28"/>
        </w:rPr>
        <w:t>Р.Н.</w:t>
      </w:r>
      <w:r w:rsidRPr="000D47FD">
        <w:rPr>
          <w:b w:val="0"/>
          <w:szCs w:val="28"/>
        </w:rPr>
        <w:t>Минниханова</w:t>
      </w:r>
      <w:proofErr w:type="spellEnd"/>
      <w:r w:rsidRPr="000D47FD">
        <w:rPr>
          <w:b w:val="0"/>
          <w:szCs w:val="28"/>
        </w:rPr>
        <w:t xml:space="preserve"> от 13.12.20016 № 71828 о реализации положений </w:t>
      </w:r>
      <w:r w:rsidR="00F313A0">
        <w:rPr>
          <w:b w:val="0"/>
          <w:szCs w:val="28"/>
        </w:rPr>
        <w:t xml:space="preserve">                         </w:t>
      </w:r>
      <w:r w:rsidRPr="000D47FD">
        <w:rPr>
          <w:b w:val="0"/>
          <w:szCs w:val="28"/>
        </w:rPr>
        <w:t>Федерального закона № 347-ФЗ «О внесении изменений в Трудовой кодекс Российской Федерации», постановляю:</w:t>
      </w:r>
    </w:p>
    <w:p w:rsidR="000D47FD" w:rsidRPr="000D47FD" w:rsidRDefault="000D47FD" w:rsidP="000D47FD">
      <w:pPr>
        <w:pStyle w:val="11"/>
        <w:spacing w:line="240" w:lineRule="auto"/>
        <w:jc w:val="both"/>
        <w:rPr>
          <w:sz w:val="28"/>
          <w:szCs w:val="28"/>
        </w:rPr>
      </w:pPr>
      <w:r w:rsidRPr="000D47FD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 </w:t>
      </w:r>
      <w:r w:rsidRPr="000D47F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  п</w:t>
      </w:r>
      <w:r w:rsidRPr="000D47FD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 </w:t>
      </w:r>
      <w:r w:rsidRPr="000D47FD">
        <w:rPr>
          <w:sz w:val="28"/>
          <w:szCs w:val="28"/>
        </w:rPr>
        <w:t xml:space="preserve"> Исполнительного </w:t>
      </w:r>
      <w:r>
        <w:rPr>
          <w:sz w:val="28"/>
          <w:szCs w:val="28"/>
        </w:rPr>
        <w:t xml:space="preserve">  </w:t>
      </w:r>
      <w:r w:rsidRPr="000D47FD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                     </w:t>
      </w:r>
      <w:r w:rsidRPr="000D47FD">
        <w:rPr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sz w:val="28"/>
          <w:szCs w:val="28"/>
        </w:rPr>
        <w:t xml:space="preserve">                                        </w:t>
      </w:r>
      <w:r w:rsidRPr="000D47FD">
        <w:rPr>
          <w:sz w:val="28"/>
          <w:szCs w:val="28"/>
        </w:rPr>
        <w:t xml:space="preserve">от 23 января 2013 года № 128 «Об условиях </w:t>
      </w:r>
      <w:proofErr w:type="gramStart"/>
      <w:r w:rsidRPr="000D47FD">
        <w:rPr>
          <w:sz w:val="28"/>
          <w:szCs w:val="28"/>
        </w:rPr>
        <w:t xml:space="preserve">оплаты труда работников </w:t>
      </w:r>
      <w:r>
        <w:rPr>
          <w:sz w:val="28"/>
          <w:szCs w:val="28"/>
        </w:rPr>
        <w:t xml:space="preserve">                                 </w:t>
      </w:r>
      <w:r w:rsidRPr="000D47FD">
        <w:rPr>
          <w:sz w:val="28"/>
          <w:szCs w:val="28"/>
        </w:rPr>
        <w:t>муниципальных учреждений культуры Нижнекамского муниципального района Республики</w:t>
      </w:r>
      <w:proofErr w:type="gramEnd"/>
      <w:r w:rsidRPr="000D47FD">
        <w:rPr>
          <w:sz w:val="28"/>
          <w:szCs w:val="28"/>
        </w:rPr>
        <w:t xml:space="preserve"> Татарстан»</w:t>
      </w:r>
      <w:r w:rsidRPr="000D47FD">
        <w:rPr>
          <w:b/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 следующие изменения: </w:t>
      </w:r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t xml:space="preserve"> </w:t>
      </w:r>
      <w:proofErr w:type="gramStart"/>
      <w:r w:rsidRPr="000D47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>6.5.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условиях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оплаты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труда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                         </w:t>
      </w:r>
      <w:r w:rsidRPr="000D47FD">
        <w:rPr>
          <w:sz w:val="28"/>
          <w:szCs w:val="28"/>
        </w:rPr>
        <w:t xml:space="preserve">профессиональных квалификационных групп должностей работников </w:t>
      </w:r>
      <w:r w:rsidR="00F313A0">
        <w:rPr>
          <w:sz w:val="28"/>
          <w:szCs w:val="28"/>
        </w:rPr>
        <w:t xml:space="preserve">                    </w:t>
      </w:r>
      <w:r w:rsidRPr="000D47FD">
        <w:rPr>
          <w:sz w:val="28"/>
          <w:szCs w:val="28"/>
        </w:rPr>
        <w:t xml:space="preserve">культуры, искусства и кинематографии муниципальных библиотек, музеев, других учреждений музейного типа и культурно-досуговых учреждений </w:t>
      </w:r>
      <w:r w:rsidR="00F313A0">
        <w:rPr>
          <w:sz w:val="28"/>
          <w:szCs w:val="28"/>
        </w:rPr>
        <w:t xml:space="preserve">             </w:t>
      </w:r>
      <w:r w:rsidRPr="000D47FD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>Нижнекамского муниципального района»</w:t>
      </w:r>
      <w:r w:rsidRPr="000D47FD">
        <w:rPr>
          <w:b/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и пункт 6.5. положения «Об условиях оплаты труда работников профессиональных квалификационных групп должностей работников культуры, искусства и кинематографии </w:t>
      </w:r>
      <w:r w:rsidR="00F313A0">
        <w:rPr>
          <w:sz w:val="28"/>
          <w:szCs w:val="28"/>
        </w:rPr>
        <w:t xml:space="preserve">                   </w:t>
      </w:r>
      <w:r w:rsidRPr="000D47FD">
        <w:rPr>
          <w:sz w:val="28"/>
          <w:szCs w:val="28"/>
        </w:rPr>
        <w:t>муниципальных учреждений</w:t>
      </w:r>
      <w:r w:rsidR="00F313A0">
        <w:rPr>
          <w:sz w:val="28"/>
          <w:szCs w:val="28"/>
        </w:rPr>
        <w:t xml:space="preserve"> </w:t>
      </w:r>
      <w:r w:rsidR="00860064">
        <w:rPr>
          <w:sz w:val="28"/>
          <w:szCs w:val="28"/>
        </w:rPr>
        <w:t>и</w:t>
      </w:r>
      <w:r w:rsidRPr="000D47FD">
        <w:rPr>
          <w:sz w:val="28"/>
          <w:szCs w:val="28"/>
        </w:rPr>
        <w:t>сполнитель</w:t>
      </w:r>
      <w:r w:rsidR="00860064">
        <w:rPr>
          <w:sz w:val="28"/>
          <w:szCs w:val="28"/>
        </w:rPr>
        <w:t>ско</w:t>
      </w:r>
      <w:r w:rsidRPr="000D47FD">
        <w:rPr>
          <w:sz w:val="28"/>
          <w:szCs w:val="28"/>
        </w:rPr>
        <w:t xml:space="preserve">го </w:t>
      </w:r>
      <w:r w:rsidR="00860064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Нижнекамского </w:t>
      </w:r>
      <w:r w:rsidR="00F313A0">
        <w:rPr>
          <w:sz w:val="28"/>
          <w:szCs w:val="28"/>
        </w:rPr>
        <w:t xml:space="preserve">              </w:t>
      </w:r>
      <w:r w:rsidR="00962B68">
        <w:rPr>
          <w:sz w:val="28"/>
          <w:szCs w:val="28"/>
        </w:rPr>
        <w:t>муниципального района»</w:t>
      </w:r>
      <w:r w:rsidRPr="000D47FD">
        <w:rPr>
          <w:sz w:val="28"/>
          <w:szCs w:val="28"/>
        </w:rPr>
        <w:t xml:space="preserve"> дополнить следующим абзацем:</w:t>
      </w:r>
      <w:proofErr w:type="gramEnd"/>
      <w:r w:rsidRPr="000D47FD">
        <w:rPr>
          <w:sz w:val="28"/>
          <w:szCs w:val="28"/>
        </w:rPr>
        <w:t xml:space="preserve"> «Размер </w:t>
      </w:r>
      <w:r w:rsidR="00F313A0">
        <w:rPr>
          <w:sz w:val="28"/>
          <w:szCs w:val="28"/>
        </w:rPr>
        <w:t xml:space="preserve">                        </w:t>
      </w:r>
      <w:r w:rsidRPr="000D47FD">
        <w:rPr>
          <w:sz w:val="28"/>
          <w:szCs w:val="28"/>
        </w:rPr>
        <w:t>среднемесячной заработной платы руководителей, их заместителей, главных бухгалтеров учреждений, формируемой за счет всех</w:t>
      </w:r>
      <w:r w:rsidR="00F313A0"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источников финансового обеспечения и рассчитываемой за календарный год, не может превышать </w:t>
      </w:r>
      <w:r w:rsidR="00F313A0">
        <w:rPr>
          <w:sz w:val="28"/>
          <w:szCs w:val="28"/>
        </w:rPr>
        <w:t xml:space="preserve">             </w:t>
      </w:r>
      <w:r w:rsidRPr="000D47FD">
        <w:rPr>
          <w:sz w:val="28"/>
          <w:szCs w:val="28"/>
        </w:rPr>
        <w:t>размер среднемесячной заработной платы работников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>учреждений (без учета заработной платы соответствующего руководителя, его заместителей, главного бухгалтера) более чем в 3 раза».</w:t>
      </w:r>
    </w:p>
    <w:p w:rsidR="000D47FD" w:rsidRPr="000D47FD" w:rsidRDefault="000D47FD" w:rsidP="000D47FD">
      <w:pPr>
        <w:pStyle w:val="12"/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7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7FD">
        <w:rPr>
          <w:rFonts w:ascii="Times New Roman" w:hAnsi="Times New Roman" w:cs="Times New Roman"/>
          <w:sz w:val="28"/>
          <w:szCs w:val="28"/>
        </w:rPr>
        <w:t xml:space="preserve">Дополнить Положения Разделом 9. «Порядок размещения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D47FD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и главных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D47FD">
        <w:rPr>
          <w:rFonts w:ascii="Times New Roman" w:hAnsi="Times New Roman" w:cs="Times New Roman"/>
          <w:sz w:val="28"/>
          <w:szCs w:val="28"/>
        </w:rPr>
        <w:t xml:space="preserve">бухгалтеров муниципальных учреждений Нижнекамского муниципального района»:  </w:t>
      </w:r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lastRenderedPageBreak/>
        <w:t>9.1.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Настоящий Порядок определяет порядок размещения информации </w:t>
      </w:r>
      <w:r>
        <w:rPr>
          <w:sz w:val="28"/>
          <w:szCs w:val="28"/>
        </w:rPr>
        <w:t xml:space="preserve">                     </w:t>
      </w:r>
      <w:r w:rsidRPr="000D47FD">
        <w:rPr>
          <w:sz w:val="28"/>
          <w:szCs w:val="28"/>
        </w:rPr>
        <w:t xml:space="preserve">о рассчитываемой за календарный год среднемесячной заработной плате </w:t>
      </w:r>
      <w:r>
        <w:rPr>
          <w:sz w:val="28"/>
          <w:szCs w:val="28"/>
        </w:rPr>
        <w:t xml:space="preserve">                           </w:t>
      </w:r>
      <w:r w:rsidRPr="000D47FD">
        <w:rPr>
          <w:sz w:val="28"/>
          <w:szCs w:val="28"/>
        </w:rPr>
        <w:t xml:space="preserve">руководителей, их заместителей и главных бухгалтеров муниципальных </w:t>
      </w:r>
      <w:r>
        <w:rPr>
          <w:sz w:val="28"/>
          <w:szCs w:val="28"/>
        </w:rPr>
        <w:t xml:space="preserve">                    </w:t>
      </w:r>
      <w:r w:rsidRPr="000D47FD">
        <w:rPr>
          <w:sz w:val="28"/>
          <w:szCs w:val="28"/>
        </w:rPr>
        <w:t xml:space="preserve">учреждений Нижнекамского муниципального района в соответствии </w:t>
      </w:r>
      <w:r w:rsidR="00F313A0">
        <w:rPr>
          <w:sz w:val="28"/>
          <w:szCs w:val="28"/>
        </w:rPr>
        <w:t xml:space="preserve">                     </w:t>
      </w:r>
      <w:r w:rsidRPr="000D47FD">
        <w:rPr>
          <w:sz w:val="28"/>
          <w:szCs w:val="28"/>
        </w:rPr>
        <w:t>с Трудовым кодексом Российской Федерации.</w:t>
      </w:r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t>9.2.</w:t>
      </w:r>
      <w:r>
        <w:rPr>
          <w:sz w:val="28"/>
          <w:szCs w:val="28"/>
        </w:rPr>
        <w:t xml:space="preserve"> </w:t>
      </w:r>
      <w:proofErr w:type="gramStart"/>
      <w:r w:rsidRPr="000D47FD">
        <w:rPr>
          <w:sz w:val="28"/>
          <w:szCs w:val="28"/>
        </w:rPr>
        <w:t xml:space="preserve">Информация, указанная в пункте 1 настоящего Порядка, размещается </w:t>
      </w:r>
      <w:r>
        <w:rPr>
          <w:sz w:val="28"/>
          <w:szCs w:val="28"/>
        </w:rPr>
        <w:t xml:space="preserve">             </w:t>
      </w:r>
      <w:r w:rsidRPr="000D47FD">
        <w:rPr>
          <w:sz w:val="28"/>
          <w:szCs w:val="28"/>
        </w:rPr>
        <w:t xml:space="preserve">на официальном сайте Нижнекамского муниципального района </w:t>
      </w:r>
      <w:r w:rsidR="00F313A0">
        <w:rPr>
          <w:sz w:val="28"/>
          <w:szCs w:val="28"/>
        </w:rPr>
        <w:t xml:space="preserve">                                   </w:t>
      </w:r>
      <w:r w:rsidRPr="000D47FD">
        <w:rPr>
          <w:sz w:val="28"/>
          <w:szCs w:val="28"/>
        </w:rPr>
        <w:t xml:space="preserve">в информационно-телекоммуникационной сети «Интернет» не позднее </w:t>
      </w:r>
      <w:r w:rsidR="00F313A0">
        <w:rPr>
          <w:sz w:val="28"/>
          <w:szCs w:val="28"/>
        </w:rPr>
        <w:t xml:space="preserve">                        </w:t>
      </w:r>
      <w:r w:rsidRPr="000D47FD">
        <w:rPr>
          <w:sz w:val="28"/>
          <w:szCs w:val="28"/>
        </w:rPr>
        <w:t>31 марта года, следующего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>за отчетным и должна быть изложена в доступной форме для всех пользователей информационно-телекоммуникационной сети «Интернет».</w:t>
      </w:r>
      <w:proofErr w:type="gramEnd"/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t>9.3.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В составе информации, подлежащей размещению на официальном сайте Нижнекамского муниципального района в информационно-телекоммуникационной сети Интернет, указываются полное наименование учреждения, должность, фамилия, имя и отчество руководителей, </w:t>
      </w:r>
      <w:r w:rsidR="00F313A0">
        <w:rPr>
          <w:sz w:val="28"/>
          <w:szCs w:val="28"/>
        </w:rPr>
        <w:t xml:space="preserve">                             </w:t>
      </w:r>
      <w:r w:rsidRPr="000D47FD">
        <w:rPr>
          <w:sz w:val="28"/>
          <w:szCs w:val="28"/>
        </w:rPr>
        <w:t>их заместителей и главных бухгалтеров.</w:t>
      </w:r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t>9.4.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В составе информации, предусмотренной пунктами 1 и 3 Порядка, </w:t>
      </w:r>
      <w:r>
        <w:rPr>
          <w:sz w:val="28"/>
          <w:szCs w:val="28"/>
        </w:rPr>
        <w:t xml:space="preserve">            </w:t>
      </w:r>
      <w:r w:rsidRPr="000D47FD">
        <w:rPr>
          <w:sz w:val="28"/>
          <w:szCs w:val="28"/>
        </w:rPr>
        <w:t xml:space="preserve">запрещается указывать данные, позволяющие определить место жительства, </w:t>
      </w:r>
      <w:r>
        <w:rPr>
          <w:sz w:val="28"/>
          <w:szCs w:val="28"/>
        </w:rPr>
        <w:t xml:space="preserve">                   </w:t>
      </w:r>
      <w:r w:rsidRPr="000D47FD">
        <w:rPr>
          <w:sz w:val="28"/>
          <w:szCs w:val="28"/>
        </w:rPr>
        <w:t xml:space="preserve">почтовый адрес, телефон и иные индивидуальные средства коммуникации лиц, </w:t>
      </w:r>
      <w:r>
        <w:rPr>
          <w:sz w:val="28"/>
          <w:szCs w:val="28"/>
        </w:rPr>
        <w:t xml:space="preserve">               </w:t>
      </w:r>
      <w:r w:rsidRPr="000D47FD">
        <w:rPr>
          <w:sz w:val="28"/>
          <w:szCs w:val="28"/>
        </w:rPr>
        <w:t>указанных в пункте 1 Порядка, а также сведения, отнесенные к государстве</w:t>
      </w:r>
      <w:r w:rsidRPr="000D47FD">
        <w:rPr>
          <w:sz w:val="28"/>
          <w:szCs w:val="28"/>
        </w:rPr>
        <w:t>н</w:t>
      </w:r>
      <w:r w:rsidRPr="000D47FD">
        <w:rPr>
          <w:sz w:val="28"/>
          <w:szCs w:val="28"/>
        </w:rPr>
        <w:t>ной тайне или сведениям конфиденциального характера.</w:t>
      </w:r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t>9.5.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Руководители муниципальных учреждений направляют информацию, предусмотренную настоящим Порядком, в отдел по связям с общественностью </w:t>
      </w:r>
      <w:r>
        <w:rPr>
          <w:sz w:val="28"/>
          <w:szCs w:val="28"/>
        </w:rPr>
        <w:t xml:space="preserve">                 </w:t>
      </w:r>
      <w:r w:rsidRPr="000D47FD">
        <w:rPr>
          <w:sz w:val="28"/>
          <w:szCs w:val="28"/>
        </w:rPr>
        <w:t xml:space="preserve">и СМИ Совета Нижнекамского муниципального района Республики Татарстан </w:t>
      </w:r>
      <w:r>
        <w:rPr>
          <w:sz w:val="28"/>
          <w:szCs w:val="28"/>
        </w:rPr>
        <w:t xml:space="preserve">                 </w:t>
      </w:r>
      <w:r w:rsidRPr="000D47FD">
        <w:rPr>
          <w:sz w:val="28"/>
          <w:szCs w:val="28"/>
        </w:rPr>
        <w:t xml:space="preserve">не позднее 20 марта года, следующего </w:t>
      </w:r>
      <w:proofErr w:type="gramStart"/>
      <w:r w:rsidRPr="000D47FD">
        <w:rPr>
          <w:sz w:val="28"/>
          <w:szCs w:val="28"/>
        </w:rPr>
        <w:t>за</w:t>
      </w:r>
      <w:proofErr w:type="gramEnd"/>
      <w:r w:rsidRPr="000D47FD">
        <w:rPr>
          <w:sz w:val="28"/>
          <w:szCs w:val="28"/>
        </w:rPr>
        <w:t xml:space="preserve"> отчетным.</w:t>
      </w:r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t>9.6.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Отдел по связям с общественностью и СМИ Совета Нижнекамского </w:t>
      </w:r>
      <w:r>
        <w:rPr>
          <w:sz w:val="28"/>
          <w:szCs w:val="28"/>
        </w:rPr>
        <w:t xml:space="preserve">               </w:t>
      </w:r>
      <w:r w:rsidRPr="000D47FD">
        <w:rPr>
          <w:sz w:val="28"/>
          <w:szCs w:val="28"/>
        </w:rPr>
        <w:t xml:space="preserve">муниципального района Республики Татарстан размещает информацию, </w:t>
      </w:r>
      <w:r>
        <w:rPr>
          <w:sz w:val="28"/>
          <w:szCs w:val="28"/>
        </w:rPr>
        <w:t xml:space="preserve">                       </w:t>
      </w:r>
      <w:r w:rsidRPr="000D47FD">
        <w:rPr>
          <w:sz w:val="28"/>
          <w:szCs w:val="28"/>
        </w:rPr>
        <w:t xml:space="preserve">предусмотренную настоящим Порядком, на официальном сайте </w:t>
      </w:r>
      <w:proofErr w:type="spellStart"/>
      <w:proofErr w:type="gramStart"/>
      <w:r w:rsidRPr="000D47FD">
        <w:rPr>
          <w:sz w:val="28"/>
          <w:szCs w:val="28"/>
        </w:rPr>
        <w:t>Нижнекам</w:t>
      </w:r>
      <w:r w:rsidR="00F313A0">
        <w:rPr>
          <w:sz w:val="28"/>
          <w:szCs w:val="28"/>
        </w:rPr>
        <w:t>-</w:t>
      </w:r>
      <w:r w:rsidRPr="000D47FD">
        <w:rPr>
          <w:sz w:val="28"/>
          <w:szCs w:val="28"/>
        </w:rPr>
        <w:t>ского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муниципального района в информационно-телекоммуникационной сети </w:t>
      </w:r>
      <w:r>
        <w:rPr>
          <w:sz w:val="28"/>
          <w:szCs w:val="28"/>
        </w:rPr>
        <w:t xml:space="preserve">                        </w:t>
      </w:r>
      <w:r w:rsidRPr="000D47FD">
        <w:rPr>
          <w:sz w:val="28"/>
          <w:szCs w:val="28"/>
        </w:rPr>
        <w:t>«Интернет</w:t>
      </w:r>
      <w:r>
        <w:rPr>
          <w:sz w:val="28"/>
          <w:szCs w:val="28"/>
        </w:rPr>
        <w:t>».</w:t>
      </w:r>
    </w:p>
    <w:p w:rsidR="000D47FD" w:rsidRPr="000D47FD" w:rsidRDefault="000D47FD" w:rsidP="000D47FD">
      <w:pPr>
        <w:ind w:firstLine="709"/>
        <w:jc w:val="both"/>
        <w:rPr>
          <w:sz w:val="28"/>
          <w:szCs w:val="28"/>
        </w:rPr>
      </w:pPr>
      <w:r w:rsidRPr="000D47F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0D47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>за</w:t>
      </w:r>
      <w:proofErr w:type="gramEnd"/>
      <w:r w:rsidRPr="000D4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 </w:t>
      </w:r>
      <w:r w:rsidRPr="000D47FD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</w:t>
      </w:r>
      <w:r w:rsidRPr="000D47FD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                       </w:t>
      </w:r>
      <w:r w:rsidRPr="000D47FD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>
        <w:rPr>
          <w:sz w:val="28"/>
          <w:szCs w:val="28"/>
        </w:rPr>
        <w:t xml:space="preserve">                       </w:t>
      </w:r>
      <w:r w:rsidRPr="000D47FD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района </w:t>
      </w:r>
      <w:proofErr w:type="spellStart"/>
      <w:r w:rsidRPr="000D47FD">
        <w:rPr>
          <w:sz w:val="28"/>
          <w:szCs w:val="28"/>
        </w:rPr>
        <w:t>Фаретдинова</w:t>
      </w:r>
      <w:proofErr w:type="spellEnd"/>
      <w:r w:rsidRPr="000D47FD">
        <w:rPr>
          <w:sz w:val="28"/>
          <w:szCs w:val="28"/>
        </w:rPr>
        <w:t xml:space="preserve"> А.Р.</w:t>
      </w:r>
    </w:p>
    <w:p w:rsidR="000D47FD" w:rsidRPr="000D47FD" w:rsidRDefault="000D47FD" w:rsidP="000D47FD">
      <w:pPr>
        <w:ind w:firstLine="709"/>
        <w:rPr>
          <w:sz w:val="28"/>
          <w:szCs w:val="28"/>
        </w:rPr>
      </w:pPr>
    </w:p>
    <w:p w:rsidR="000D47FD" w:rsidRDefault="000D47FD" w:rsidP="000D47FD">
      <w:pPr>
        <w:pStyle w:val="7"/>
        <w:jc w:val="right"/>
        <w:rPr>
          <w:b/>
          <w:szCs w:val="28"/>
          <w:lang w:val="ru-RU"/>
        </w:rPr>
      </w:pPr>
    </w:p>
    <w:p w:rsidR="00EE2074" w:rsidRPr="000D47FD" w:rsidRDefault="000D47FD" w:rsidP="000D47FD">
      <w:pPr>
        <w:pStyle w:val="7"/>
        <w:jc w:val="right"/>
        <w:rPr>
          <w:szCs w:val="28"/>
        </w:rPr>
      </w:pPr>
      <w:r w:rsidRPr="000D47FD">
        <w:rPr>
          <w:b/>
          <w:szCs w:val="28"/>
        </w:rPr>
        <w:t xml:space="preserve"> </w:t>
      </w:r>
      <w:r w:rsidRPr="000D47FD">
        <w:rPr>
          <w:szCs w:val="28"/>
        </w:rPr>
        <w:t xml:space="preserve">А.Г. </w:t>
      </w:r>
      <w:proofErr w:type="spellStart"/>
      <w:r w:rsidRPr="000D47FD">
        <w:rPr>
          <w:szCs w:val="28"/>
        </w:rPr>
        <w:t>Сайфутдинов</w:t>
      </w:r>
      <w:proofErr w:type="spellEnd"/>
    </w:p>
    <w:sectPr w:rsidR="00EE2074" w:rsidRPr="000D47FD" w:rsidSect="00F313A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0BCE"/>
    <w:multiLevelType w:val="hybridMultilevel"/>
    <w:tmpl w:val="91F6FAA0"/>
    <w:lvl w:ilvl="0" w:tplc="FFFFFFFF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FD"/>
    <w:rsid w:val="000D47FD"/>
    <w:rsid w:val="002072D3"/>
    <w:rsid w:val="00623874"/>
    <w:rsid w:val="00712B8C"/>
    <w:rsid w:val="00860064"/>
    <w:rsid w:val="00962B68"/>
    <w:rsid w:val="00AD2867"/>
    <w:rsid w:val="00EF3295"/>
    <w:rsid w:val="00F313A0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F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7F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72"/>
      <w:szCs w:val="20"/>
    </w:rPr>
  </w:style>
  <w:style w:type="paragraph" w:styleId="3">
    <w:name w:val="heading 3"/>
    <w:basedOn w:val="a"/>
    <w:next w:val="a"/>
    <w:link w:val="30"/>
    <w:qFormat/>
    <w:rsid w:val="000D47FD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D47FD"/>
    <w:pPr>
      <w:keepNext/>
      <w:jc w:val="both"/>
      <w:outlineLvl w:val="6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7FD"/>
    <w:rPr>
      <w:rFonts w:eastAsia="Times New Roman" w:cs="Times New Roman"/>
      <w:b/>
      <w:sz w:val="7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47FD"/>
    <w:rPr>
      <w:rFonts w:eastAsia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D47FD"/>
    <w:rPr>
      <w:rFonts w:eastAsia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0D47FD"/>
    <w:pPr>
      <w:widowControl w:val="0"/>
      <w:spacing w:line="300" w:lineRule="auto"/>
      <w:ind w:firstLine="0"/>
      <w:jc w:val="left"/>
    </w:pPr>
    <w:rPr>
      <w:rFonts w:eastAsia="Times New Roman" w:cs="Times New Roman"/>
      <w:snapToGrid w:val="0"/>
      <w:sz w:val="22"/>
      <w:szCs w:val="20"/>
      <w:lang w:eastAsia="ru-RU"/>
    </w:rPr>
  </w:style>
  <w:style w:type="paragraph" w:customStyle="1" w:styleId="12">
    <w:name w:val="Обычный1"/>
    <w:uiPriority w:val="99"/>
    <w:rsid w:val="000D47FD"/>
    <w:pPr>
      <w:spacing w:line="276" w:lineRule="auto"/>
      <w:ind w:firstLine="0"/>
      <w:jc w:val="left"/>
    </w:pPr>
    <w:rPr>
      <w:rFonts w:ascii="Arial" w:eastAsia="Times New Roman" w:hAnsi="Arial" w:cs="Arial"/>
      <w:color w:val="000000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F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7F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72"/>
      <w:szCs w:val="20"/>
    </w:rPr>
  </w:style>
  <w:style w:type="paragraph" w:styleId="3">
    <w:name w:val="heading 3"/>
    <w:basedOn w:val="a"/>
    <w:next w:val="a"/>
    <w:link w:val="30"/>
    <w:qFormat/>
    <w:rsid w:val="000D47FD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D47FD"/>
    <w:pPr>
      <w:keepNext/>
      <w:jc w:val="both"/>
      <w:outlineLvl w:val="6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7FD"/>
    <w:rPr>
      <w:rFonts w:eastAsia="Times New Roman" w:cs="Times New Roman"/>
      <w:b/>
      <w:sz w:val="7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47FD"/>
    <w:rPr>
      <w:rFonts w:eastAsia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D47FD"/>
    <w:rPr>
      <w:rFonts w:eastAsia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0D47FD"/>
    <w:pPr>
      <w:widowControl w:val="0"/>
      <w:spacing w:line="300" w:lineRule="auto"/>
      <w:ind w:firstLine="0"/>
      <w:jc w:val="left"/>
    </w:pPr>
    <w:rPr>
      <w:rFonts w:eastAsia="Times New Roman" w:cs="Times New Roman"/>
      <w:snapToGrid w:val="0"/>
      <w:sz w:val="22"/>
      <w:szCs w:val="20"/>
      <w:lang w:eastAsia="ru-RU"/>
    </w:rPr>
  </w:style>
  <w:style w:type="paragraph" w:customStyle="1" w:styleId="12">
    <w:name w:val="Обычный1"/>
    <w:uiPriority w:val="99"/>
    <w:rsid w:val="000D47FD"/>
    <w:pPr>
      <w:spacing w:line="276" w:lineRule="auto"/>
      <w:ind w:firstLine="0"/>
      <w:jc w:val="left"/>
    </w:pPr>
    <w:rPr>
      <w:rFonts w:ascii="Arial" w:eastAsia="Times New Roman" w:hAnsi="Arial" w:cs="Arial"/>
      <w:color w:val="000000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2017-02-01T13:27:00Z</cp:lastPrinted>
  <dcterms:created xsi:type="dcterms:W3CDTF">2017-02-02T12:14:00Z</dcterms:created>
  <dcterms:modified xsi:type="dcterms:W3CDTF">2017-02-02T12:14:00Z</dcterms:modified>
</cp:coreProperties>
</file>