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117F97" w:rsidRPr="00807621" w:rsidTr="001B1F45">
        <w:trPr>
          <w:trHeight w:val="1275"/>
        </w:trPr>
        <w:tc>
          <w:tcPr>
            <w:tcW w:w="4536" w:type="dxa"/>
          </w:tcPr>
          <w:p w:rsidR="00117F97" w:rsidRPr="00551FED" w:rsidRDefault="00117F97" w:rsidP="001B1F45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117F97" w:rsidRPr="00A91D27" w:rsidRDefault="00117F97" w:rsidP="001B1F4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117F97" w:rsidRPr="00A91D27" w:rsidRDefault="00117F97" w:rsidP="001B1F45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117F97" w:rsidRPr="00825204" w:rsidRDefault="00117F97" w:rsidP="001B1F45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117F97" w:rsidRPr="00EA2384" w:rsidRDefault="00117F97" w:rsidP="001B1F45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117F97" w:rsidRPr="00807621" w:rsidRDefault="00117F97" w:rsidP="001B1F45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117F97" w:rsidRDefault="00117F97" w:rsidP="001B1F45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46AFBA5E" wp14:editId="5E8D8979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117F97" w:rsidRDefault="00117F97" w:rsidP="001B1F45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117F97" w:rsidRPr="00157889" w:rsidRDefault="00117F97" w:rsidP="001B1F45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117F97" w:rsidRPr="00157889" w:rsidRDefault="00117F97" w:rsidP="001B1F45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117F97" w:rsidRPr="00157889" w:rsidRDefault="00117F97" w:rsidP="001B1F45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117F97" w:rsidRPr="00807621" w:rsidRDefault="00117F97" w:rsidP="001B1F45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117F97" w:rsidRPr="004B2E2D" w:rsidTr="001B1F45">
        <w:trPr>
          <w:trHeight w:val="61"/>
        </w:trPr>
        <w:tc>
          <w:tcPr>
            <w:tcW w:w="4536" w:type="dxa"/>
          </w:tcPr>
          <w:p w:rsidR="00117F97" w:rsidRPr="004B2E2D" w:rsidRDefault="00117F97" w:rsidP="001B1F45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117F97" w:rsidRDefault="00117F97" w:rsidP="001B1F45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117F97" w:rsidRPr="004B2E2D" w:rsidRDefault="00117F97" w:rsidP="001B1F45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117F97" w:rsidRPr="004B2E2D" w:rsidTr="001B1F45">
        <w:trPr>
          <w:trHeight w:val="61"/>
        </w:trPr>
        <w:tc>
          <w:tcPr>
            <w:tcW w:w="9639" w:type="dxa"/>
            <w:gridSpan w:val="4"/>
          </w:tcPr>
          <w:p w:rsidR="00117F97" w:rsidRPr="004B2E2D" w:rsidRDefault="00117F97" w:rsidP="001B1F45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117F97" w:rsidRPr="00CA3CD0" w:rsidTr="001B1F45">
        <w:trPr>
          <w:trHeight w:val="1126"/>
        </w:trPr>
        <w:tc>
          <w:tcPr>
            <w:tcW w:w="5246" w:type="dxa"/>
            <w:gridSpan w:val="2"/>
          </w:tcPr>
          <w:p w:rsidR="00117F97" w:rsidRPr="00CA3CD0" w:rsidRDefault="00117F97" w:rsidP="001B1F45">
            <w:pPr>
              <w:ind w:right="-143"/>
              <w:jc w:val="both"/>
              <w:rPr>
                <w:lang w:val="tt-RU"/>
              </w:rPr>
            </w:pPr>
            <w:r w:rsidRPr="00CA3C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3D0616" wp14:editId="001F5BC7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109657" wp14:editId="6D647885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708AA4" wp14:editId="728386DF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117F97" w:rsidRPr="00CA3CD0" w:rsidRDefault="00117F97" w:rsidP="001B1F45">
            <w:pPr>
              <w:ind w:left="1168"/>
              <w:jc w:val="both"/>
              <w:rPr>
                <w:b/>
                <w:lang w:val="tt-RU"/>
              </w:rPr>
            </w:pPr>
            <w:r w:rsidRPr="00CA3CD0">
              <w:rPr>
                <w:b/>
                <w:lang w:val="tt-RU"/>
              </w:rPr>
              <w:t>ПОСТАНОВЛЕНИЕ</w:t>
            </w:r>
          </w:p>
          <w:p w:rsidR="00117F97" w:rsidRPr="00CA3CD0" w:rsidRDefault="00117F97" w:rsidP="001B1F45">
            <w:pPr>
              <w:rPr>
                <w:b/>
                <w:lang w:val="tt-RU"/>
              </w:rPr>
            </w:pPr>
          </w:p>
          <w:p w:rsidR="00117F97" w:rsidRPr="00CA3CD0" w:rsidRDefault="00117F97" w:rsidP="001B1F45">
            <w:pPr>
              <w:ind w:left="-108"/>
              <w:rPr>
                <w:lang w:val="tt-RU"/>
              </w:rPr>
            </w:pPr>
            <w:r w:rsidRPr="00CA3CD0">
              <w:rPr>
                <w:lang w:val="tt-RU"/>
              </w:rPr>
              <w:t xml:space="preserve">№ </w:t>
            </w:r>
            <w:r>
              <w:rPr>
                <w:lang w:val="tt-RU"/>
              </w:rPr>
              <w:t>474</w:t>
            </w:r>
          </w:p>
          <w:p w:rsidR="00117F97" w:rsidRPr="00CA3CD0" w:rsidRDefault="00117F97" w:rsidP="001B1F45">
            <w:pPr>
              <w:ind w:left="-108"/>
              <w:rPr>
                <w:lang w:val="tt-RU"/>
              </w:rPr>
            </w:pPr>
          </w:p>
          <w:p w:rsidR="00117F97" w:rsidRPr="00CA3CD0" w:rsidRDefault="00117F97" w:rsidP="001B1F45">
            <w:pPr>
              <w:ind w:left="-108"/>
              <w:rPr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117F97" w:rsidRPr="00CA3CD0" w:rsidRDefault="00117F97" w:rsidP="001B1F45">
            <w:pPr>
              <w:ind w:firstLine="1236"/>
              <w:jc w:val="right"/>
              <w:rPr>
                <w:b/>
                <w:lang w:val="tt-RU"/>
              </w:rPr>
            </w:pPr>
          </w:p>
          <w:p w:rsidR="00117F97" w:rsidRPr="00CA3CD0" w:rsidRDefault="00117F97" w:rsidP="001B1F45">
            <w:pPr>
              <w:ind w:firstLine="2017"/>
              <w:jc w:val="both"/>
              <w:rPr>
                <w:b/>
                <w:lang w:val="tt-RU"/>
              </w:rPr>
            </w:pPr>
            <w:r w:rsidRPr="00CA3CD0">
              <w:rPr>
                <w:b/>
                <w:lang w:val="tt-RU"/>
              </w:rPr>
              <w:t>КАРАР</w:t>
            </w:r>
          </w:p>
          <w:p w:rsidR="00117F97" w:rsidRPr="00CA3CD0" w:rsidRDefault="00117F97" w:rsidP="001B1F45">
            <w:pPr>
              <w:ind w:firstLine="2017"/>
              <w:jc w:val="both"/>
              <w:rPr>
                <w:b/>
                <w:lang w:val="tt-RU"/>
              </w:rPr>
            </w:pPr>
          </w:p>
          <w:p w:rsidR="00117F97" w:rsidRPr="00CA3CD0" w:rsidRDefault="00117F97" w:rsidP="001B1F45">
            <w:pPr>
              <w:ind w:firstLine="2017"/>
              <w:jc w:val="right"/>
              <w:rPr>
                <w:lang w:val="tt-RU"/>
              </w:rPr>
            </w:pPr>
            <w:r>
              <w:rPr>
                <w:lang w:val="tt-RU"/>
              </w:rPr>
              <w:t xml:space="preserve">12 июля </w:t>
            </w:r>
            <w:r w:rsidRPr="00CA3CD0">
              <w:rPr>
                <w:lang w:val="tt-RU"/>
              </w:rPr>
              <w:t>201</w:t>
            </w:r>
            <w:r>
              <w:rPr>
                <w:lang w:val="tt-RU"/>
              </w:rPr>
              <w:t>8</w:t>
            </w:r>
            <w:r w:rsidRPr="00CA3CD0">
              <w:rPr>
                <w:lang w:val="tt-RU"/>
              </w:rPr>
              <w:t xml:space="preserve"> г.</w:t>
            </w:r>
          </w:p>
          <w:p w:rsidR="00117F97" w:rsidRPr="00CA3CD0" w:rsidRDefault="00117F97" w:rsidP="001B1F45">
            <w:pPr>
              <w:ind w:firstLine="2017"/>
              <w:jc w:val="both"/>
              <w:rPr>
                <w:lang w:val="tt-RU"/>
              </w:rPr>
            </w:pPr>
          </w:p>
          <w:p w:rsidR="00117F97" w:rsidRPr="00CA3CD0" w:rsidRDefault="00117F97" w:rsidP="001B1F45">
            <w:pPr>
              <w:ind w:firstLine="2017"/>
              <w:jc w:val="both"/>
              <w:rPr>
                <w:lang w:val="tt-RU"/>
              </w:rPr>
            </w:pPr>
          </w:p>
        </w:tc>
      </w:tr>
    </w:tbl>
    <w:p w:rsidR="00117F97" w:rsidRDefault="003F7D25" w:rsidP="00117F97">
      <w:pPr>
        <w:ind w:right="-1"/>
        <w:jc w:val="center"/>
        <w:rPr>
          <w:sz w:val="28"/>
          <w:szCs w:val="28"/>
        </w:rPr>
      </w:pPr>
      <w:r w:rsidRPr="003F7D25">
        <w:rPr>
          <w:sz w:val="28"/>
          <w:szCs w:val="28"/>
        </w:rPr>
        <w:t>Об утверждении муниципальной</w:t>
      </w:r>
      <w:r>
        <w:rPr>
          <w:sz w:val="28"/>
          <w:szCs w:val="28"/>
        </w:rPr>
        <w:t xml:space="preserve"> </w:t>
      </w:r>
      <w:r w:rsidRPr="003F7D25">
        <w:rPr>
          <w:sz w:val="28"/>
          <w:szCs w:val="28"/>
        </w:rPr>
        <w:t xml:space="preserve">целевой Программы </w:t>
      </w:r>
    </w:p>
    <w:p w:rsidR="00117F97" w:rsidRDefault="003F7D25" w:rsidP="00117F97">
      <w:pPr>
        <w:ind w:right="-1"/>
        <w:jc w:val="center"/>
        <w:rPr>
          <w:sz w:val="28"/>
          <w:szCs w:val="28"/>
        </w:rPr>
      </w:pPr>
      <w:r w:rsidRPr="003F7D25">
        <w:rPr>
          <w:sz w:val="28"/>
          <w:szCs w:val="28"/>
        </w:rPr>
        <w:t>«Патриотическое</w:t>
      </w:r>
      <w:r>
        <w:rPr>
          <w:sz w:val="28"/>
          <w:szCs w:val="28"/>
        </w:rPr>
        <w:t xml:space="preserve"> </w:t>
      </w:r>
      <w:r w:rsidRPr="003F7D25">
        <w:rPr>
          <w:sz w:val="28"/>
          <w:szCs w:val="28"/>
        </w:rPr>
        <w:t xml:space="preserve">воспитание молодежи </w:t>
      </w:r>
    </w:p>
    <w:p w:rsidR="00117F97" w:rsidRDefault="003F7D25" w:rsidP="00117F97">
      <w:pPr>
        <w:ind w:right="-1"/>
        <w:jc w:val="center"/>
        <w:rPr>
          <w:sz w:val="28"/>
          <w:szCs w:val="28"/>
        </w:rPr>
      </w:pPr>
      <w:r w:rsidRPr="003F7D25">
        <w:rPr>
          <w:sz w:val="28"/>
          <w:szCs w:val="28"/>
        </w:rPr>
        <w:t>Нижнекамского</w:t>
      </w:r>
      <w:r>
        <w:rPr>
          <w:sz w:val="28"/>
          <w:szCs w:val="28"/>
        </w:rPr>
        <w:t xml:space="preserve"> </w:t>
      </w:r>
      <w:r w:rsidRPr="003F7D25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</w:t>
      </w:r>
      <w:r w:rsidRPr="003F7D25">
        <w:rPr>
          <w:sz w:val="28"/>
          <w:szCs w:val="28"/>
        </w:rPr>
        <w:t>Республики Татарстан</w:t>
      </w:r>
      <w:r w:rsidR="00117F97">
        <w:rPr>
          <w:sz w:val="28"/>
          <w:szCs w:val="28"/>
        </w:rPr>
        <w:t xml:space="preserve"> </w:t>
      </w:r>
    </w:p>
    <w:p w:rsidR="003F7D25" w:rsidRPr="003F7D25" w:rsidRDefault="003F7D25" w:rsidP="00117F97">
      <w:pPr>
        <w:ind w:right="-1"/>
        <w:jc w:val="center"/>
        <w:rPr>
          <w:sz w:val="28"/>
          <w:szCs w:val="28"/>
        </w:rPr>
      </w:pPr>
      <w:r w:rsidRPr="003F7D25">
        <w:rPr>
          <w:sz w:val="28"/>
          <w:szCs w:val="28"/>
        </w:rPr>
        <w:t>на 2018-2020 годы</w:t>
      </w:r>
      <w:r w:rsidR="00BA55A5">
        <w:rPr>
          <w:sz w:val="28"/>
          <w:szCs w:val="28"/>
        </w:rPr>
        <w:t>»</w:t>
      </w:r>
    </w:p>
    <w:p w:rsidR="003F7D25" w:rsidRPr="003F7D25" w:rsidRDefault="003F7D25" w:rsidP="003F7D25">
      <w:pPr>
        <w:ind w:right="-2"/>
        <w:rPr>
          <w:sz w:val="28"/>
          <w:szCs w:val="28"/>
        </w:rPr>
      </w:pPr>
    </w:p>
    <w:p w:rsidR="003F7D25" w:rsidRPr="003F7D25" w:rsidRDefault="003F7D25" w:rsidP="003F7D25">
      <w:pPr>
        <w:ind w:right="-2" w:firstLine="708"/>
        <w:jc w:val="both"/>
        <w:rPr>
          <w:sz w:val="28"/>
          <w:szCs w:val="28"/>
        </w:rPr>
      </w:pPr>
      <w:r w:rsidRPr="003F7D25">
        <w:rPr>
          <w:sz w:val="28"/>
          <w:szCs w:val="28"/>
        </w:rPr>
        <w:t xml:space="preserve">В целях программной поддержки развития системы всеобщего, </w:t>
      </w:r>
      <w:r w:rsidR="00117F97">
        <w:rPr>
          <w:sz w:val="28"/>
          <w:szCs w:val="28"/>
        </w:rPr>
        <w:t xml:space="preserve">                      </w:t>
      </w:r>
      <w:r w:rsidRPr="003F7D25">
        <w:rPr>
          <w:sz w:val="28"/>
          <w:szCs w:val="28"/>
        </w:rPr>
        <w:t xml:space="preserve">комплексного и непрерывного патриотического воспитания молодежи </w:t>
      </w:r>
      <w:r w:rsidR="00117F97">
        <w:rPr>
          <w:sz w:val="28"/>
          <w:szCs w:val="28"/>
        </w:rPr>
        <w:t xml:space="preserve">                      </w:t>
      </w:r>
      <w:r w:rsidRPr="003F7D25">
        <w:rPr>
          <w:sz w:val="28"/>
          <w:szCs w:val="28"/>
        </w:rPr>
        <w:t>на основе сохранения</w:t>
      </w:r>
      <w:r w:rsidR="00117F97">
        <w:rPr>
          <w:sz w:val="28"/>
          <w:szCs w:val="28"/>
        </w:rPr>
        <w:t xml:space="preserve"> </w:t>
      </w:r>
      <w:r w:rsidRPr="003F7D25">
        <w:rPr>
          <w:sz w:val="28"/>
          <w:szCs w:val="28"/>
        </w:rPr>
        <w:t xml:space="preserve">и приумножения культурного наследия Нижнекамского муниципального района, возрождения традиционных нравственных ценностей, на основании постановления Правительства Российской Федерации </w:t>
      </w:r>
      <w:r w:rsidR="00117F97">
        <w:rPr>
          <w:sz w:val="28"/>
          <w:szCs w:val="28"/>
        </w:rPr>
        <w:t xml:space="preserve">                            </w:t>
      </w:r>
      <w:r w:rsidRPr="003F7D25">
        <w:rPr>
          <w:sz w:val="28"/>
          <w:szCs w:val="28"/>
        </w:rPr>
        <w:t>от 30 декабря 2015 года №</w:t>
      </w:r>
      <w:r>
        <w:rPr>
          <w:sz w:val="28"/>
          <w:szCs w:val="28"/>
        </w:rPr>
        <w:t xml:space="preserve"> </w:t>
      </w:r>
      <w:r w:rsidRPr="003F7D25">
        <w:rPr>
          <w:sz w:val="28"/>
          <w:szCs w:val="28"/>
        </w:rPr>
        <w:t>1493</w:t>
      </w:r>
      <w:r>
        <w:rPr>
          <w:sz w:val="28"/>
          <w:szCs w:val="28"/>
        </w:rPr>
        <w:t xml:space="preserve"> </w:t>
      </w:r>
      <w:r w:rsidRPr="003F7D25">
        <w:rPr>
          <w:sz w:val="28"/>
          <w:szCs w:val="28"/>
        </w:rPr>
        <w:t xml:space="preserve">«О государственной программе </w:t>
      </w:r>
      <w:r w:rsidR="00117F97">
        <w:rPr>
          <w:sz w:val="28"/>
          <w:szCs w:val="28"/>
        </w:rPr>
        <w:t xml:space="preserve">                         </w:t>
      </w:r>
      <w:r w:rsidRPr="003F7D25">
        <w:rPr>
          <w:sz w:val="28"/>
          <w:szCs w:val="28"/>
        </w:rPr>
        <w:t>«Патриотическое воспитание граждан Российской Федерации</w:t>
      </w:r>
      <w:r w:rsidR="00117F97">
        <w:rPr>
          <w:sz w:val="28"/>
          <w:szCs w:val="28"/>
        </w:rPr>
        <w:t xml:space="preserve">                                    </w:t>
      </w:r>
      <w:r w:rsidRPr="003F7D25">
        <w:rPr>
          <w:sz w:val="28"/>
          <w:szCs w:val="28"/>
        </w:rPr>
        <w:t xml:space="preserve"> на 2016-2020 годы», постановления Кабинета Министров Республики</w:t>
      </w:r>
      <w:r w:rsidR="00117F97">
        <w:rPr>
          <w:sz w:val="28"/>
          <w:szCs w:val="28"/>
        </w:rPr>
        <w:t xml:space="preserve">                         </w:t>
      </w:r>
      <w:r w:rsidRPr="003F7D25">
        <w:rPr>
          <w:sz w:val="28"/>
          <w:szCs w:val="28"/>
        </w:rPr>
        <w:t xml:space="preserve"> Татарстан от 16 сентября 2014 года № 666 «Об утверждении Концепции </w:t>
      </w:r>
      <w:r>
        <w:rPr>
          <w:sz w:val="28"/>
          <w:szCs w:val="28"/>
        </w:rPr>
        <w:t xml:space="preserve">                            </w:t>
      </w:r>
      <w:r w:rsidRPr="003F7D25">
        <w:rPr>
          <w:sz w:val="28"/>
          <w:szCs w:val="28"/>
        </w:rPr>
        <w:t>патриотического воспитания детей и молодежи Республики Татарстан»,</w:t>
      </w:r>
      <w:r>
        <w:rPr>
          <w:sz w:val="28"/>
          <w:szCs w:val="28"/>
        </w:rPr>
        <w:t xml:space="preserve">                           </w:t>
      </w:r>
      <w:r w:rsidRPr="003F7D25">
        <w:rPr>
          <w:sz w:val="28"/>
          <w:szCs w:val="28"/>
        </w:rPr>
        <w:t xml:space="preserve"> подпрограммы «Патриотическое воспитание молодежи Республики Татарстан </w:t>
      </w:r>
      <w:r>
        <w:rPr>
          <w:sz w:val="28"/>
          <w:szCs w:val="28"/>
        </w:rPr>
        <w:t xml:space="preserve">                   </w:t>
      </w:r>
      <w:r w:rsidRPr="003F7D25">
        <w:rPr>
          <w:sz w:val="28"/>
          <w:szCs w:val="28"/>
        </w:rPr>
        <w:t xml:space="preserve">на 2014-2020 годы», утвержденное постановлением Кабинета Министров </w:t>
      </w:r>
      <w:r>
        <w:rPr>
          <w:sz w:val="28"/>
          <w:szCs w:val="28"/>
        </w:rPr>
        <w:t xml:space="preserve">                          </w:t>
      </w:r>
      <w:r w:rsidRPr="003F7D25">
        <w:rPr>
          <w:sz w:val="28"/>
          <w:szCs w:val="28"/>
        </w:rPr>
        <w:t xml:space="preserve">Республики Татарстан от 7 февраля 2014 года № 73 «Об утверждении </w:t>
      </w:r>
      <w:r>
        <w:rPr>
          <w:sz w:val="28"/>
          <w:szCs w:val="28"/>
        </w:rPr>
        <w:t xml:space="preserve">                            </w:t>
      </w:r>
      <w:r w:rsidRPr="003F7D25">
        <w:rPr>
          <w:sz w:val="28"/>
          <w:szCs w:val="28"/>
        </w:rPr>
        <w:t xml:space="preserve">Государственной программы «Развитие молодежной политики, физической </w:t>
      </w:r>
      <w:r>
        <w:rPr>
          <w:sz w:val="28"/>
          <w:szCs w:val="28"/>
        </w:rPr>
        <w:t xml:space="preserve">                    </w:t>
      </w:r>
      <w:r w:rsidRPr="003F7D25">
        <w:rPr>
          <w:sz w:val="28"/>
          <w:szCs w:val="28"/>
        </w:rPr>
        <w:t>культуры и спорта в Республике Татарстан на 2014-2020 годы</w:t>
      </w:r>
      <w:r>
        <w:rPr>
          <w:sz w:val="28"/>
          <w:szCs w:val="28"/>
        </w:rPr>
        <w:t>»</w:t>
      </w:r>
      <w:r w:rsidRPr="003F7D25">
        <w:rPr>
          <w:sz w:val="28"/>
          <w:szCs w:val="28"/>
        </w:rPr>
        <w:t>, постановляю:</w:t>
      </w:r>
    </w:p>
    <w:p w:rsidR="003F7D25" w:rsidRPr="003F7D25" w:rsidRDefault="003F7D25" w:rsidP="003F7D25">
      <w:pPr>
        <w:ind w:firstLine="708"/>
        <w:jc w:val="both"/>
        <w:rPr>
          <w:sz w:val="28"/>
          <w:szCs w:val="28"/>
        </w:rPr>
      </w:pPr>
      <w:r w:rsidRPr="003F7D25">
        <w:rPr>
          <w:sz w:val="28"/>
          <w:szCs w:val="28"/>
        </w:rPr>
        <w:t>1. Утвердить</w:t>
      </w:r>
      <w:r>
        <w:rPr>
          <w:sz w:val="28"/>
          <w:szCs w:val="28"/>
        </w:rPr>
        <w:t xml:space="preserve">  </w:t>
      </w:r>
      <w:r w:rsidRPr="003F7D25">
        <w:rPr>
          <w:sz w:val="28"/>
          <w:szCs w:val="28"/>
        </w:rPr>
        <w:t xml:space="preserve"> муниципальную </w:t>
      </w:r>
      <w:r>
        <w:rPr>
          <w:sz w:val="28"/>
          <w:szCs w:val="28"/>
        </w:rPr>
        <w:t xml:space="preserve">  </w:t>
      </w:r>
      <w:r w:rsidRPr="003F7D25">
        <w:rPr>
          <w:sz w:val="28"/>
          <w:szCs w:val="28"/>
        </w:rPr>
        <w:t xml:space="preserve">целевую </w:t>
      </w:r>
      <w:r>
        <w:rPr>
          <w:sz w:val="28"/>
          <w:szCs w:val="28"/>
        </w:rPr>
        <w:t xml:space="preserve">  </w:t>
      </w:r>
      <w:r w:rsidRPr="003F7D25">
        <w:rPr>
          <w:sz w:val="28"/>
          <w:szCs w:val="28"/>
        </w:rPr>
        <w:t>программу</w:t>
      </w:r>
      <w:r>
        <w:rPr>
          <w:sz w:val="28"/>
          <w:szCs w:val="28"/>
        </w:rPr>
        <w:t xml:space="preserve">  </w:t>
      </w:r>
      <w:r w:rsidRPr="003F7D25">
        <w:rPr>
          <w:sz w:val="28"/>
          <w:szCs w:val="28"/>
        </w:rPr>
        <w:t xml:space="preserve"> «Патриотическое</w:t>
      </w:r>
      <w:r>
        <w:rPr>
          <w:sz w:val="28"/>
          <w:szCs w:val="28"/>
        </w:rPr>
        <w:t xml:space="preserve">                      </w:t>
      </w:r>
      <w:r w:rsidRPr="003F7D25">
        <w:rPr>
          <w:sz w:val="28"/>
          <w:szCs w:val="28"/>
        </w:rPr>
        <w:t xml:space="preserve"> воспитание молодежи Нижнекамского муниципального района Республики </w:t>
      </w:r>
      <w:r>
        <w:rPr>
          <w:sz w:val="28"/>
          <w:szCs w:val="28"/>
        </w:rPr>
        <w:t xml:space="preserve">                     </w:t>
      </w:r>
      <w:r w:rsidRPr="003F7D25">
        <w:rPr>
          <w:sz w:val="28"/>
          <w:szCs w:val="28"/>
        </w:rPr>
        <w:t>Татарстан на 2018-2020 годы»</w:t>
      </w:r>
      <w:r>
        <w:rPr>
          <w:sz w:val="28"/>
          <w:szCs w:val="28"/>
        </w:rPr>
        <w:t>,</w:t>
      </w:r>
      <w:r w:rsidRPr="003F7D25">
        <w:rPr>
          <w:sz w:val="28"/>
          <w:szCs w:val="28"/>
        </w:rPr>
        <w:t xml:space="preserve"> согласно приложению (приложение </w:t>
      </w:r>
      <w:r>
        <w:rPr>
          <w:sz w:val="28"/>
          <w:szCs w:val="28"/>
        </w:rPr>
        <w:t xml:space="preserve">№ </w:t>
      </w:r>
      <w:r w:rsidRPr="003F7D25">
        <w:rPr>
          <w:sz w:val="28"/>
          <w:szCs w:val="28"/>
        </w:rPr>
        <w:t>1).</w:t>
      </w:r>
    </w:p>
    <w:p w:rsidR="003F7D25" w:rsidRPr="003F7D25" w:rsidRDefault="003F7D25" w:rsidP="003F7D25">
      <w:pPr>
        <w:ind w:firstLine="708"/>
        <w:jc w:val="both"/>
        <w:rPr>
          <w:sz w:val="28"/>
          <w:szCs w:val="28"/>
        </w:rPr>
      </w:pPr>
      <w:r w:rsidRPr="003F7D25">
        <w:rPr>
          <w:sz w:val="28"/>
          <w:szCs w:val="28"/>
        </w:rPr>
        <w:t xml:space="preserve">2. Утвердить </w:t>
      </w:r>
      <w:r>
        <w:rPr>
          <w:sz w:val="28"/>
          <w:szCs w:val="28"/>
        </w:rPr>
        <w:t xml:space="preserve"> </w:t>
      </w:r>
      <w:r w:rsidRPr="003F7D25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</w:t>
      </w:r>
      <w:r w:rsidRPr="003F7D25">
        <w:rPr>
          <w:sz w:val="28"/>
          <w:szCs w:val="28"/>
        </w:rPr>
        <w:t xml:space="preserve"> мероприятий </w:t>
      </w:r>
      <w:r>
        <w:rPr>
          <w:sz w:val="28"/>
          <w:szCs w:val="28"/>
        </w:rPr>
        <w:t xml:space="preserve"> </w:t>
      </w:r>
      <w:r w:rsidRPr="003F7D25">
        <w:rPr>
          <w:sz w:val="28"/>
          <w:szCs w:val="28"/>
        </w:rPr>
        <w:t xml:space="preserve">Программы </w:t>
      </w:r>
      <w:r>
        <w:rPr>
          <w:sz w:val="28"/>
          <w:szCs w:val="28"/>
        </w:rPr>
        <w:t xml:space="preserve"> </w:t>
      </w:r>
      <w:r w:rsidRPr="003F7D25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F7D25">
        <w:rPr>
          <w:sz w:val="28"/>
          <w:szCs w:val="28"/>
        </w:rPr>
        <w:t xml:space="preserve"> 2018-2020 </w:t>
      </w:r>
      <w:r>
        <w:rPr>
          <w:sz w:val="28"/>
          <w:szCs w:val="28"/>
        </w:rPr>
        <w:t xml:space="preserve"> </w:t>
      </w:r>
      <w:r w:rsidRPr="003F7D25">
        <w:rPr>
          <w:sz w:val="28"/>
          <w:szCs w:val="28"/>
        </w:rPr>
        <w:t xml:space="preserve">гг. </w:t>
      </w:r>
      <w:r>
        <w:rPr>
          <w:sz w:val="28"/>
          <w:szCs w:val="28"/>
        </w:rPr>
        <w:t xml:space="preserve">                             </w:t>
      </w:r>
      <w:r w:rsidRPr="003F7D25">
        <w:rPr>
          <w:sz w:val="28"/>
          <w:szCs w:val="28"/>
        </w:rPr>
        <w:t xml:space="preserve">(приложение </w:t>
      </w:r>
      <w:r>
        <w:rPr>
          <w:sz w:val="28"/>
          <w:szCs w:val="28"/>
        </w:rPr>
        <w:t xml:space="preserve">№ </w:t>
      </w:r>
      <w:r w:rsidRPr="003F7D25">
        <w:rPr>
          <w:sz w:val="28"/>
          <w:szCs w:val="28"/>
        </w:rPr>
        <w:t>2).</w:t>
      </w:r>
    </w:p>
    <w:p w:rsidR="003F7D25" w:rsidRPr="003F7D25" w:rsidRDefault="003F7D25" w:rsidP="003F7D25">
      <w:pPr>
        <w:ind w:firstLine="708"/>
        <w:jc w:val="both"/>
        <w:rPr>
          <w:sz w:val="28"/>
          <w:szCs w:val="28"/>
        </w:rPr>
      </w:pPr>
      <w:r w:rsidRPr="003F7D25">
        <w:rPr>
          <w:sz w:val="28"/>
          <w:szCs w:val="28"/>
        </w:rPr>
        <w:t>3. Контроль</w:t>
      </w:r>
      <w:r w:rsidR="00117F97">
        <w:rPr>
          <w:sz w:val="28"/>
          <w:szCs w:val="28"/>
        </w:rPr>
        <w:t xml:space="preserve"> </w:t>
      </w:r>
      <w:r w:rsidRPr="003F7D25">
        <w:rPr>
          <w:sz w:val="28"/>
          <w:szCs w:val="28"/>
        </w:rPr>
        <w:t xml:space="preserve"> за</w:t>
      </w:r>
      <w:r w:rsidR="00117F97">
        <w:rPr>
          <w:sz w:val="28"/>
          <w:szCs w:val="28"/>
        </w:rPr>
        <w:t xml:space="preserve"> </w:t>
      </w:r>
      <w:r w:rsidRPr="003F7D25">
        <w:rPr>
          <w:sz w:val="28"/>
          <w:szCs w:val="28"/>
        </w:rPr>
        <w:t xml:space="preserve"> исполнением </w:t>
      </w:r>
      <w:r w:rsidR="00117F97">
        <w:rPr>
          <w:sz w:val="28"/>
          <w:szCs w:val="28"/>
        </w:rPr>
        <w:t xml:space="preserve"> </w:t>
      </w:r>
      <w:r w:rsidRPr="003F7D25">
        <w:rPr>
          <w:sz w:val="28"/>
          <w:szCs w:val="28"/>
        </w:rPr>
        <w:t xml:space="preserve">настоящего </w:t>
      </w:r>
      <w:r w:rsidR="00117F97">
        <w:rPr>
          <w:sz w:val="28"/>
          <w:szCs w:val="28"/>
        </w:rPr>
        <w:t xml:space="preserve"> </w:t>
      </w:r>
      <w:r w:rsidRPr="003F7D25">
        <w:rPr>
          <w:sz w:val="28"/>
          <w:szCs w:val="28"/>
        </w:rPr>
        <w:t xml:space="preserve">постановления </w:t>
      </w:r>
      <w:r w:rsidR="00117F97">
        <w:rPr>
          <w:sz w:val="28"/>
          <w:szCs w:val="28"/>
        </w:rPr>
        <w:t xml:space="preserve"> </w:t>
      </w:r>
      <w:r w:rsidRPr="003F7D25">
        <w:rPr>
          <w:sz w:val="28"/>
          <w:szCs w:val="28"/>
        </w:rPr>
        <w:t xml:space="preserve">возложить </w:t>
      </w:r>
      <w:r w:rsidR="00117F97">
        <w:rPr>
          <w:sz w:val="28"/>
          <w:szCs w:val="28"/>
        </w:rPr>
        <w:t xml:space="preserve">                  </w:t>
      </w:r>
      <w:r w:rsidRPr="003F7D25">
        <w:rPr>
          <w:sz w:val="28"/>
          <w:szCs w:val="28"/>
        </w:rPr>
        <w:t xml:space="preserve">на заместителя </w:t>
      </w:r>
      <w:r>
        <w:rPr>
          <w:sz w:val="28"/>
          <w:szCs w:val="28"/>
        </w:rPr>
        <w:t>Р</w:t>
      </w:r>
      <w:r w:rsidRPr="003F7D25">
        <w:rPr>
          <w:sz w:val="28"/>
          <w:szCs w:val="28"/>
        </w:rPr>
        <w:t xml:space="preserve">уководителя Исполнительного комитета Нижнекамского </w:t>
      </w:r>
      <w:r w:rsidR="00117F97">
        <w:rPr>
          <w:sz w:val="28"/>
          <w:szCs w:val="28"/>
        </w:rPr>
        <w:t xml:space="preserve">                  </w:t>
      </w:r>
      <w:r w:rsidRPr="003F7D25">
        <w:rPr>
          <w:sz w:val="28"/>
          <w:szCs w:val="28"/>
        </w:rPr>
        <w:t xml:space="preserve">муниципального района Республики Татарстан </w:t>
      </w:r>
      <w:proofErr w:type="spellStart"/>
      <w:r w:rsidRPr="003F7D25">
        <w:rPr>
          <w:sz w:val="28"/>
          <w:szCs w:val="28"/>
        </w:rPr>
        <w:t>Фаретдинова</w:t>
      </w:r>
      <w:proofErr w:type="spellEnd"/>
      <w:r w:rsidRPr="003F7D25">
        <w:rPr>
          <w:sz w:val="28"/>
          <w:szCs w:val="28"/>
        </w:rPr>
        <w:t xml:space="preserve"> А.Р.</w:t>
      </w:r>
    </w:p>
    <w:p w:rsidR="003F7D25" w:rsidRPr="003F7D25" w:rsidRDefault="003F7D25" w:rsidP="003F7D25">
      <w:pPr>
        <w:rPr>
          <w:sz w:val="28"/>
          <w:szCs w:val="28"/>
        </w:rPr>
      </w:pPr>
    </w:p>
    <w:p w:rsidR="003F7D25" w:rsidRPr="003F7D25" w:rsidRDefault="003F7D25" w:rsidP="003F7D25">
      <w:pPr>
        <w:jc w:val="right"/>
        <w:rPr>
          <w:sz w:val="28"/>
          <w:szCs w:val="28"/>
        </w:rPr>
      </w:pPr>
    </w:p>
    <w:p w:rsidR="003F7D25" w:rsidRPr="003F7D25" w:rsidRDefault="003F7D25" w:rsidP="003F7D25">
      <w:pPr>
        <w:jc w:val="right"/>
        <w:rPr>
          <w:sz w:val="28"/>
          <w:szCs w:val="28"/>
        </w:rPr>
      </w:pPr>
      <w:r w:rsidRPr="003F7D25">
        <w:rPr>
          <w:sz w:val="28"/>
          <w:szCs w:val="28"/>
        </w:rPr>
        <w:t xml:space="preserve">А.Г. </w:t>
      </w:r>
      <w:proofErr w:type="spellStart"/>
      <w:r w:rsidRPr="003F7D25">
        <w:rPr>
          <w:sz w:val="28"/>
          <w:szCs w:val="28"/>
        </w:rPr>
        <w:t>Сайфутдинов</w:t>
      </w:r>
      <w:proofErr w:type="spellEnd"/>
    </w:p>
    <w:p w:rsidR="003F7D25" w:rsidRPr="003F7D25" w:rsidRDefault="003F7D25" w:rsidP="003F7D25">
      <w:pPr>
        <w:ind w:firstLine="709"/>
        <w:jc w:val="both"/>
        <w:rPr>
          <w:sz w:val="28"/>
          <w:szCs w:val="28"/>
        </w:rPr>
      </w:pPr>
      <w:r w:rsidRPr="003F7D25">
        <w:rPr>
          <w:sz w:val="28"/>
          <w:szCs w:val="28"/>
        </w:rPr>
        <w:br w:type="page"/>
      </w:r>
    </w:p>
    <w:p w:rsidR="003F7D25" w:rsidRPr="003F7D25" w:rsidRDefault="003F7D25" w:rsidP="003F7D25">
      <w:pPr>
        <w:rPr>
          <w:sz w:val="28"/>
          <w:szCs w:val="28"/>
        </w:rPr>
        <w:sectPr w:rsidR="003F7D25" w:rsidRPr="003F7D25" w:rsidSect="00117F97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3F7D25" w:rsidRPr="003F7D25" w:rsidRDefault="003F7D25" w:rsidP="003F7D25">
      <w:pPr>
        <w:ind w:left="9639"/>
        <w:jc w:val="center"/>
        <w:rPr>
          <w:sz w:val="28"/>
          <w:szCs w:val="28"/>
        </w:rPr>
      </w:pPr>
      <w:r w:rsidRPr="003F7D25">
        <w:rPr>
          <w:sz w:val="28"/>
          <w:szCs w:val="28"/>
        </w:rPr>
        <w:lastRenderedPageBreak/>
        <w:t>Приложение № 1</w:t>
      </w:r>
    </w:p>
    <w:p w:rsidR="003F7D25" w:rsidRPr="003F7D25" w:rsidRDefault="003F7D25" w:rsidP="003F7D25">
      <w:pPr>
        <w:ind w:left="9639"/>
        <w:rPr>
          <w:sz w:val="28"/>
          <w:szCs w:val="28"/>
        </w:rPr>
      </w:pPr>
      <w:r w:rsidRPr="003F7D25">
        <w:rPr>
          <w:sz w:val="28"/>
          <w:szCs w:val="28"/>
        </w:rPr>
        <w:t xml:space="preserve">к постановлению Исполнительного комитета </w:t>
      </w:r>
    </w:p>
    <w:p w:rsidR="003F7D25" w:rsidRPr="003F7D25" w:rsidRDefault="003F7D25" w:rsidP="003F7D25">
      <w:pPr>
        <w:ind w:left="9639"/>
        <w:rPr>
          <w:sz w:val="28"/>
          <w:szCs w:val="28"/>
        </w:rPr>
      </w:pPr>
      <w:r>
        <w:rPr>
          <w:sz w:val="28"/>
          <w:szCs w:val="28"/>
        </w:rPr>
        <w:t xml:space="preserve">Нижнекамского муниципального </w:t>
      </w:r>
      <w:r w:rsidRPr="003F7D25">
        <w:rPr>
          <w:sz w:val="28"/>
          <w:szCs w:val="28"/>
        </w:rPr>
        <w:t xml:space="preserve">района </w:t>
      </w:r>
    </w:p>
    <w:p w:rsidR="003F7D25" w:rsidRPr="003F7D25" w:rsidRDefault="003F7D25" w:rsidP="003F7D25">
      <w:pPr>
        <w:ind w:left="9639"/>
        <w:rPr>
          <w:sz w:val="28"/>
          <w:szCs w:val="28"/>
        </w:rPr>
      </w:pPr>
      <w:r w:rsidRPr="003F7D25">
        <w:rPr>
          <w:sz w:val="28"/>
          <w:szCs w:val="28"/>
        </w:rPr>
        <w:t>Республики Татарстан</w:t>
      </w:r>
    </w:p>
    <w:p w:rsidR="003F7D25" w:rsidRPr="003F7D25" w:rsidRDefault="003F7D25" w:rsidP="003F7D25">
      <w:pPr>
        <w:ind w:left="9639"/>
        <w:rPr>
          <w:sz w:val="28"/>
          <w:szCs w:val="28"/>
        </w:rPr>
      </w:pPr>
      <w:r w:rsidRPr="003F7D25">
        <w:rPr>
          <w:sz w:val="28"/>
          <w:szCs w:val="28"/>
        </w:rPr>
        <w:t xml:space="preserve">от </w:t>
      </w:r>
      <w:r w:rsidR="00117F97">
        <w:rPr>
          <w:sz w:val="28"/>
          <w:szCs w:val="28"/>
        </w:rPr>
        <w:t>12.07.</w:t>
      </w:r>
      <w:r w:rsidRPr="003F7D25">
        <w:rPr>
          <w:sz w:val="28"/>
          <w:szCs w:val="28"/>
        </w:rPr>
        <w:t xml:space="preserve">2018 № </w:t>
      </w:r>
      <w:r w:rsidR="00117F97">
        <w:rPr>
          <w:sz w:val="28"/>
          <w:szCs w:val="28"/>
        </w:rPr>
        <w:t>474</w:t>
      </w:r>
    </w:p>
    <w:p w:rsidR="003F7D25" w:rsidRPr="003F7D25" w:rsidRDefault="003F7D25" w:rsidP="003F7D25">
      <w:pPr>
        <w:jc w:val="right"/>
        <w:rPr>
          <w:sz w:val="28"/>
          <w:szCs w:val="28"/>
        </w:rPr>
      </w:pPr>
    </w:p>
    <w:p w:rsidR="003F7D25" w:rsidRPr="003F7D25" w:rsidRDefault="003F7D25" w:rsidP="003F7D25">
      <w:pPr>
        <w:jc w:val="right"/>
        <w:rPr>
          <w:sz w:val="28"/>
          <w:szCs w:val="28"/>
        </w:rPr>
      </w:pPr>
    </w:p>
    <w:p w:rsidR="003F7D25" w:rsidRPr="003F7D25" w:rsidRDefault="003F7D25" w:rsidP="003F7D25">
      <w:pPr>
        <w:jc w:val="right"/>
        <w:rPr>
          <w:sz w:val="28"/>
          <w:szCs w:val="28"/>
        </w:rPr>
      </w:pPr>
    </w:p>
    <w:p w:rsidR="003F7D25" w:rsidRPr="003F7D25" w:rsidRDefault="003F7D25" w:rsidP="003F7D25">
      <w:pPr>
        <w:jc w:val="right"/>
        <w:rPr>
          <w:sz w:val="28"/>
          <w:szCs w:val="28"/>
        </w:rPr>
      </w:pPr>
    </w:p>
    <w:p w:rsidR="003F7D25" w:rsidRPr="003F7D25" w:rsidRDefault="003F7D25" w:rsidP="003F7D25">
      <w:pPr>
        <w:jc w:val="right"/>
        <w:rPr>
          <w:sz w:val="28"/>
          <w:szCs w:val="28"/>
        </w:rPr>
      </w:pPr>
    </w:p>
    <w:p w:rsidR="003F7D25" w:rsidRPr="003F7D25" w:rsidRDefault="003F7D25" w:rsidP="003F7D25">
      <w:pPr>
        <w:rPr>
          <w:sz w:val="28"/>
          <w:szCs w:val="28"/>
        </w:rPr>
      </w:pPr>
    </w:p>
    <w:p w:rsidR="003F7D25" w:rsidRPr="003F7D25" w:rsidRDefault="003F7D25" w:rsidP="003F7D25">
      <w:pPr>
        <w:jc w:val="right"/>
        <w:rPr>
          <w:sz w:val="28"/>
          <w:szCs w:val="28"/>
        </w:rPr>
      </w:pPr>
    </w:p>
    <w:p w:rsidR="003F7D25" w:rsidRPr="003F7D25" w:rsidRDefault="003F7D25" w:rsidP="003F7D25">
      <w:pPr>
        <w:jc w:val="right"/>
        <w:rPr>
          <w:sz w:val="28"/>
          <w:szCs w:val="28"/>
        </w:rPr>
      </w:pPr>
    </w:p>
    <w:p w:rsidR="003F7D25" w:rsidRPr="003F7D25" w:rsidRDefault="003F7D25" w:rsidP="003F7D25">
      <w:pPr>
        <w:jc w:val="center"/>
        <w:rPr>
          <w:sz w:val="28"/>
          <w:szCs w:val="28"/>
        </w:rPr>
      </w:pPr>
      <w:r w:rsidRPr="003F7D25">
        <w:rPr>
          <w:sz w:val="28"/>
          <w:szCs w:val="28"/>
        </w:rPr>
        <w:t>Муниципальная  целевая программа</w:t>
      </w:r>
    </w:p>
    <w:p w:rsidR="003F7D25" w:rsidRPr="003F7D25" w:rsidRDefault="003F7D25" w:rsidP="003F7D25">
      <w:pPr>
        <w:jc w:val="center"/>
        <w:rPr>
          <w:sz w:val="28"/>
          <w:szCs w:val="28"/>
        </w:rPr>
      </w:pPr>
      <w:r w:rsidRPr="003F7D25">
        <w:rPr>
          <w:sz w:val="28"/>
          <w:szCs w:val="28"/>
        </w:rPr>
        <w:t>«Патриотическое воспитание молодежи Нижнекамского муниципального района Республики Татарстан на 2018-2020 годы»</w:t>
      </w:r>
    </w:p>
    <w:p w:rsidR="003F7D25" w:rsidRPr="003F7D25" w:rsidRDefault="003F7D25" w:rsidP="003F7D25">
      <w:pPr>
        <w:jc w:val="right"/>
        <w:rPr>
          <w:sz w:val="28"/>
          <w:szCs w:val="28"/>
        </w:rPr>
      </w:pPr>
    </w:p>
    <w:p w:rsidR="003F7D25" w:rsidRPr="003F7D25" w:rsidRDefault="003F7D25" w:rsidP="003F7D25">
      <w:pPr>
        <w:jc w:val="right"/>
        <w:rPr>
          <w:sz w:val="28"/>
          <w:szCs w:val="28"/>
        </w:rPr>
      </w:pPr>
    </w:p>
    <w:p w:rsidR="003F7D25" w:rsidRPr="003F7D25" w:rsidRDefault="003F7D25" w:rsidP="003F7D25">
      <w:pPr>
        <w:jc w:val="right"/>
        <w:rPr>
          <w:sz w:val="28"/>
          <w:szCs w:val="28"/>
        </w:rPr>
      </w:pPr>
    </w:p>
    <w:p w:rsidR="003F7D25" w:rsidRPr="003F7D25" w:rsidRDefault="003F7D25" w:rsidP="003F7D25">
      <w:pPr>
        <w:jc w:val="right"/>
        <w:rPr>
          <w:sz w:val="28"/>
          <w:szCs w:val="28"/>
        </w:rPr>
      </w:pPr>
    </w:p>
    <w:p w:rsidR="003F7D25" w:rsidRPr="003F7D25" w:rsidRDefault="003F7D25" w:rsidP="003F7D25">
      <w:pPr>
        <w:jc w:val="right"/>
        <w:rPr>
          <w:sz w:val="28"/>
          <w:szCs w:val="28"/>
        </w:rPr>
      </w:pPr>
    </w:p>
    <w:p w:rsidR="003F7D25" w:rsidRPr="003F7D25" w:rsidRDefault="003F7D25" w:rsidP="003F7D25">
      <w:pPr>
        <w:jc w:val="right"/>
        <w:rPr>
          <w:sz w:val="28"/>
          <w:szCs w:val="28"/>
        </w:rPr>
      </w:pPr>
    </w:p>
    <w:p w:rsidR="003F7D25" w:rsidRPr="003F7D25" w:rsidRDefault="003F7D25" w:rsidP="003F7D25">
      <w:pPr>
        <w:jc w:val="right"/>
        <w:rPr>
          <w:sz w:val="28"/>
          <w:szCs w:val="28"/>
        </w:rPr>
      </w:pPr>
    </w:p>
    <w:p w:rsidR="003F7D25" w:rsidRPr="003F7D25" w:rsidRDefault="003F7D25" w:rsidP="003F7D25">
      <w:pPr>
        <w:jc w:val="right"/>
        <w:rPr>
          <w:sz w:val="28"/>
          <w:szCs w:val="28"/>
        </w:rPr>
      </w:pPr>
    </w:p>
    <w:p w:rsidR="003F7D25" w:rsidRPr="003F7D25" w:rsidRDefault="003F7D25" w:rsidP="003F7D25">
      <w:pPr>
        <w:jc w:val="right"/>
        <w:rPr>
          <w:sz w:val="28"/>
          <w:szCs w:val="28"/>
        </w:rPr>
      </w:pPr>
    </w:p>
    <w:p w:rsidR="003F7D25" w:rsidRPr="003F7D25" w:rsidRDefault="003F7D25" w:rsidP="003F7D25">
      <w:pPr>
        <w:jc w:val="right"/>
        <w:rPr>
          <w:sz w:val="28"/>
          <w:szCs w:val="28"/>
        </w:rPr>
      </w:pPr>
    </w:p>
    <w:p w:rsidR="003F7D25" w:rsidRPr="003F7D25" w:rsidRDefault="003F7D25" w:rsidP="003F7D25">
      <w:pPr>
        <w:jc w:val="center"/>
        <w:rPr>
          <w:sz w:val="28"/>
          <w:szCs w:val="28"/>
        </w:rPr>
      </w:pPr>
    </w:p>
    <w:p w:rsidR="003F7D25" w:rsidRPr="003F7D25" w:rsidRDefault="003F7D25" w:rsidP="003F7D25">
      <w:pPr>
        <w:jc w:val="center"/>
        <w:rPr>
          <w:sz w:val="28"/>
          <w:szCs w:val="28"/>
        </w:rPr>
      </w:pPr>
    </w:p>
    <w:p w:rsidR="003F7D25" w:rsidRPr="003F7D25" w:rsidRDefault="003F7D25" w:rsidP="003F7D25">
      <w:pPr>
        <w:jc w:val="center"/>
        <w:rPr>
          <w:sz w:val="28"/>
          <w:szCs w:val="28"/>
        </w:rPr>
      </w:pPr>
    </w:p>
    <w:p w:rsidR="003F7D25" w:rsidRDefault="003F7D25" w:rsidP="003F7D25">
      <w:pPr>
        <w:jc w:val="center"/>
        <w:rPr>
          <w:sz w:val="28"/>
          <w:szCs w:val="28"/>
        </w:rPr>
      </w:pPr>
    </w:p>
    <w:p w:rsidR="003F7D25" w:rsidRPr="003F7D25" w:rsidRDefault="003F7D25" w:rsidP="003F7D25">
      <w:pPr>
        <w:jc w:val="center"/>
        <w:rPr>
          <w:sz w:val="28"/>
          <w:szCs w:val="28"/>
        </w:rPr>
      </w:pPr>
      <w:r w:rsidRPr="003F7D25">
        <w:rPr>
          <w:sz w:val="28"/>
          <w:szCs w:val="28"/>
        </w:rPr>
        <w:lastRenderedPageBreak/>
        <w:t>Глава 1. Паспорт муниципальной  целевой программы</w:t>
      </w:r>
    </w:p>
    <w:p w:rsidR="003F7D25" w:rsidRPr="003F7D25" w:rsidRDefault="003F7D25" w:rsidP="003F7D25">
      <w:pPr>
        <w:jc w:val="center"/>
        <w:rPr>
          <w:sz w:val="28"/>
          <w:szCs w:val="28"/>
        </w:rPr>
      </w:pPr>
      <w:r w:rsidRPr="003F7D25">
        <w:rPr>
          <w:sz w:val="28"/>
          <w:szCs w:val="28"/>
        </w:rPr>
        <w:t xml:space="preserve">«Патриотическое воспитание молодежи </w:t>
      </w:r>
    </w:p>
    <w:p w:rsidR="003F7D25" w:rsidRPr="003F7D25" w:rsidRDefault="003F7D25" w:rsidP="003F7D25">
      <w:pPr>
        <w:jc w:val="center"/>
        <w:rPr>
          <w:sz w:val="28"/>
          <w:szCs w:val="28"/>
        </w:rPr>
      </w:pPr>
      <w:r w:rsidRPr="003F7D25">
        <w:rPr>
          <w:sz w:val="28"/>
          <w:szCs w:val="28"/>
        </w:rPr>
        <w:t>Нижнекамского муниципального района Республики Татарстан на 2018-2020 годы»</w:t>
      </w:r>
    </w:p>
    <w:p w:rsidR="003F7D25" w:rsidRPr="003F7D25" w:rsidRDefault="003F7D25" w:rsidP="003F7D25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10631"/>
      </w:tblGrid>
      <w:tr w:rsidR="003F7D25" w:rsidRPr="003F7D25" w:rsidTr="003F7D2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25" w:rsidRPr="003F7D25" w:rsidRDefault="003F7D25" w:rsidP="003F7D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Программы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25" w:rsidRDefault="003F7D25" w:rsidP="003F7D25">
            <w:pPr>
              <w:jc w:val="center"/>
              <w:rPr>
                <w:sz w:val="28"/>
                <w:szCs w:val="28"/>
                <w:lang w:eastAsia="en-US"/>
              </w:rPr>
            </w:pPr>
            <w:r w:rsidRPr="003F7D25">
              <w:rPr>
                <w:sz w:val="28"/>
                <w:szCs w:val="28"/>
                <w:lang w:eastAsia="en-US"/>
              </w:rPr>
              <w:t xml:space="preserve">Муниципальная  целевая программа «Патриотическое воспитание молодежи </w:t>
            </w:r>
          </w:p>
          <w:p w:rsidR="003F7D25" w:rsidRPr="003F7D25" w:rsidRDefault="003F7D25" w:rsidP="003F7D25">
            <w:pPr>
              <w:jc w:val="center"/>
              <w:rPr>
                <w:sz w:val="28"/>
                <w:szCs w:val="28"/>
                <w:lang w:eastAsia="en-US"/>
              </w:rPr>
            </w:pPr>
            <w:r w:rsidRPr="003F7D25">
              <w:rPr>
                <w:sz w:val="28"/>
                <w:szCs w:val="28"/>
                <w:lang w:eastAsia="en-US"/>
              </w:rPr>
              <w:t>Нижнекамского муниципального района Республики Татарстан на 2018-2020 годы»</w:t>
            </w:r>
          </w:p>
        </w:tc>
      </w:tr>
      <w:tr w:rsidR="003F7D25" w:rsidRPr="003F7D25" w:rsidTr="003F7D2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25" w:rsidRPr="003F7D25" w:rsidRDefault="003F7D25" w:rsidP="003F7D2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Основание для разработки пр</w:t>
            </w:r>
            <w:r w:rsidRPr="003F7D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3F7D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граммы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25" w:rsidRPr="003F7D25" w:rsidRDefault="003F7D25" w:rsidP="003F7D25">
            <w:pPr>
              <w:jc w:val="both"/>
              <w:rPr>
                <w:sz w:val="28"/>
                <w:szCs w:val="28"/>
                <w:lang w:eastAsia="en-US"/>
              </w:rPr>
            </w:pPr>
            <w:r w:rsidRPr="003F7D25">
              <w:rPr>
                <w:sz w:val="28"/>
                <w:szCs w:val="28"/>
                <w:lang w:eastAsia="en-US"/>
              </w:rPr>
              <w:t xml:space="preserve">Постановление правительства Российской Федерации от 30.12.2015 № 1493 </w:t>
            </w:r>
            <w:r>
              <w:rPr>
                <w:sz w:val="28"/>
                <w:szCs w:val="28"/>
                <w:lang w:eastAsia="en-US"/>
              </w:rPr>
              <w:t xml:space="preserve">                        </w:t>
            </w:r>
            <w:r w:rsidRPr="003F7D25">
              <w:rPr>
                <w:sz w:val="28"/>
                <w:szCs w:val="28"/>
                <w:lang w:eastAsia="en-US"/>
              </w:rPr>
              <w:t>«О государственной программе «Патриотическое воспитание граждан Российской Федерации на 2016-2020 годы»</w:t>
            </w:r>
          </w:p>
          <w:p w:rsidR="003F7D25" w:rsidRPr="003F7D25" w:rsidRDefault="003F7D25" w:rsidP="003F7D25">
            <w:pPr>
              <w:jc w:val="both"/>
              <w:rPr>
                <w:sz w:val="28"/>
                <w:szCs w:val="28"/>
                <w:lang w:eastAsia="en-US"/>
              </w:rPr>
            </w:pPr>
            <w:r w:rsidRPr="003F7D25">
              <w:rPr>
                <w:sz w:val="28"/>
                <w:szCs w:val="28"/>
                <w:lang w:eastAsia="en-US"/>
              </w:rPr>
              <w:t xml:space="preserve">Постановление Кабинета Министров РТ от 16.09.2014 № 666 «Об утверждении </w:t>
            </w:r>
            <w:r>
              <w:rPr>
                <w:sz w:val="28"/>
                <w:szCs w:val="28"/>
                <w:lang w:eastAsia="en-US"/>
              </w:rPr>
              <w:t xml:space="preserve">              </w:t>
            </w:r>
            <w:r w:rsidRPr="003F7D25">
              <w:rPr>
                <w:sz w:val="28"/>
                <w:szCs w:val="28"/>
                <w:lang w:eastAsia="en-US"/>
              </w:rPr>
              <w:t>Концепции патриотического воспитания детей и молодежи Республики Татарстан»</w:t>
            </w:r>
          </w:p>
        </w:tc>
      </w:tr>
      <w:tr w:rsidR="003F7D25" w:rsidRPr="003F7D25" w:rsidTr="003F7D2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25" w:rsidRPr="003F7D25" w:rsidRDefault="003F7D25" w:rsidP="003F7D2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Основные  разработчики  Пр</w:t>
            </w:r>
            <w:r w:rsidRPr="003F7D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3F7D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граммы  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25" w:rsidRPr="003F7D25" w:rsidRDefault="003F7D25" w:rsidP="003F7D2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Управление по делам молодежи и спорту Исполнительного комитета Нижнекамского муниципального района Республики Татарстан</w:t>
            </w:r>
          </w:p>
        </w:tc>
      </w:tr>
      <w:tr w:rsidR="003F7D25" w:rsidRPr="003F7D25" w:rsidTr="003F7D2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25" w:rsidRPr="003F7D25" w:rsidRDefault="003F7D25" w:rsidP="003F7D2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Цель Программы          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25" w:rsidRPr="003F7D25" w:rsidRDefault="003F7D25" w:rsidP="003F7D2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Развитие и  модернизация  системы  патриотического воспитания молодежи Нижн</w:t>
            </w:r>
            <w:r w:rsidRPr="003F7D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3F7D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камского муниципального района Республики Татарстан</w:t>
            </w:r>
          </w:p>
        </w:tc>
      </w:tr>
      <w:tr w:rsidR="003F7D25" w:rsidRPr="003F7D25" w:rsidTr="003F7D2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25" w:rsidRPr="003F7D25" w:rsidRDefault="003F7D25" w:rsidP="003F7D2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Задачи Программы        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25" w:rsidRPr="003F7D25" w:rsidRDefault="003F7D25" w:rsidP="003F7D2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1.Совершенствование  инфраструктуры  патриотического воспитания и дальнейшее развитие </w:t>
            </w:r>
            <w:r w:rsidRPr="003F7D25">
              <w:rPr>
                <w:rFonts w:ascii="Times New Roman" w:hAnsi="Times New Roman" w:cs="Times New Roman"/>
                <w:bCs/>
                <w:spacing w:val="-11"/>
                <w:sz w:val="28"/>
                <w:szCs w:val="28"/>
                <w:lang w:eastAsia="en-US"/>
              </w:rPr>
              <w:t>координационного совета по нравственному, военно-патриотическому воспитанию молодых граждан</w:t>
            </w:r>
            <w:r w:rsidRPr="003F7D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:rsidR="003F7D25" w:rsidRPr="003F7D25" w:rsidRDefault="003F7D25" w:rsidP="003F7D2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2.Подготовка граждан к военной службе, осуществление деятельности по формиров</w:t>
            </w:r>
            <w:r w:rsidRPr="003F7D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Pr="003F7D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нию у детей и молодежи гражданской идентичности, патриотического, морально-нравственного и толерантного мировоззрения, готовности к выполнению конституц</w:t>
            </w:r>
            <w:r w:rsidRPr="003F7D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 w:rsidRPr="003F7D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онных обязанностей по защите Отечества, военно-профессиональное ориентирование молодежи;</w:t>
            </w:r>
          </w:p>
          <w:p w:rsidR="003F7D25" w:rsidRPr="003F7D25" w:rsidRDefault="003F7D25" w:rsidP="003F7D2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 Совершенствование направлений и форм работы по патриотическому воспитанию молодежи и повышение качества патриотического воспитания.</w:t>
            </w:r>
          </w:p>
        </w:tc>
      </w:tr>
      <w:tr w:rsidR="003F7D25" w:rsidRPr="003F7D25" w:rsidTr="003F7D2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25" w:rsidRPr="003F7D25" w:rsidRDefault="003F7D25" w:rsidP="003F7D2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Сроки       реализации  Програ</w:t>
            </w:r>
            <w:r w:rsidRPr="003F7D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</w:t>
            </w:r>
            <w:r w:rsidRPr="003F7D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мы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D25" w:rsidRPr="003F7D25" w:rsidRDefault="003F7D25" w:rsidP="003F7D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2018 - 2020 годы.</w:t>
            </w:r>
          </w:p>
          <w:p w:rsidR="003F7D25" w:rsidRPr="003F7D25" w:rsidRDefault="003F7D25" w:rsidP="003F7D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3F7D25" w:rsidRDefault="003F7D25" w:rsidP="003F7D25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10631"/>
      </w:tblGrid>
      <w:tr w:rsidR="003F7D25" w:rsidRPr="003F7D25" w:rsidTr="003F7D2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25" w:rsidRPr="003F7D25" w:rsidRDefault="003F7D25" w:rsidP="003F7D2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Финансирование Программы 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25" w:rsidRPr="003F7D25" w:rsidRDefault="003F7D25" w:rsidP="003F7D2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 w:cs="Times New Roman"/>
                <w:bCs/>
                <w:spacing w:val="-11"/>
                <w:sz w:val="28"/>
                <w:szCs w:val="28"/>
                <w:lang w:eastAsia="en-US"/>
              </w:rPr>
              <w:t>Финансирование Программы будет осуществляться за счет средств бюджета Нижнекамского муниципального района Республики Татарстан</w:t>
            </w:r>
          </w:p>
        </w:tc>
      </w:tr>
      <w:tr w:rsidR="003F7D25" w:rsidRPr="003F7D25" w:rsidTr="003F7D2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25" w:rsidRPr="003F7D25" w:rsidRDefault="003F7D25" w:rsidP="003F7D2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Ожидаемые   результаты  реал</w:t>
            </w:r>
            <w:r w:rsidRPr="003F7D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 w:rsidRPr="003F7D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зации   Программы  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25" w:rsidRPr="003F7D25" w:rsidRDefault="003F7D25" w:rsidP="003F7D2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- модернизация    инфраструктуры     патриотического воспитания в Нижнекамском муниципальном районе;</w:t>
            </w:r>
          </w:p>
          <w:p w:rsidR="003F7D25" w:rsidRPr="003F7D25" w:rsidRDefault="003F7D25" w:rsidP="003F7D2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- увеличение количества детей и молодежи, состоящих в патриотических клубах (объединениях);</w:t>
            </w:r>
          </w:p>
          <w:p w:rsidR="003F7D25" w:rsidRPr="003F7D25" w:rsidRDefault="003F7D25" w:rsidP="003F7D2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- увеличение охвата детей и молодежи мероприятиям патриотической направленн</w:t>
            </w:r>
            <w:r w:rsidRPr="003F7D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3F7D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сти;</w:t>
            </w:r>
          </w:p>
          <w:p w:rsidR="003F7D25" w:rsidRPr="003F7D25" w:rsidRDefault="003F7D25" w:rsidP="003F7D2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- увеличение   количества  участников   поискового движения;</w:t>
            </w:r>
          </w:p>
          <w:p w:rsidR="003F7D25" w:rsidRPr="003F7D25" w:rsidRDefault="003F7D25" w:rsidP="003F7D2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увеличение    количества   детей   и   молодежи, прошедших подготовку в военно-спортивных лагерях;</w:t>
            </w:r>
          </w:p>
          <w:p w:rsidR="003F7D25" w:rsidRPr="003F7D25" w:rsidRDefault="003F7D25" w:rsidP="003F7D2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увеличение   количества   молодежи,    прошедшей подготовку к  армии, в </w:t>
            </w:r>
            <w:proofErr w:type="spellStart"/>
            <w:r w:rsidRPr="003F7D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т.ч</w:t>
            </w:r>
            <w:proofErr w:type="spellEnd"/>
            <w:r w:rsidRPr="003F7D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об</w:t>
            </w:r>
            <w:r w:rsidRPr="003F7D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</w:t>
            </w:r>
            <w:r w:rsidRPr="003F7D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чение по  системе 5-дневных  сборов,  обучение  по  военно-учетным специальностям;</w:t>
            </w:r>
          </w:p>
          <w:p w:rsidR="003F7D25" w:rsidRPr="003F7D25" w:rsidRDefault="003F7D25" w:rsidP="003F7D2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улучшение  работы по подготовке  специалистов  в области  патриотического восп</w:t>
            </w:r>
            <w:r w:rsidRPr="003F7D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 w:rsidRPr="003F7D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тания  и повышение качества патриотического воспитания;</w:t>
            </w:r>
          </w:p>
          <w:p w:rsidR="003F7D25" w:rsidRPr="003F7D25" w:rsidRDefault="003F7D25" w:rsidP="003F7D2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повышение  уровня духовно-нравственной  культуры молодежи;</w:t>
            </w:r>
          </w:p>
          <w:p w:rsidR="003F7D25" w:rsidRPr="003F7D25" w:rsidRDefault="003F7D25" w:rsidP="003F7D2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совершенствование работы по подготовке  допризывной молодежи к службе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</w:t>
            </w:r>
            <w:r w:rsidRPr="003F7D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армии.</w:t>
            </w:r>
          </w:p>
        </w:tc>
      </w:tr>
      <w:tr w:rsidR="003F7D25" w:rsidRPr="003F7D25" w:rsidTr="003F7D2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25" w:rsidRPr="003F7D25" w:rsidRDefault="003F7D25" w:rsidP="003F7D2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Система     организации контроля за исполнением  Программы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25" w:rsidRPr="003F7D25" w:rsidRDefault="003F7D25" w:rsidP="003F7D2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Контроль за реализацией Программы осуществляет Исполнительный комитет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</w:t>
            </w:r>
            <w:r w:rsidRPr="003F7D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Нижнекамского муниципального района Республики Татарстан</w:t>
            </w:r>
          </w:p>
        </w:tc>
      </w:tr>
    </w:tbl>
    <w:p w:rsidR="003F7D25" w:rsidRPr="003F7D25" w:rsidRDefault="003F7D25" w:rsidP="003F7D25">
      <w:pPr>
        <w:rPr>
          <w:sz w:val="28"/>
          <w:szCs w:val="28"/>
        </w:rPr>
      </w:pPr>
    </w:p>
    <w:p w:rsidR="003F7D25" w:rsidRPr="003F7D25" w:rsidRDefault="003F7D25" w:rsidP="003F7D25">
      <w:pPr>
        <w:jc w:val="center"/>
        <w:rPr>
          <w:sz w:val="28"/>
          <w:szCs w:val="28"/>
        </w:rPr>
      </w:pPr>
      <w:r w:rsidRPr="003F7D25">
        <w:rPr>
          <w:sz w:val="28"/>
          <w:szCs w:val="28"/>
        </w:rPr>
        <w:t>Глава 2. Содержание проблемы и обоснование необходимости</w:t>
      </w:r>
    </w:p>
    <w:p w:rsidR="003F7D25" w:rsidRPr="003F7D25" w:rsidRDefault="003F7D25" w:rsidP="003F7D25">
      <w:pPr>
        <w:jc w:val="center"/>
        <w:rPr>
          <w:sz w:val="28"/>
          <w:szCs w:val="28"/>
        </w:rPr>
      </w:pPr>
      <w:r w:rsidRPr="003F7D25">
        <w:rPr>
          <w:sz w:val="28"/>
          <w:szCs w:val="28"/>
        </w:rPr>
        <w:t xml:space="preserve"> ее решения программным методом</w:t>
      </w:r>
    </w:p>
    <w:p w:rsidR="003F7D25" w:rsidRPr="003F7D25" w:rsidRDefault="003F7D25" w:rsidP="003F7D25">
      <w:pPr>
        <w:ind w:firstLine="708"/>
        <w:jc w:val="both"/>
        <w:rPr>
          <w:sz w:val="28"/>
          <w:szCs w:val="28"/>
        </w:rPr>
      </w:pPr>
      <w:r w:rsidRPr="003F7D25">
        <w:rPr>
          <w:sz w:val="28"/>
          <w:szCs w:val="28"/>
        </w:rPr>
        <w:t xml:space="preserve">Воспитание патриотически настроенного молодого поколения, осознающего свой гражданский долг, является гарантом стабильного будущего страны, главным условием укрепления государственности. Каждый молодой человек должен </w:t>
      </w:r>
      <w:r>
        <w:rPr>
          <w:sz w:val="28"/>
          <w:szCs w:val="28"/>
        </w:rPr>
        <w:t xml:space="preserve">                          </w:t>
      </w:r>
      <w:r w:rsidRPr="003F7D25">
        <w:rPr>
          <w:sz w:val="28"/>
          <w:szCs w:val="28"/>
        </w:rPr>
        <w:t>чувствовать себя неотъемлемой частью своего народа, чтить традиции, уважать старшее поколение, быть готовым защищать свое Отечество. А значит, что такие качества необходимо прививать детям с самого раннего возраста, чтобы они чувствовали себя гражданами и были достойными своей страны.</w:t>
      </w:r>
    </w:p>
    <w:p w:rsidR="003F7D25" w:rsidRPr="003F7D25" w:rsidRDefault="003F7D25" w:rsidP="003F7D25">
      <w:pPr>
        <w:ind w:firstLine="708"/>
        <w:jc w:val="both"/>
        <w:rPr>
          <w:sz w:val="28"/>
          <w:szCs w:val="28"/>
        </w:rPr>
      </w:pPr>
      <w:r w:rsidRPr="003F7D25">
        <w:rPr>
          <w:sz w:val="28"/>
          <w:szCs w:val="28"/>
        </w:rPr>
        <w:lastRenderedPageBreak/>
        <w:t>Патриотическое воспитание является одной из наиболее значимых и сложных сфер, поскольку в ней формируются</w:t>
      </w:r>
      <w:r>
        <w:rPr>
          <w:sz w:val="28"/>
          <w:szCs w:val="28"/>
        </w:rPr>
        <w:t xml:space="preserve">               </w:t>
      </w:r>
      <w:r w:rsidRPr="003F7D25">
        <w:rPr>
          <w:sz w:val="28"/>
          <w:szCs w:val="28"/>
        </w:rPr>
        <w:t xml:space="preserve"> не только соответствующие идеалы, принципы и мировоззрение, но и происходит становление личностных качеств человека, в том числе и таких как гражданское мужество, смелость, честность и порядочность. Именно поэтому патриотическое</w:t>
      </w:r>
      <w:r>
        <w:rPr>
          <w:sz w:val="28"/>
          <w:szCs w:val="28"/>
        </w:rPr>
        <w:t xml:space="preserve">                 </w:t>
      </w:r>
      <w:r w:rsidRPr="003F7D25">
        <w:rPr>
          <w:sz w:val="28"/>
          <w:szCs w:val="28"/>
        </w:rPr>
        <w:t xml:space="preserve"> воспитание подростков и молодежи всегда было и остается одним из наиболее важных направлений деятельности. </w:t>
      </w:r>
    </w:p>
    <w:p w:rsidR="003F7D25" w:rsidRPr="003F7D25" w:rsidRDefault="003F7D25" w:rsidP="003F7D25">
      <w:pPr>
        <w:ind w:firstLine="708"/>
        <w:jc w:val="both"/>
        <w:rPr>
          <w:sz w:val="28"/>
          <w:szCs w:val="28"/>
        </w:rPr>
      </w:pPr>
      <w:r w:rsidRPr="003F7D25">
        <w:rPr>
          <w:sz w:val="28"/>
          <w:szCs w:val="28"/>
        </w:rPr>
        <w:t>В городе и районе ведется плодотворная работа по патриотическому и гражданскому воспитанию подрастающего</w:t>
      </w:r>
      <w:r>
        <w:rPr>
          <w:sz w:val="28"/>
          <w:szCs w:val="28"/>
        </w:rPr>
        <w:t xml:space="preserve">              </w:t>
      </w:r>
      <w:r w:rsidRPr="003F7D25">
        <w:rPr>
          <w:sz w:val="28"/>
          <w:szCs w:val="28"/>
        </w:rPr>
        <w:t xml:space="preserve"> поколения детей и молодежи, организовываются общегородские мероприятия по данному направлению, такие как: выставки книг, рисунков и плакатов на военную тематику, просмотры военно-патриотических художественных и документальных фильмов; проведение митингов, посвящённых памятным датам; встречи студентов и учащихся школ с ветеранами ВОВ </w:t>
      </w:r>
      <w:r>
        <w:rPr>
          <w:sz w:val="28"/>
          <w:szCs w:val="28"/>
        </w:rPr>
        <w:t xml:space="preserve">                   </w:t>
      </w:r>
      <w:r w:rsidRPr="003F7D25">
        <w:rPr>
          <w:sz w:val="28"/>
          <w:szCs w:val="28"/>
        </w:rPr>
        <w:t xml:space="preserve">и боевых действий; проведение различных конкурсов, бесед, акций, семинаров, мастер-классов, </w:t>
      </w:r>
      <w:proofErr w:type="spellStart"/>
      <w:r w:rsidRPr="003F7D25">
        <w:rPr>
          <w:sz w:val="28"/>
          <w:szCs w:val="28"/>
        </w:rPr>
        <w:t>квестов</w:t>
      </w:r>
      <w:proofErr w:type="spellEnd"/>
      <w:r w:rsidRPr="003F7D25">
        <w:rPr>
          <w:sz w:val="28"/>
          <w:szCs w:val="28"/>
        </w:rPr>
        <w:t xml:space="preserve">, спортивных </w:t>
      </w:r>
      <w:r>
        <w:rPr>
          <w:sz w:val="28"/>
          <w:szCs w:val="28"/>
        </w:rPr>
        <w:t xml:space="preserve">                 </w:t>
      </w:r>
      <w:r w:rsidRPr="003F7D25">
        <w:rPr>
          <w:sz w:val="28"/>
          <w:szCs w:val="28"/>
        </w:rPr>
        <w:t>турниров и первенств, приуроченных ко Дню защитника Отечества.</w:t>
      </w:r>
    </w:p>
    <w:p w:rsidR="003F7D25" w:rsidRPr="003F7D25" w:rsidRDefault="003F7D25" w:rsidP="003F7D25">
      <w:pPr>
        <w:ind w:firstLine="708"/>
        <w:jc w:val="both"/>
        <w:rPr>
          <w:sz w:val="28"/>
          <w:szCs w:val="28"/>
        </w:rPr>
      </w:pPr>
      <w:r w:rsidRPr="003F7D25">
        <w:rPr>
          <w:sz w:val="28"/>
          <w:szCs w:val="28"/>
        </w:rPr>
        <w:t>Тем не менее, в Нижнекамском муниципальном районе сохраняется социальный запрос на развитие инфраструктуры и повышение эффективности работы всей системы патриотического воспитания, что требует пролонгации Программы в этой области.</w:t>
      </w:r>
    </w:p>
    <w:p w:rsidR="003F7D25" w:rsidRPr="003F7D25" w:rsidRDefault="003F7D25" w:rsidP="003F7D25">
      <w:pPr>
        <w:ind w:firstLine="708"/>
        <w:jc w:val="both"/>
        <w:rPr>
          <w:sz w:val="28"/>
          <w:szCs w:val="28"/>
        </w:rPr>
      </w:pPr>
      <w:r w:rsidRPr="003F7D25">
        <w:rPr>
          <w:sz w:val="28"/>
          <w:szCs w:val="28"/>
        </w:rPr>
        <w:t>Важным аспектом является необходимость обогащения содержания и повышения качества патриотического воспит</w:t>
      </w:r>
      <w:r w:rsidRPr="003F7D25">
        <w:rPr>
          <w:sz w:val="28"/>
          <w:szCs w:val="28"/>
        </w:rPr>
        <w:t>а</w:t>
      </w:r>
      <w:r w:rsidRPr="003F7D25">
        <w:rPr>
          <w:sz w:val="28"/>
          <w:szCs w:val="28"/>
        </w:rPr>
        <w:t>ния, совершенствование форм патриотической работы с различными возрастными и социальными группами молодежи, с привлечением к участию в патриотическом воспитании всех заинтересованных структур.</w:t>
      </w:r>
    </w:p>
    <w:p w:rsidR="003F7D25" w:rsidRPr="003F7D25" w:rsidRDefault="003F7D25" w:rsidP="003F7D25">
      <w:pPr>
        <w:ind w:firstLine="708"/>
        <w:jc w:val="both"/>
        <w:rPr>
          <w:sz w:val="28"/>
          <w:szCs w:val="28"/>
        </w:rPr>
      </w:pPr>
      <w:r w:rsidRPr="003F7D25">
        <w:rPr>
          <w:sz w:val="28"/>
          <w:szCs w:val="28"/>
        </w:rPr>
        <w:t>Требует серьезной и долговременной работы формирование у молодежи готовности и осознанной мотивации к службе в Вооруженных силах Российской Федерации.</w:t>
      </w:r>
    </w:p>
    <w:p w:rsidR="003F7D25" w:rsidRPr="003F7D25" w:rsidRDefault="003F7D25" w:rsidP="003F7D25">
      <w:pPr>
        <w:ind w:firstLine="709"/>
        <w:jc w:val="both"/>
        <w:rPr>
          <w:sz w:val="28"/>
          <w:szCs w:val="28"/>
        </w:rPr>
      </w:pPr>
      <w:r w:rsidRPr="003F7D25">
        <w:rPr>
          <w:sz w:val="28"/>
          <w:szCs w:val="28"/>
        </w:rPr>
        <w:t xml:space="preserve">За последние десятилетия в России, наряду с социально-экономическими трудностями, обострилась и проблема </w:t>
      </w:r>
      <w:r>
        <w:rPr>
          <w:sz w:val="28"/>
          <w:szCs w:val="28"/>
        </w:rPr>
        <w:t xml:space="preserve">                    </w:t>
      </w:r>
      <w:r w:rsidRPr="003F7D25">
        <w:rPr>
          <w:sz w:val="28"/>
          <w:szCs w:val="28"/>
        </w:rPr>
        <w:t xml:space="preserve">комплектования Вооруженных Сил, особенно — рядовым составом. Мощь армии в решающей степени зависит от ее кадров, большую часть которых составляют военнослужащие срочной службы. Опросы лиц призывного и допризывного возраста, </w:t>
      </w:r>
      <w:r>
        <w:rPr>
          <w:sz w:val="28"/>
          <w:szCs w:val="28"/>
        </w:rPr>
        <w:t xml:space="preserve">              </w:t>
      </w:r>
      <w:r w:rsidRPr="003F7D25">
        <w:rPr>
          <w:sz w:val="28"/>
          <w:szCs w:val="28"/>
        </w:rPr>
        <w:t>а также их родителей, свидетельствуют о том, что большинство респондентов к необходимости прохождения срочной</w:t>
      </w:r>
      <w:r>
        <w:rPr>
          <w:sz w:val="28"/>
          <w:szCs w:val="28"/>
        </w:rPr>
        <w:t xml:space="preserve">                  </w:t>
      </w:r>
      <w:r w:rsidRPr="003F7D25">
        <w:rPr>
          <w:sz w:val="28"/>
          <w:szCs w:val="28"/>
        </w:rPr>
        <w:t xml:space="preserve"> службы в рядах ВС РФ относятся резко отрицательно. Среди причин называются, в первую очередь, нежелание «тратить время», страх перед неуставными отношениями, опасение оказаться в зоне боевых действий, боязнь жить в режиме </w:t>
      </w:r>
      <w:r>
        <w:rPr>
          <w:sz w:val="28"/>
          <w:szCs w:val="28"/>
        </w:rPr>
        <w:t xml:space="preserve">                         </w:t>
      </w:r>
      <w:r w:rsidRPr="003F7D25">
        <w:rPr>
          <w:sz w:val="28"/>
          <w:szCs w:val="28"/>
        </w:rPr>
        <w:t xml:space="preserve">повышенных физических и психологических нагрузок. Помимо этого, работники военкоматов отмечают, что многие </w:t>
      </w:r>
      <w:r>
        <w:rPr>
          <w:sz w:val="28"/>
          <w:szCs w:val="28"/>
        </w:rPr>
        <w:t xml:space="preserve">                        </w:t>
      </w:r>
      <w:r w:rsidRPr="003F7D25">
        <w:rPr>
          <w:sz w:val="28"/>
          <w:szCs w:val="28"/>
        </w:rPr>
        <w:t xml:space="preserve">из призванных на военную службу юношей соответствуют нормам по показателям здоровья, физической подготовленности; многие отличаются повышенным уровнем тревожности, депрессивным состоянием. То есть, подавляющее большинство </w:t>
      </w:r>
      <w:r>
        <w:rPr>
          <w:sz w:val="28"/>
          <w:szCs w:val="28"/>
        </w:rPr>
        <w:t xml:space="preserve">           </w:t>
      </w:r>
      <w:r w:rsidRPr="003F7D25">
        <w:rPr>
          <w:sz w:val="28"/>
          <w:szCs w:val="28"/>
        </w:rPr>
        <w:t xml:space="preserve">призывников оказываются физически, психологически и нравственно не готовыми к исполнению своего конституционного долга. </w:t>
      </w:r>
    </w:p>
    <w:p w:rsidR="003F7D25" w:rsidRPr="003F7D25" w:rsidRDefault="003F7D25" w:rsidP="003F7D25">
      <w:pPr>
        <w:ind w:firstLine="709"/>
        <w:jc w:val="both"/>
        <w:rPr>
          <w:sz w:val="28"/>
          <w:szCs w:val="28"/>
        </w:rPr>
      </w:pPr>
      <w:r w:rsidRPr="003F7D25">
        <w:rPr>
          <w:sz w:val="28"/>
          <w:szCs w:val="28"/>
        </w:rPr>
        <w:lastRenderedPageBreak/>
        <w:t xml:space="preserve">Противодействию развития негативных тенденций в молодежной среде может способствовать привлечение </w:t>
      </w:r>
      <w:r>
        <w:rPr>
          <w:sz w:val="28"/>
          <w:szCs w:val="28"/>
        </w:rPr>
        <w:t xml:space="preserve">                             </w:t>
      </w:r>
      <w:r w:rsidRPr="003F7D25">
        <w:rPr>
          <w:sz w:val="28"/>
          <w:szCs w:val="28"/>
        </w:rPr>
        <w:t xml:space="preserve">к партнерству в духовно-нравственном воспитании молодежи традиционных религий, поддерживающих такие социальные ценности, как прочная многодетная семья (57% призывников выросли в неполных семьях), бережное отношение к своему здоровью и здоровью детей, их нравственное воспитание, готовность служить своему Отечеству, верность, честность, </w:t>
      </w:r>
      <w:r>
        <w:rPr>
          <w:sz w:val="28"/>
          <w:szCs w:val="28"/>
        </w:rPr>
        <w:t xml:space="preserve">               </w:t>
      </w:r>
      <w:r w:rsidRPr="003F7D25">
        <w:rPr>
          <w:sz w:val="28"/>
          <w:szCs w:val="28"/>
        </w:rPr>
        <w:t>уважение к власти, воинская доблесть и честь, трудолюбие, уважение к старшим, забота о стариках и больных.</w:t>
      </w:r>
    </w:p>
    <w:p w:rsidR="003F7D25" w:rsidRPr="003F7D25" w:rsidRDefault="003F7D25" w:rsidP="003F7D25">
      <w:pPr>
        <w:ind w:firstLine="709"/>
        <w:jc w:val="both"/>
        <w:rPr>
          <w:sz w:val="28"/>
          <w:szCs w:val="28"/>
        </w:rPr>
      </w:pPr>
      <w:r w:rsidRPr="003F7D25">
        <w:rPr>
          <w:sz w:val="28"/>
          <w:szCs w:val="28"/>
        </w:rPr>
        <w:t>В недостаточной степени включены в процесс патриотического воспитания трудовые коллективы производственных предприятий и организаций, сельская молодежь.</w:t>
      </w:r>
    </w:p>
    <w:p w:rsidR="003F7D25" w:rsidRPr="003F7D25" w:rsidRDefault="003F7D25" w:rsidP="003F7D25">
      <w:pPr>
        <w:ind w:firstLine="709"/>
        <w:jc w:val="both"/>
        <w:rPr>
          <w:sz w:val="28"/>
          <w:szCs w:val="28"/>
        </w:rPr>
      </w:pPr>
      <w:r w:rsidRPr="003F7D25">
        <w:rPr>
          <w:sz w:val="28"/>
          <w:szCs w:val="28"/>
        </w:rPr>
        <w:t>Недостаточно используются возможности совместных с религиозными сообществами образовательных, воспитател</w:t>
      </w:r>
      <w:r w:rsidRPr="003F7D25">
        <w:rPr>
          <w:sz w:val="28"/>
          <w:szCs w:val="28"/>
        </w:rPr>
        <w:t>ь</w:t>
      </w:r>
      <w:r w:rsidRPr="003F7D25">
        <w:rPr>
          <w:sz w:val="28"/>
          <w:szCs w:val="28"/>
        </w:rPr>
        <w:t>ных и реабилитационных проектов для молодежи.</w:t>
      </w:r>
    </w:p>
    <w:p w:rsidR="003F7D25" w:rsidRPr="003F7D25" w:rsidRDefault="003F7D25" w:rsidP="003F7D25">
      <w:pPr>
        <w:ind w:firstLine="709"/>
        <w:jc w:val="both"/>
        <w:rPr>
          <w:sz w:val="28"/>
          <w:szCs w:val="28"/>
        </w:rPr>
      </w:pPr>
      <w:r w:rsidRPr="003F7D25">
        <w:rPr>
          <w:sz w:val="28"/>
          <w:szCs w:val="28"/>
        </w:rPr>
        <w:t>Актуальной остается задача более активного привлечения к патриотическому воспитанию граждан с помощью средств массовой информации с использованием возможностей информационно-телекоммуникационной сети «Интернет».</w:t>
      </w:r>
    </w:p>
    <w:p w:rsidR="003F7D25" w:rsidRPr="003F7D25" w:rsidRDefault="003F7D25" w:rsidP="003F7D25">
      <w:pPr>
        <w:ind w:firstLine="709"/>
        <w:jc w:val="both"/>
        <w:rPr>
          <w:sz w:val="28"/>
          <w:szCs w:val="28"/>
        </w:rPr>
      </w:pPr>
      <w:r w:rsidRPr="003F7D25">
        <w:rPr>
          <w:sz w:val="28"/>
          <w:szCs w:val="28"/>
        </w:rPr>
        <w:t xml:space="preserve">Духовно-нравственное развитие молодежи тесно перекликается и с развитием физическим. Будущее страны – </w:t>
      </w:r>
      <w:r>
        <w:rPr>
          <w:sz w:val="28"/>
          <w:szCs w:val="28"/>
        </w:rPr>
        <w:t xml:space="preserve">                           </w:t>
      </w:r>
      <w:r w:rsidRPr="003F7D25">
        <w:rPr>
          <w:sz w:val="28"/>
          <w:szCs w:val="28"/>
        </w:rPr>
        <w:t>это здоровое поколение, совершенное и душой, и телом. В связи с этим, следует шире вовлекать молодежь в занятия спортом через подготовку к сдаче комплекса «Готов к труду и обороне». Систематическая подготовка, построенная на здоровье</w:t>
      </w:r>
      <w:r>
        <w:rPr>
          <w:sz w:val="28"/>
          <w:szCs w:val="28"/>
        </w:rPr>
        <w:t xml:space="preserve">,                   </w:t>
      </w:r>
      <w:r w:rsidRPr="003F7D25">
        <w:rPr>
          <w:sz w:val="28"/>
          <w:szCs w:val="28"/>
        </w:rPr>
        <w:t>формирующем подходе, позволит по-новому подойти к решению проблемы улучшения здоровья молодежи в целом.</w:t>
      </w:r>
    </w:p>
    <w:p w:rsidR="003F7D25" w:rsidRPr="003F7D25" w:rsidRDefault="003F7D25" w:rsidP="003F7D25">
      <w:pPr>
        <w:ind w:firstLine="709"/>
        <w:jc w:val="both"/>
        <w:rPr>
          <w:sz w:val="28"/>
          <w:szCs w:val="28"/>
        </w:rPr>
      </w:pPr>
      <w:r w:rsidRPr="003F7D25">
        <w:rPr>
          <w:sz w:val="28"/>
          <w:szCs w:val="28"/>
        </w:rPr>
        <w:t xml:space="preserve">Настоящая Программа предполагает расширение совместной деятельности муниципальных структур и общественных организаций в решении широкого спектра проблем патриотического воспитания и призвана придать этому процессу </w:t>
      </w:r>
      <w:r>
        <w:rPr>
          <w:sz w:val="28"/>
          <w:szCs w:val="28"/>
        </w:rPr>
        <w:t xml:space="preserve">                </w:t>
      </w:r>
      <w:r w:rsidRPr="003F7D25">
        <w:rPr>
          <w:sz w:val="28"/>
          <w:szCs w:val="28"/>
        </w:rPr>
        <w:t>дальнейшую динамику.</w:t>
      </w:r>
    </w:p>
    <w:p w:rsidR="003F7D25" w:rsidRDefault="003F7D25" w:rsidP="003F7D25">
      <w:pPr>
        <w:ind w:firstLine="709"/>
        <w:jc w:val="both"/>
        <w:rPr>
          <w:sz w:val="28"/>
          <w:szCs w:val="28"/>
        </w:rPr>
      </w:pPr>
      <w:r w:rsidRPr="003F7D25">
        <w:rPr>
          <w:sz w:val="28"/>
          <w:szCs w:val="28"/>
        </w:rPr>
        <w:t>Программа ориентирована на все социальные слои и возрастные группы граждан Нижнекамского муниципального района при сохранении приоритета патриотического воспитания детей и молодежи.</w:t>
      </w:r>
    </w:p>
    <w:p w:rsidR="003F7D25" w:rsidRPr="003F7D25" w:rsidRDefault="003F7D25" w:rsidP="003F7D25">
      <w:pPr>
        <w:ind w:firstLine="709"/>
        <w:jc w:val="both"/>
        <w:rPr>
          <w:sz w:val="28"/>
          <w:szCs w:val="28"/>
        </w:rPr>
      </w:pPr>
    </w:p>
    <w:p w:rsidR="003F7D25" w:rsidRDefault="003F7D25" w:rsidP="003F7D25">
      <w:pPr>
        <w:ind w:firstLine="708"/>
        <w:jc w:val="center"/>
        <w:rPr>
          <w:sz w:val="28"/>
          <w:szCs w:val="28"/>
        </w:rPr>
      </w:pPr>
      <w:r w:rsidRPr="003F7D25">
        <w:rPr>
          <w:sz w:val="28"/>
          <w:szCs w:val="28"/>
        </w:rPr>
        <w:t>Глава 3. Цели и задачи Программы</w:t>
      </w:r>
    </w:p>
    <w:p w:rsidR="003F7D25" w:rsidRDefault="003F7D25" w:rsidP="003F7D25">
      <w:pPr>
        <w:ind w:firstLine="708"/>
        <w:jc w:val="both"/>
        <w:rPr>
          <w:sz w:val="28"/>
          <w:szCs w:val="28"/>
        </w:rPr>
      </w:pPr>
      <w:r w:rsidRPr="003F7D25">
        <w:rPr>
          <w:sz w:val="28"/>
          <w:szCs w:val="28"/>
        </w:rPr>
        <w:t>Целью Программы является развитие и модернизация системы патриотического воспитания молодежи Нижнекамского муниципального района Республики Татарстан.</w:t>
      </w:r>
    </w:p>
    <w:p w:rsidR="003F7D25" w:rsidRPr="003F7D25" w:rsidRDefault="003F7D25" w:rsidP="003F7D25">
      <w:pPr>
        <w:ind w:firstLine="708"/>
        <w:jc w:val="both"/>
        <w:rPr>
          <w:sz w:val="28"/>
          <w:szCs w:val="28"/>
        </w:rPr>
      </w:pPr>
      <w:r w:rsidRPr="003F7D25">
        <w:rPr>
          <w:sz w:val="28"/>
          <w:szCs w:val="28"/>
        </w:rPr>
        <w:t>Для достижения этой цели необходимо решить следующие задачи:</w:t>
      </w:r>
    </w:p>
    <w:p w:rsidR="003F7D25" w:rsidRPr="003F7D25" w:rsidRDefault="003F7D25" w:rsidP="003F7D25">
      <w:pPr>
        <w:pStyle w:val="2"/>
        <w:ind w:firstLine="708"/>
        <w:rPr>
          <w:bCs/>
          <w:spacing w:val="-11"/>
          <w:sz w:val="28"/>
          <w:szCs w:val="28"/>
        </w:rPr>
      </w:pPr>
      <w:r w:rsidRPr="003F7D25">
        <w:rPr>
          <w:sz w:val="28"/>
          <w:szCs w:val="28"/>
        </w:rPr>
        <w:t xml:space="preserve">- совершенствовать инфраструктуру патриотического воспитания и обеспечивать дальнейшее развитие </w:t>
      </w:r>
      <w:r w:rsidRPr="003F7D25">
        <w:rPr>
          <w:bCs/>
          <w:spacing w:val="-11"/>
          <w:sz w:val="28"/>
          <w:szCs w:val="28"/>
        </w:rPr>
        <w:t>Координацио</w:t>
      </w:r>
      <w:r w:rsidRPr="003F7D25">
        <w:rPr>
          <w:bCs/>
          <w:spacing w:val="-11"/>
          <w:sz w:val="28"/>
          <w:szCs w:val="28"/>
        </w:rPr>
        <w:t>н</w:t>
      </w:r>
      <w:r w:rsidRPr="003F7D25">
        <w:rPr>
          <w:bCs/>
          <w:spacing w:val="-11"/>
          <w:sz w:val="28"/>
          <w:szCs w:val="28"/>
        </w:rPr>
        <w:t>ного совета по нравственному, военно-патриотическому воспитанию молодых граждан, увековечению памяти жертв войн и репрессий на территории Нижнекамского муниципального района Республики Татарстан, общественных объединений и организаций в области развития системы патриотического воспитания;</w:t>
      </w:r>
    </w:p>
    <w:p w:rsidR="003F7D25" w:rsidRPr="003F7D25" w:rsidRDefault="003F7D25" w:rsidP="003F7D25">
      <w:pPr>
        <w:pStyle w:val="2"/>
        <w:ind w:firstLine="708"/>
        <w:rPr>
          <w:bCs/>
          <w:spacing w:val="-11"/>
          <w:sz w:val="28"/>
          <w:szCs w:val="28"/>
        </w:rPr>
      </w:pPr>
      <w:r w:rsidRPr="003F7D25">
        <w:rPr>
          <w:bCs/>
          <w:spacing w:val="-11"/>
          <w:sz w:val="28"/>
          <w:szCs w:val="28"/>
        </w:rPr>
        <w:lastRenderedPageBreak/>
        <w:t>- продолжать работу по подготовке граждан к военной службе, по формированию у детей и молодежи гражданской идентичности, патриотического, морально-нравственного и толерантного мировоззрения, готовности к выполнению конституционных обязанностей по защите Отечества, военно-профессиональной ориентировании молодежи;</w:t>
      </w:r>
    </w:p>
    <w:p w:rsidR="003F7D25" w:rsidRDefault="003F7D25" w:rsidP="003F7D25">
      <w:pPr>
        <w:pStyle w:val="2"/>
        <w:ind w:firstLine="708"/>
        <w:rPr>
          <w:bCs/>
          <w:spacing w:val="-11"/>
          <w:sz w:val="28"/>
          <w:szCs w:val="28"/>
        </w:rPr>
      </w:pPr>
      <w:r w:rsidRPr="003F7D25">
        <w:rPr>
          <w:bCs/>
          <w:spacing w:val="-11"/>
          <w:sz w:val="28"/>
          <w:szCs w:val="28"/>
        </w:rPr>
        <w:t>- совершенствование направлений и форм работы по патриотическому воспитанию молодежи и повышение качества патриотич</w:t>
      </w:r>
      <w:r w:rsidRPr="003F7D25">
        <w:rPr>
          <w:bCs/>
          <w:spacing w:val="-11"/>
          <w:sz w:val="28"/>
          <w:szCs w:val="28"/>
        </w:rPr>
        <w:t>е</w:t>
      </w:r>
      <w:r w:rsidRPr="003F7D25">
        <w:rPr>
          <w:bCs/>
          <w:spacing w:val="-11"/>
          <w:sz w:val="28"/>
          <w:szCs w:val="28"/>
        </w:rPr>
        <w:t xml:space="preserve">ского воспитания. </w:t>
      </w:r>
    </w:p>
    <w:p w:rsidR="003F7D25" w:rsidRDefault="003F7D25" w:rsidP="003F7D25">
      <w:pPr>
        <w:pStyle w:val="2"/>
        <w:ind w:firstLine="708"/>
        <w:rPr>
          <w:bCs/>
          <w:spacing w:val="-11"/>
          <w:sz w:val="28"/>
          <w:szCs w:val="28"/>
        </w:rPr>
      </w:pPr>
    </w:p>
    <w:p w:rsidR="003F7D25" w:rsidRPr="003F7D25" w:rsidRDefault="003F7D25" w:rsidP="003F7D25">
      <w:pPr>
        <w:pStyle w:val="2"/>
        <w:ind w:firstLine="0"/>
        <w:jc w:val="center"/>
        <w:rPr>
          <w:bCs/>
          <w:spacing w:val="-11"/>
          <w:sz w:val="28"/>
          <w:szCs w:val="28"/>
        </w:rPr>
      </w:pPr>
      <w:r w:rsidRPr="003F7D25">
        <w:rPr>
          <w:bCs/>
          <w:spacing w:val="-11"/>
          <w:sz w:val="28"/>
          <w:szCs w:val="28"/>
        </w:rPr>
        <w:t>Глава 4. Ресурсное обеспечение Программы</w:t>
      </w:r>
    </w:p>
    <w:p w:rsidR="003F7D25" w:rsidRPr="003F7D25" w:rsidRDefault="003F7D25" w:rsidP="003F7D25">
      <w:pPr>
        <w:pStyle w:val="2"/>
        <w:ind w:firstLine="708"/>
        <w:rPr>
          <w:bCs/>
          <w:spacing w:val="-11"/>
          <w:sz w:val="28"/>
          <w:szCs w:val="28"/>
        </w:rPr>
      </w:pPr>
      <w:r w:rsidRPr="003F7D25">
        <w:rPr>
          <w:bCs/>
          <w:spacing w:val="-11"/>
          <w:sz w:val="28"/>
          <w:szCs w:val="28"/>
        </w:rPr>
        <w:t>Ресурсное обеспечение Программы необходимо для реализации запланированных мероприятий. Финансирование Программы</w:t>
      </w:r>
      <w:r>
        <w:rPr>
          <w:bCs/>
          <w:spacing w:val="-11"/>
          <w:sz w:val="28"/>
          <w:szCs w:val="28"/>
        </w:rPr>
        <w:t xml:space="preserve">                 </w:t>
      </w:r>
      <w:r w:rsidRPr="003F7D25">
        <w:rPr>
          <w:bCs/>
          <w:spacing w:val="-11"/>
          <w:sz w:val="28"/>
          <w:szCs w:val="28"/>
        </w:rPr>
        <w:t xml:space="preserve"> будет осуществляться за счет средств бюджета Нижнекамского муниципального района Республики Татарстан, внебюджетных </w:t>
      </w:r>
      <w:r>
        <w:rPr>
          <w:bCs/>
          <w:spacing w:val="-11"/>
          <w:sz w:val="28"/>
          <w:szCs w:val="28"/>
        </w:rPr>
        <w:t xml:space="preserve">                    </w:t>
      </w:r>
      <w:r w:rsidRPr="003F7D25">
        <w:rPr>
          <w:bCs/>
          <w:spacing w:val="-11"/>
          <w:sz w:val="28"/>
          <w:szCs w:val="28"/>
        </w:rPr>
        <w:t xml:space="preserve">источников. </w:t>
      </w:r>
    </w:p>
    <w:p w:rsidR="003F7D25" w:rsidRDefault="003F7D25" w:rsidP="003F7D25">
      <w:pPr>
        <w:pStyle w:val="2"/>
        <w:ind w:firstLine="0"/>
        <w:jc w:val="center"/>
        <w:rPr>
          <w:bCs/>
          <w:spacing w:val="-11"/>
          <w:sz w:val="28"/>
          <w:szCs w:val="28"/>
        </w:rPr>
      </w:pPr>
    </w:p>
    <w:p w:rsidR="003F7D25" w:rsidRPr="003F7D25" w:rsidRDefault="003F7D25" w:rsidP="003F7D25">
      <w:pPr>
        <w:pStyle w:val="2"/>
        <w:ind w:firstLine="0"/>
        <w:jc w:val="center"/>
        <w:rPr>
          <w:bCs/>
          <w:spacing w:val="-11"/>
          <w:sz w:val="28"/>
          <w:szCs w:val="28"/>
        </w:rPr>
      </w:pPr>
      <w:r w:rsidRPr="003F7D25">
        <w:rPr>
          <w:bCs/>
          <w:spacing w:val="-11"/>
          <w:sz w:val="28"/>
          <w:szCs w:val="28"/>
        </w:rPr>
        <w:t>Глава 5. Механизм реализации Программы</w:t>
      </w:r>
    </w:p>
    <w:p w:rsidR="003F7D25" w:rsidRPr="003F7D25" w:rsidRDefault="003F7D25" w:rsidP="003F7D25">
      <w:pPr>
        <w:pStyle w:val="2"/>
        <w:ind w:firstLine="708"/>
        <w:rPr>
          <w:bCs/>
          <w:spacing w:val="-11"/>
          <w:sz w:val="28"/>
          <w:szCs w:val="28"/>
        </w:rPr>
      </w:pPr>
      <w:r w:rsidRPr="003F7D25">
        <w:rPr>
          <w:bCs/>
          <w:spacing w:val="-11"/>
          <w:sz w:val="28"/>
          <w:szCs w:val="28"/>
        </w:rPr>
        <w:t xml:space="preserve">Главными исполнителями Программы являются: Управление по делам молодежи и спорту Исполнительного комитета </w:t>
      </w:r>
      <w:r>
        <w:rPr>
          <w:bCs/>
          <w:spacing w:val="-11"/>
          <w:sz w:val="28"/>
          <w:szCs w:val="28"/>
        </w:rPr>
        <w:t xml:space="preserve">                    </w:t>
      </w:r>
      <w:r w:rsidRPr="003F7D25">
        <w:rPr>
          <w:bCs/>
          <w:spacing w:val="-11"/>
          <w:sz w:val="28"/>
          <w:szCs w:val="28"/>
        </w:rPr>
        <w:t xml:space="preserve">Нижнекамского муниципального района Республики Татарстан, Управление образования Исполнительного комитета Нижнекамского муниципального района Республики Татарстан, Управление культуры Исполнительного комитета Нижнекамского муниципального </w:t>
      </w:r>
      <w:r>
        <w:rPr>
          <w:bCs/>
          <w:spacing w:val="-11"/>
          <w:sz w:val="28"/>
          <w:szCs w:val="28"/>
        </w:rPr>
        <w:t xml:space="preserve">              </w:t>
      </w:r>
      <w:r w:rsidRPr="003F7D25">
        <w:rPr>
          <w:bCs/>
          <w:spacing w:val="-11"/>
          <w:sz w:val="28"/>
          <w:szCs w:val="28"/>
        </w:rPr>
        <w:t>района Республики Татарстан, а также организации, осуществляющие проведение мероприятий.</w:t>
      </w:r>
    </w:p>
    <w:p w:rsidR="003F7D25" w:rsidRDefault="003F7D25" w:rsidP="003F7D25">
      <w:pPr>
        <w:pStyle w:val="2"/>
        <w:ind w:firstLine="708"/>
        <w:rPr>
          <w:bCs/>
          <w:spacing w:val="-11"/>
          <w:sz w:val="28"/>
          <w:szCs w:val="28"/>
        </w:rPr>
      </w:pPr>
      <w:r w:rsidRPr="003F7D25">
        <w:rPr>
          <w:bCs/>
          <w:spacing w:val="-11"/>
          <w:sz w:val="28"/>
          <w:szCs w:val="28"/>
        </w:rPr>
        <w:t xml:space="preserve">В рамках реализации Программы предполагается осуществление исполнителями следующих функций: разработка ими программ (планов) патриотического воспитания и организация их реализации (с указанием конкретных работ по выполнению Программы, </w:t>
      </w:r>
      <w:r>
        <w:rPr>
          <w:bCs/>
          <w:spacing w:val="-11"/>
          <w:sz w:val="28"/>
          <w:szCs w:val="28"/>
        </w:rPr>
        <w:t xml:space="preserve">                    </w:t>
      </w:r>
      <w:r w:rsidRPr="003F7D25">
        <w:rPr>
          <w:bCs/>
          <w:spacing w:val="-11"/>
          <w:sz w:val="28"/>
          <w:szCs w:val="28"/>
        </w:rPr>
        <w:t>необходимых затрат по каждому мероприятию и источников их финансирования).</w:t>
      </w:r>
    </w:p>
    <w:p w:rsidR="003F7D25" w:rsidRPr="003F7D25" w:rsidRDefault="003F7D25" w:rsidP="003F7D25">
      <w:pPr>
        <w:pStyle w:val="2"/>
        <w:ind w:firstLine="708"/>
        <w:rPr>
          <w:bCs/>
          <w:spacing w:val="-11"/>
          <w:sz w:val="28"/>
          <w:szCs w:val="28"/>
        </w:rPr>
      </w:pPr>
    </w:p>
    <w:p w:rsidR="003F7D25" w:rsidRPr="003F7D25" w:rsidRDefault="003F7D25" w:rsidP="003F7D25">
      <w:pPr>
        <w:pStyle w:val="2"/>
        <w:ind w:firstLine="0"/>
        <w:jc w:val="center"/>
        <w:rPr>
          <w:bCs/>
          <w:spacing w:val="-11"/>
          <w:sz w:val="28"/>
          <w:szCs w:val="28"/>
        </w:rPr>
      </w:pPr>
      <w:r w:rsidRPr="003F7D25">
        <w:rPr>
          <w:bCs/>
          <w:spacing w:val="-11"/>
          <w:sz w:val="28"/>
          <w:szCs w:val="28"/>
        </w:rPr>
        <w:t>Глава 6. Ожидаемые результаты Программы</w:t>
      </w:r>
    </w:p>
    <w:p w:rsidR="003F7D25" w:rsidRPr="003F7D25" w:rsidRDefault="003F7D25" w:rsidP="003F7D25">
      <w:pPr>
        <w:pStyle w:val="2"/>
        <w:ind w:firstLine="708"/>
        <w:rPr>
          <w:bCs/>
          <w:spacing w:val="-11"/>
          <w:sz w:val="28"/>
          <w:szCs w:val="28"/>
        </w:rPr>
      </w:pPr>
      <w:r w:rsidRPr="003F7D25">
        <w:rPr>
          <w:bCs/>
          <w:spacing w:val="-11"/>
          <w:sz w:val="28"/>
          <w:szCs w:val="28"/>
        </w:rPr>
        <w:t>-</w:t>
      </w:r>
      <w:r w:rsidR="00B610D4">
        <w:rPr>
          <w:bCs/>
          <w:spacing w:val="-11"/>
          <w:sz w:val="28"/>
          <w:szCs w:val="28"/>
        </w:rPr>
        <w:t xml:space="preserve"> </w:t>
      </w:r>
      <w:r w:rsidRPr="003F7D25">
        <w:rPr>
          <w:bCs/>
          <w:spacing w:val="-11"/>
          <w:sz w:val="28"/>
          <w:szCs w:val="28"/>
        </w:rPr>
        <w:t>увеличение количества детей и молодежи, состоящих в движении «Волонтеры Победы»;</w:t>
      </w:r>
    </w:p>
    <w:p w:rsidR="003F7D25" w:rsidRPr="003F7D25" w:rsidRDefault="003F7D25" w:rsidP="003F7D25">
      <w:pPr>
        <w:pStyle w:val="2"/>
        <w:ind w:firstLine="708"/>
        <w:rPr>
          <w:bCs/>
          <w:spacing w:val="-11"/>
          <w:sz w:val="28"/>
          <w:szCs w:val="28"/>
        </w:rPr>
      </w:pPr>
      <w:r w:rsidRPr="003F7D25">
        <w:rPr>
          <w:bCs/>
          <w:spacing w:val="-11"/>
          <w:sz w:val="28"/>
          <w:szCs w:val="28"/>
        </w:rPr>
        <w:t>-</w:t>
      </w:r>
      <w:r w:rsidR="00B610D4">
        <w:rPr>
          <w:bCs/>
          <w:spacing w:val="-11"/>
          <w:sz w:val="28"/>
          <w:szCs w:val="28"/>
        </w:rPr>
        <w:t xml:space="preserve"> </w:t>
      </w:r>
      <w:r w:rsidRPr="003F7D25">
        <w:rPr>
          <w:bCs/>
          <w:spacing w:val="-11"/>
          <w:sz w:val="28"/>
          <w:szCs w:val="28"/>
        </w:rPr>
        <w:t>увеличение охвата детей и молодежи мероприятиями патриотической направленности;</w:t>
      </w:r>
    </w:p>
    <w:p w:rsidR="003F7D25" w:rsidRPr="003F7D25" w:rsidRDefault="003F7D25" w:rsidP="003F7D25">
      <w:pPr>
        <w:pStyle w:val="2"/>
        <w:ind w:firstLine="708"/>
        <w:rPr>
          <w:bCs/>
          <w:spacing w:val="-11"/>
          <w:sz w:val="28"/>
          <w:szCs w:val="28"/>
        </w:rPr>
      </w:pPr>
      <w:r w:rsidRPr="003F7D25">
        <w:rPr>
          <w:bCs/>
          <w:spacing w:val="-11"/>
          <w:sz w:val="28"/>
          <w:szCs w:val="28"/>
        </w:rPr>
        <w:t>- увеличение количества детей и молодежи, прошедших подготовку в военно-спортивных лагерях;</w:t>
      </w:r>
    </w:p>
    <w:p w:rsidR="003F7D25" w:rsidRPr="003F7D25" w:rsidRDefault="003F7D25" w:rsidP="003F7D25">
      <w:pPr>
        <w:pStyle w:val="2"/>
        <w:ind w:firstLine="708"/>
        <w:rPr>
          <w:bCs/>
          <w:spacing w:val="-11"/>
          <w:sz w:val="28"/>
          <w:szCs w:val="28"/>
        </w:rPr>
      </w:pPr>
      <w:r w:rsidRPr="003F7D25">
        <w:rPr>
          <w:bCs/>
          <w:spacing w:val="-11"/>
          <w:sz w:val="28"/>
          <w:szCs w:val="28"/>
        </w:rPr>
        <w:t>-</w:t>
      </w:r>
      <w:r w:rsidR="00B610D4">
        <w:rPr>
          <w:bCs/>
          <w:spacing w:val="-11"/>
          <w:sz w:val="28"/>
          <w:szCs w:val="28"/>
        </w:rPr>
        <w:t xml:space="preserve"> </w:t>
      </w:r>
      <w:r w:rsidRPr="003F7D25">
        <w:rPr>
          <w:bCs/>
          <w:spacing w:val="-11"/>
          <w:sz w:val="28"/>
          <w:szCs w:val="28"/>
        </w:rPr>
        <w:t>повышение уровня духовно-нравственной культуры молодежи;</w:t>
      </w:r>
    </w:p>
    <w:p w:rsidR="003F7D25" w:rsidRPr="003F7D25" w:rsidRDefault="003F7D25" w:rsidP="003F7D25">
      <w:pPr>
        <w:pStyle w:val="2"/>
        <w:ind w:firstLine="708"/>
        <w:rPr>
          <w:bCs/>
          <w:spacing w:val="-11"/>
          <w:sz w:val="28"/>
          <w:szCs w:val="28"/>
        </w:rPr>
      </w:pPr>
      <w:r w:rsidRPr="003F7D25">
        <w:rPr>
          <w:bCs/>
          <w:spacing w:val="-11"/>
          <w:sz w:val="28"/>
          <w:szCs w:val="28"/>
        </w:rPr>
        <w:t>- повышение уровня гражданской идентичности;</w:t>
      </w:r>
    </w:p>
    <w:p w:rsidR="003F7D25" w:rsidRPr="003F7D25" w:rsidRDefault="003F7D25" w:rsidP="003F7D25">
      <w:pPr>
        <w:pStyle w:val="2"/>
        <w:ind w:firstLine="708"/>
        <w:rPr>
          <w:bCs/>
          <w:spacing w:val="-11"/>
          <w:sz w:val="28"/>
          <w:szCs w:val="28"/>
        </w:rPr>
      </w:pPr>
      <w:r w:rsidRPr="003F7D25">
        <w:rPr>
          <w:bCs/>
          <w:spacing w:val="-11"/>
          <w:sz w:val="28"/>
          <w:szCs w:val="28"/>
        </w:rPr>
        <w:t>- повышение степени готовности к выполнению обязанностей по защите Отечества;</w:t>
      </w:r>
    </w:p>
    <w:p w:rsidR="003F7D25" w:rsidRPr="003F7D25" w:rsidRDefault="003F7D25" w:rsidP="003F7D25">
      <w:pPr>
        <w:pStyle w:val="2"/>
        <w:ind w:firstLine="708"/>
        <w:rPr>
          <w:bCs/>
          <w:spacing w:val="-11"/>
          <w:sz w:val="28"/>
          <w:szCs w:val="28"/>
        </w:rPr>
      </w:pPr>
      <w:r w:rsidRPr="003F7D25">
        <w:rPr>
          <w:bCs/>
          <w:spacing w:val="-11"/>
          <w:sz w:val="28"/>
          <w:szCs w:val="28"/>
        </w:rPr>
        <w:t>- совершенствование работы по подготовке молодежи к службе в армии.</w:t>
      </w:r>
    </w:p>
    <w:p w:rsidR="003F7D25" w:rsidRPr="003F7D25" w:rsidRDefault="003F7D25" w:rsidP="003F7D25">
      <w:pPr>
        <w:pStyle w:val="2"/>
        <w:ind w:firstLine="708"/>
        <w:rPr>
          <w:bCs/>
          <w:spacing w:val="-11"/>
          <w:sz w:val="28"/>
          <w:szCs w:val="28"/>
        </w:rPr>
      </w:pPr>
    </w:p>
    <w:p w:rsidR="003F7D25" w:rsidRPr="003F7D25" w:rsidRDefault="009D022A" w:rsidP="009D022A">
      <w:pPr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3F7D25" w:rsidRPr="003F7D25">
        <w:rPr>
          <w:sz w:val="28"/>
          <w:szCs w:val="28"/>
        </w:rPr>
        <w:t>риложение №</w:t>
      </w:r>
      <w:r>
        <w:rPr>
          <w:sz w:val="28"/>
          <w:szCs w:val="28"/>
        </w:rPr>
        <w:t xml:space="preserve"> </w:t>
      </w:r>
      <w:r w:rsidR="003F7D25" w:rsidRPr="003F7D25">
        <w:rPr>
          <w:sz w:val="28"/>
          <w:szCs w:val="28"/>
        </w:rPr>
        <w:t>1</w:t>
      </w:r>
    </w:p>
    <w:p w:rsidR="009D022A" w:rsidRDefault="003F7D25" w:rsidP="009D022A">
      <w:pPr>
        <w:ind w:left="9639"/>
        <w:rPr>
          <w:sz w:val="28"/>
          <w:szCs w:val="28"/>
        </w:rPr>
      </w:pPr>
      <w:r w:rsidRPr="003F7D25">
        <w:rPr>
          <w:sz w:val="28"/>
          <w:szCs w:val="28"/>
        </w:rPr>
        <w:t>к муниципальной  целевой программе</w:t>
      </w:r>
    </w:p>
    <w:p w:rsidR="003F7D25" w:rsidRPr="003F7D25" w:rsidRDefault="003F7D25" w:rsidP="009D022A">
      <w:pPr>
        <w:ind w:left="9639"/>
        <w:rPr>
          <w:sz w:val="28"/>
          <w:szCs w:val="28"/>
        </w:rPr>
      </w:pPr>
      <w:r w:rsidRPr="003F7D25">
        <w:rPr>
          <w:sz w:val="28"/>
          <w:szCs w:val="28"/>
        </w:rPr>
        <w:t>«Патриотическое воспитание молодежи Нижнекамского муниципального района Республики Татарстан на 2018-2020 годы»</w:t>
      </w:r>
    </w:p>
    <w:p w:rsidR="003F7D25" w:rsidRDefault="003F7D25" w:rsidP="003F7D25">
      <w:pPr>
        <w:pStyle w:val="2"/>
        <w:ind w:firstLine="708"/>
        <w:rPr>
          <w:bCs/>
          <w:spacing w:val="-11"/>
          <w:sz w:val="28"/>
          <w:szCs w:val="28"/>
        </w:rPr>
      </w:pPr>
    </w:p>
    <w:p w:rsidR="00B610D4" w:rsidRPr="003F7D25" w:rsidRDefault="00B610D4" w:rsidP="003F7D25">
      <w:pPr>
        <w:pStyle w:val="2"/>
        <w:ind w:firstLine="708"/>
        <w:rPr>
          <w:bCs/>
          <w:spacing w:val="-11"/>
          <w:sz w:val="28"/>
          <w:szCs w:val="28"/>
        </w:rPr>
      </w:pPr>
    </w:p>
    <w:p w:rsidR="009D022A" w:rsidRDefault="003F7D25" w:rsidP="009D022A">
      <w:pPr>
        <w:jc w:val="center"/>
        <w:rPr>
          <w:sz w:val="28"/>
          <w:szCs w:val="28"/>
        </w:rPr>
      </w:pPr>
      <w:r w:rsidRPr="003F7D25">
        <w:rPr>
          <w:bCs/>
          <w:spacing w:val="-11"/>
          <w:sz w:val="28"/>
          <w:szCs w:val="28"/>
        </w:rPr>
        <w:t xml:space="preserve">Цели, задачи, индикаторы оценки результатов и финансирование по мероприятиям </w:t>
      </w:r>
      <w:r w:rsidRPr="003F7D25">
        <w:rPr>
          <w:sz w:val="28"/>
          <w:szCs w:val="28"/>
        </w:rPr>
        <w:t>муниципальной  целевой программы</w:t>
      </w:r>
    </w:p>
    <w:p w:rsidR="003F7D25" w:rsidRDefault="003F7D25" w:rsidP="009D022A">
      <w:pPr>
        <w:jc w:val="center"/>
        <w:rPr>
          <w:sz w:val="28"/>
          <w:szCs w:val="28"/>
        </w:rPr>
      </w:pPr>
      <w:r w:rsidRPr="003F7D25">
        <w:rPr>
          <w:sz w:val="28"/>
          <w:szCs w:val="28"/>
        </w:rPr>
        <w:t xml:space="preserve"> «Патриотическое воспитание молодежи Нижнекамского муниципального района Республики Татарстан на 2018-2020 годы»</w:t>
      </w:r>
    </w:p>
    <w:p w:rsidR="009D022A" w:rsidRPr="003F7D25" w:rsidRDefault="009D022A" w:rsidP="009D022A">
      <w:pPr>
        <w:jc w:val="center"/>
        <w:rPr>
          <w:sz w:val="28"/>
          <w:szCs w:val="28"/>
        </w:rPr>
      </w:pPr>
    </w:p>
    <w:tbl>
      <w:tblPr>
        <w:tblStyle w:val="a3"/>
        <w:tblW w:w="15353" w:type="dxa"/>
        <w:jc w:val="center"/>
        <w:tblLayout w:type="fixed"/>
        <w:tblLook w:val="04A0" w:firstRow="1" w:lastRow="0" w:firstColumn="1" w:lastColumn="0" w:noHBand="0" w:noVBand="1"/>
      </w:tblPr>
      <w:tblGrid>
        <w:gridCol w:w="1936"/>
        <w:gridCol w:w="1729"/>
        <w:gridCol w:w="1405"/>
        <w:gridCol w:w="1559"/>
        <w:gridCol w:w="1984"/>
        <w:gridCol w:w="993"/>
        <w:gridCol w:w="992"/>
        <w:gridCol w:w="992"/>
        <w:gridCol w:w="1276"/>
        <w:gridCol w:w="1276"/>
        <w:gridCol w:w="1211"/>
      </w:tblGrid>
      <w:tr w:rsidR="00CD5DA3" w:rsidRPr="0067745A" w:rsidTr="00B610D4">
        <w:trPr>
          <w:jc w:val="center"/>
        </w:trPr>
        <w:tc>
          <w:tcPr>
            <w:tcW w:w="1936" w:type="dxa"/>
            <w:vMerge w:val="restart"/>
            <w:vAlign w:val="center"/>
          </w:tcPr>
          <w:p w:rsid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 xml:space="preserve">Наименование </w:t>
            </w:r>
          </w:p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>задачи</w:t>
            </w:r>
          </w:p>
        </w:tc>
        <w:tc>
          <w:tcPr>
            <w:tcW w:w="1729" w:type="dxa"/>
            <w:vMerge w:val="restart"/>
            <w:vAlign w:val="center"/>
          </w:tcPr>
          <w:p w:rsid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 xml:space="preserve">Наименование основных </w:t>
            </w:r>
          </w:p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>мероприятий</w:t>
            </w:r>
          </w:p>
        </w:tc>
        <w:tc>
          <w:tcPr>
            <w:tcW w:w="1405" w:type="dxa"/>
            <w:vMerge w:val="restart"/>
            <w:vAlign w:val="center"/>
          </w:tcPr>
          <w:p w:rsidR="009D022A" w:rsidRPr="009D022A" w:rsidRDefault="009D022A" w:rsidP="00B610D4">
            <w:pPr>
              <w:ind w:left="-121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>Исполнители</w:t>
            </w:r>
          </w:p>
        </w:tc>
        <w:tc>
          <w:tcPr>
            <w:tcW w:w="1559" w:type="dxa"/>
            <w:vMerge w:val="restart"/>
            <w:vAlign w:val="center"/>
          </w:tcPr>
          <w:p w:rsid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 xml:space="preserve">Сроки </w:t>
            </w:r>
          </w:p>
          <w:p w:rsidR="00B610D4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>выполнения основных</w:t>
            </w:r>
          </w:p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>мероприятий</w:t>
            </w:r>
          </w:p>
        </w:tc>
        <w:tc>
          <w:tcPr>
            <w:tcW w:w="1984" w:type="dxa"/>
            <w:vMerge w:val="restart"/>
            <w:vAlign w:val="center"/>
          </w:tcPr>
          <w:p w:rsidR="00B610D4" w:rsidRDefault="009D022A" w:rsidP="00B610D4">
            <w:pPr>
              <w:ind w:left="-9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 xml:space="preserve">Индикаторы </w:t>
            </w:r>
          </w:p>
          <w:p w:rsidR="00B610D4" w:rsidRDefault="009D022A" w:rsidP="00B610D4">
            <w:pPr>
              <w:ind w:left="-9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 xml:space="preserve">оценки конечных </w:t>
            </w:r>
          </w:p>
          <w:p w:rsidR="00B610D4" w:rsidRDefault="009D022A" w:rsidP="00B610D4">
            <w:pPr>
              <w:ind w:left="-9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 xml:space="preserve">результатов, </w:t>
            </w:r>
          </w:p>
          <w:p w:rsidR="009D022A" w:rsidRPr="009D022A" w:rsidRDefault="009D022A" w:rsidP="00B610D4">
            <w:pPr>
              <w:ind w:left="-9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>единицы измерения</w:t>
            </w:r>
          </w:p>
        </w:tc>
        <w:tc>
          <w:tcPr>
            <w:tcW w:w="2977" w:type="dxa"/>
            <w:gridSpan w:val="3"/>
            <w:vAlign w:val="center"/>
          </w:tcPr>
          <w:p w:rsid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 xml:space="preserve">Значения </w:t>
            </w:r>
          </w:p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>индикаторов</w:t>
            </w:r>
          </w:p>
        </w:tc>
        <w:tc>
          <w:tcPr>
            <w:tcW w:w="3763" w:type="dxa"/>
            <w:gridSpan w:val="3"/>
            <w:vAlign w:val="center"/>
          </w:tcPr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>Финансирование (руб.)</w:t>
            </w:r>
          </w:p>
        </w:tc>
      </w:tr>
      <w:tr w:rsidR="00B610D4" w:rsidRPr="0067745A" w:rsidTr="00B610D4">
        <w:trPr>
          <w:jc w:val="center"/>
        </w:trPr>
        <w:tc>
          <w:tcPr>
            <w:tcW w:w="1936" w:type="dxa"/>
            <w:vMerge/>
          </w:tcPr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29" w:type="dxa"/>
            <w:vMerge/>
          </w:tcPr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</w:tcPr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>2018 г.</w:t>
            </w:r>
          </w:p>
        </w:tc>
        <w:tc>
          <w:tcPr>
            <w:tcW w:w="992" w:type="dxa"/>
            <w:vAlign w:val="center"/>
          </w:tcPr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>2019 г.</w:t>
            </w:r>
          </w:p>
        </w:tc>
        <w:tc>
          <w:tcPr>
            <w:tcW w:w="992" w:type="dxa"/>
            <w:vAlign w:val="center"/>
          </w:tcPr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>2020 г.</w:t>
            </w:r>
          </w:p>
        </w:tc>
        <w:tc>
          <w:tcPr>
            <w:tcW w:w="1276" w:type="dxa"/>
            <w:vAlign w:val="center"/>
          </w:tcPr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>2018 г.</w:t>
            </w:r>
          </w:p>
        </w:tc>
        <w:tc>
          <w:tcPr>
            <w:tcW w:w="1276" w:type="dxa"/>
            <w:vAlign w:val="center"/>
          </w:tcPr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>2019 г.</w:t>
            </w:r>
          </w:p>
        </w:tc>
        <w:tc>
          <w:tcPr>
            <w:tcW w:w="1211" w:type="dxa"/>
            <w:vAlign w:val="center"/>
          </w:tcPr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>2020 г.</w:t>
            </w:r>
          </w:p>
        </w:tc>
      </w:tr>
      <w:tr w:rsidR="009D022A" w:rsidRPr="0067745A" w:rsidTr="00B610D4">
        <w:trPr>
          <w:jc w:val="center"/>
        </w:trPr>
        <w:tc>
          <w:tcPr>
            <w:tcW w:w="15353" w:type="dxa"/>
            <w:gridSpan w:val="11"/>
          </w:tcPr>
          <w:p w:rsidR="00CD5DA3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 xml:space="preserve">Цель программы: является развитие и модернизация системы патриотического воспитания молодежи </w:t>
            </w:r>
          </w:p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>Нижнекамского муниципального района Республики Татарстан.</w:t>
            </w:r>
          </w:p>
        </w:tc>
      </w:tr>
      <w:tr w:rsidR="00B610D4" w:rsidRPr="0067745A" w:rsidTr="00B610D4">
        <w:trPr>
          <w:jc w:val="center"/>
        </w:trPr>
        <w:tc>
          <w:tcPr>
            <w:tcW w:w="1936" w:type="dxa"/>
            <w:vAlign w:val="center"/>
          </w:tcPr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>Обеспечение и</w:t>
            </w:r>
            <w:r w:rsidRPr="009D022A">
              <w:rPr>
                <w:rFonts w:ascii="Times New Roman" w:hAnsi="Times New Roman"/>
                <w:sz w:val="22"/>
                <w:szCs w:val="22"/>
              </w:rPr>
              <w:t>н</w:t>
            </w:r>
            <w:r w:rsidRPr="009D022A">
              <w:rPr>
                <w:rFonts w:ascii="Times New Roman" w:hAnsi="Times New Roman"/>
                <w:sz w:val="22"/>
                <w:szCs w:val="22"/>
              </w:rPr>
              <w:t>формационно-пропагандистск</w:t>
            </w:r>
            <w:r w:rsidRPr="009D022A">
              <w:rPr>
                <w:rFonts w:ascii="Times New Roman" w:hAnsi="Times New Roman"/>
                <w:sz w:val="22"/>
                <w:szCs w:val="22"/>
              </w:rPr>
              <w:t>о</w:t>
            </w:r>
            <w:r w:rsidRPr="009D022A">
              <w:rPr>
                <w:rFonts w:ascii="Times New Roman" w:hAnsi="Times New Roman"/>
                <w:sz w:val="22"/>
                <w:szCs w:val="22"/>
              </w:rPr>
              <w:t>го сопровождения повышения уро</w:t>
            </w:r>
            <w:r w:rsidRPr="009D022A">
              <w:rPr>
                <w:rFonts w:ascii="Times New Roman" w:hAnsi="Times New Roman"/>
                <w:sz w:val="22"/>
                <w:szCs w:val="22"/>
              </w:rPr>
              <w:t>в</w:t>
            </w:r>
            <w:r w:rsidRPr="009D022A">
              <w:rPr>
                <w:rFonts w:ascii="Times New Roman" w:hAnsi="Times New Roman"/>
                <w:sz w:val="22"/>
                <w:szCs w:val="22"/>
              </w:rPr>
              <w:t>ня патриотизма среди молодежи города</w:t>
            </w:r>
          </w:p>
        </w:tc>
        <w:tc>
          <w:tcPr>
            <w:tcW w:w="1729" w:type="dxa"/>
          </w:tcPr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>Показ военно-патриотических художестве</w:t>
            </w:r>
            <w:r w:rsidRPr="009D022A">
              <w:rPr>
                <w:rFonts w:ascii="Times New Roman" w:hAnsi="Times New Roman"/>
                <w:sz w:val="22"/>
                <w:szCs w:val="22"/>
              </w:rPr>
              <w:t>н</w:t>
            </w:r>
            <w:r w:rsidRPr="009D022A">
              <w:rPr>
                <w:rFonts w:ascii="Times New Roman" w:hAnsi="Times New Roman"/>
                <w:sz w:val="22"/>
                <w:szCs w:val="22"/>
              </w:rPr>
              <w:t>ных и докуме</w:t>
            </w:r>
            <w:r w:rsidRPr="009D022A">
              <w:rPr>
                <w:rFonts w:ascii="Times New Roman" w:hAnsi="Times New Roman"/>
                <w:sz w:val="22"/>
                <w:szCs w:val="22"/>
              </w:rPr>
              <w:t>н</w:t>
            </w:r>
            <w:r w:rsidRPr="009D022A">
              <w:rPr>
                <w:rFonts w:ascii="Times New Roman" w:hAnsi="Times New Roman"/>
                <w:sz w:val="22"/>
                <w:szCs w:val="22"/>
              </w:rPr>
              <w:t>тальных фил</w:t>
            </w:r>
            <w:r w:rsidRPr="009D022A">
              <w:rPr>
                <w:rFonts w:ascii="Times New Roman" w:hAnsi="Times New Roman"/>
                <w:sz w:val="22"/>
                <w:szCs w:val="22"/>
              </w:rPr>
              <w:t>ь</w:t>
            </w:r>
            <w:r w:rsidRPr="009D022A">
              <w:rPr>
                <w:rFonts w:ascii="Times New Roman" w:hAnsi="Times New Roman"/>
                <w:sz w:val="22"/>
                <w:szCs w:val="22"/>
              </w:rPr>
              <w:t>мов</w:t>
            </w:r>
          </w:p>
        </w:tc>
        <w:tc>
          <w:tcPr>
            <w:tcW w:w="1405" w:type="dxa"/>
          </w:tcPr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 xml:space="preserve">УО, </w:t>
            </w:r>
            <w:proofErr w:type="spellStart"/>
            <w:r w:rsidRPr="009D022A">
              <w:rPr>
                <w:rFonts w:ascii="Times New Roman" w:hAnsi="Times New Roman"/>
                <w:sz w:val="22"/>
                <w:szCs w:val="22"/>
              </w:rPr>
              <w:t>УДМиС</w:t>
            </w:r>
            <w:proofErr w:type="spellEnd"/>
            <w:r w:rsidRPr="009D022A">
              <w:rPr>
                <w:rFonts w:ascii="Times New Roman" w:hAnsi="Times New Roman"/>
                <w:sz w:val="22"/>
                <w:szCs w:val="22"/>
              </w:rPr>
              <w:t>, УДО</w:t>
            </w:r>
          </w:p>
        </w:tc>
        <w:tc>
          <w:tcPr>
            <w:tcW w:w="1559" w:type="dxa"/>
          </w:tcPr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>Ежегодно</w:t>
            </w:r>
          </w:p>
        </w:tc>
        <w:tc>
          <w:tcPr>
            <w:tcW w:w="1984" w:type="dxa"/>
          </w:tcPr>
          <w:p w:rsidR="00B610D4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 xml:space="preserve">Количество </w:t>
            </w:r>
          </w:p>
          <w:p w:rsidR="00B610D4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 xml:space="preserve">проведенных </w:t>
            </w:r>
          </w:p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>мероприятий</w:t>
            </w:r>
          </w:p>
        </w:tc>
        <w:tc>
          <w:tcPr>
            <w:tcW w:w="993" w:type="dxa"/>
          </w:tcPr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992" w:type="dxa"/>
          </w:tcPr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>55</w:t>
            </w:r>
          </w:p>
        </w:tc>
        <w:tc>
          <w:tcPr>
            <w:tcW w:w="992" w:type="dxa"/>
          </w:tcPr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  <w:tc>
          <w:tcPr>
            <w:tcW w:w="1276" w:type="dxa"/>
          </w:tcPr>
          <w:p w:rsidR="00B610D4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 xml:space="preserve">Не </w:t>
            </w:r>
          </w:p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>требуется</w:t>
            </w:r>
          </w:p>
        </w:tc>
        <w:tc>
          <w:tcPr>
            <w:tcW w:w="1276" w:type="dxa"/>
          </w:tcPr>
          <w:p w:rsidR="00B610D4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 xml:space="preserve">Не </w:t>
            </w:r>
          </w:p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>требуется</w:t>
            </w:r>
          </w:p>
        </w:tc>
        <w:tc>
          <w:tcPr>
            <w:tcW w:w="1211" w:type="dxa"/>
          </w:tcPr>
          <w:p w:rsidR="00B610D4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 xml:space="preserve">Не </w:t>
            </w:r>
          </w:p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>требуется</w:t>
            </w:r>
          </w:p>
        </w:tc>
      </w:tr>
      <w:tr w:rsidR="00B610D4" w:rsidRPr="0067745A" w:rsidTr="00B610D4">
        <w:trPr>
          <w:jc w:val="center"/>
        </w:trPr>
        <w:tc>
          <w:tcPr>
            <w:tcW w:w="1936" w:type="dxa"/>
            <w:vMerge w:val="restart"/>
            <w:vAlign w:val="center"/>
          </w:tcPr>
          <w:p w:rsid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 xml:space="preserve">Организация и проведение </w:t>
            </w:r>
          </w:p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>военно-патриотических мероприятий</w:t>
            </w:r>
          </w:p>
        </w:tc>
        <w:tc>
          <w:tcPr>
            <w:tcW w:w="1729" w:type="dxa"/>
          </w:tcPr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>Проведение спортивных турниров, ко</w:t>
            </w:r>
            <w:r w:rsidRPr="009D022A">
              <w:rPr>
                <w:rFonts w:ascii="Times New Roman" w:hAnsi="Times New Roman"/>
                <w:sz w:val="22"/>
                <w:szCs w:val="22"/>
              </w:rPr>
              <w:t>н</w:t>
            </w:r>
            <w:r w:rsidRPr="009D022A">
              <w:rPr>
                <w:rFonts w:ascii="Times New Roman" w:hAnsi="Times New Roman"/>
                <w:sz w:val="22"/>
                <w:szCs w:val="22"/>
              </w:rPr>
              <w:t>курсов и оли</w:t>
            </w:r>
            <w:r w:rsidRPr="009D022A">
              <w:rPr>
                <w:rFonts w:ascii="Times New Roman" w:hAnsi="Times New Roman"/>
                <w:sz w:val="22"/>
                <w:szCs w:val="22"/>
              </w:rPr>
              <w:t>м</w:t>
            </w:r>
            <w:r w:rsidRPr="009D022A">
              <w:rPr>
                <w:rFonts w:ascii="Times New Roman" w:hAnsi="Times New Roman"/>
                <w:sz w:val="22"/>
                <w:szCs w:val="22"/>
              </w:rPr>
              <w:t>пиад среди д</w:t>
            </w:r>
            <w:r w:rsidRPr="009D022A">
              <w:rPr>
                <w:rFonts w:ascii="Times New Roman" w:hAnsi="Times New Roman"/>
                <w:sz w:val="22"/>
                <w:szCs w:val="22"/>
              </w:rPr>
              <w:t>о</w:t>
            </w:r>
            <w:r w:rsidRPr="009D022A">
              <w:rPr>
                <w:rFonts w:ascii="Times New Roman" w:hAnsi="Times New Roman"/>
                <w:sz w:val="22"/>
                <w:szCs w:val="22"/>
              </w:rPr>
              <w:t>призывной м</w:t>
            </w:r>
            <w:r w:rsidRPr="009D022A">
              <w:rPr>
                <w:rFonts w:ascii="Times New Roman" w:hAnsi="Times New Roman"/>
                <w:sz w:val="22"/>
                <w:szCs w:val="22"/>
              </w:rPr>
              <w:t>о</w:t>
            </w:r>
            <w:r w:rsidRPr="009D022A">
              <w:rPr>
                <w:rFonts w:ascii="Times New Roman" w:hAnsi="Times New Roman"/>
                <w:sz w:val="22"/>
                <w:szCs w:val="22"/>
              </w:rPr>
              <w:t>лодежи</w:t>
            </w:r>
          </w:p>
        </w:tc>
        <w:tc>
          <w:tcPr>
            <w:tcW w:w="1405" w:type="dxa"/>
          </w:tcPr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D022A">
              <w:rPr>
                <w:rFonts w:ascii="Times New Roman" w:hAnsi="Times New Roman"/>
                <w:sz w:val="22"/>
                <w:szCs w:val="22"/>
              </w:rPr>
              <w:t>УДМиС</w:t>
            </w:r>
            <w:proofErr w:type="spellEnd"/>
          </w:p>
        </w:tc>
        <w:tc>
          <w:tcPr>
            <w:tcW w:w="1559" w:type="dxa"/>
          </w:tcPr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>Ежегодно</w:t>
            </w:r>
          </w:p>
        </w:tc>
        <w:tc>
          <w:tcPr>
            <w:tcW w:w="1984" w:type="dxa"/>
          </w:tcPr>
          <w:p w:rsidR="00B610D4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>Количество</w:t>
            </w:r>
          </w:p>
          <w:p w:rsidR="00B610D4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 xml:space="preserve"> участников </w:t>
            </w:r>
          </w:p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>соревнований, охват</w:t>
            </w:r>
          </w:p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>500 чел.</w:t>
            </w:r>
          </w:p>
        </w:tc>
        <w:tc>
          <w:tcPr>
            <w:tcW w:w="992" w:type="dxa"/>
          </w:tcPr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>700 чел.</w:t>
            </w:r>
          </w:p>
        </w:tc>
        <w:tc>
          <w:tcPr>
            <w:tcW w:w="992" w:type="dxa"/>
          </w:tcPr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>900 чел.</w:t>
            </w:r>
          </w:p>
        </w:tc>
        <w:tc>
          <w:tcPr>
            <w:tcW w:w="1276" w:type="dxa"/>
          </w:tcPr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 xml:space="preserve">Текущее </w:t>
            </w:r>
          </w:p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>финанс</w:t>
            </w:r>
            <w:r w:rsidRPr="009D022A">
              <w:rPr>
                <w:rFonts w:ascii="Times New Roman" w:hAnsi="Times New Roman"/>
                <w:sz w:val="22"/>
                <w:szCs w:val="22"/>
              </w:rPr>
              <w:t>и</w:t>
            </w:r>
            <w:r w:rsidRPr="009D022A">
              <w:rPr>
                <w:rFonts w:ascii="Times New Roman" w:hAnsi="Times New Roman"/>
                <w:sz w:val="22"/>
                <w:szCs w:val="22"/>
              </w:rPr>
              <w:t>рование</w:t>
            </w:r>
          </w:p>
        </w:tc>
        <w:tc>
          <w:tcPr>
            <w:tcW w:w="1276" w:type="dxa"/>
          </w:tcPr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 xml:space="preserve">Текущее </w:t>
            </w:r>
          </w:p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>финанс</w:t>
            </w:r>
            <w:r w:rsidRPr="009D022A">
              <w:rPr>
                <w:rFonts w:ascii="Times New Roman" w:hAnsi="Times New Roman"/>
                <w:sz w:val="22"/>
                <w:szCs w:val="22"/>
              </w:rPr>
              <w:t>и</w:t>
            </w:r>
            <w:r w:rsidRPr="009D022A">
              <w:rPr>
                <w:rFonts w:ascii="Times New Roman" w:hAnsi="Times New Roman"/>
                <w:sz w:val="22"/>
                <w:szCs w:val="22"/>
              </w:rPr>
              <w:t>рование</w:t>
            </w:r>
          </w:p>
        </w:tc>
        <w:tc>
          <w:tcPr>
            <w:tcW w:w="1211" w:type="dxa"/>
          </w:tcPr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 xml:space="preserve">Текущее </w:t>
            </w:r>
          </w:p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>финанс</w:t>
            </w:r>
            <w:r w:rsidRPr="009D022A">
              <w:rPr>
                <w:rFonts w:ascii="Times New Roman" w:hAnsi="Times New Roman"/>
                <w:sz w:val="22"/>
                <w:szCs w:val="22"/>
              </w:rPr>
              <w:t>и</w:t>
            </w:r>
            <w:r w:rsidRPr="009D022A">
              <w:rPr>
                <w:rFonts w:ascii="Times New Roman" w:hAnsi="Times New Roman"/>
                <w:sz w:val="22"/>
                <w:szCs w:val="22"/>
              </w:rPr>
              <w:t>рование</w:t>
            </w:r>
          </w:p>
        </w:tc>
      </w:tr>
      <w:tr w:rsidR="00B610D4" w:rsidRPr="0067745A" w:rsidTr="00B610D4">
        <w:trPr>
          <w:jc w:val="center"/>
        </w:trPr>
        <w:tc>
          <w:tcPr>
            <w:tcW w:w="1936" w:type="dxa"/>
            <w:vMerge/>
            <w:vAlign w:val="center"/>
          </w:tcPr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29" w:type="dxa"/>
          </w:tcPr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 xml:space="preserve">Организация выставок книг, рисунков и плакатов на </w:t>
            </w:r>
            <w:r w:rsidRPr="009D022A">
              <w:rPr>
                <w:rFonts w:ascii="Times New Roman" w:hAnsi="Times New Roman"/>
                <w:sz w:val="22"/>
                <w:szCs w:val="22"/>
              </w:rPr>
              <w:lastRenderedPageBreak/>
              <w:t>военную тем</w:t>
            </w:r>
            <w:r w:rsidRPr="009D022A">
              <w:rPr>
                <w:rFonts w:ascii="Times New Roman" w:hAnsi="Times New Roman"/>
                <w:sz w:val="22"/>
                <w:szCs w:val="22"/>
              </w:rPr>
              <w:t>а</w:t>
            </w:r>
            <w:r w:rsidRPr="009D022A">
              <w:rPr>
                <w:rFonts w:ascii="Times New Roman" w:hAnsi="Times New Roman"/>
                <w:sz w:val="22"/>
                <w:szCs w:val="22"/>
              </w:rPr>
              <w:t>тику, провед</w:t>
            </w:r>
            <w:r w:rsidRPr="009D022A">
              <w:rPr>
                <w:rFonts w:ascii="Times New Roman" w:hAnsi="Times New Roman"/>
                <w:sz w:val="22"/>
                <w:szCs w:val="22"/>
              </w:rPr>
              <w:t>е</w:t>
            </w:r>
            <w:r w:rsidRPr="009D022A">
              <w:rPr>
                <w:rFonts w:ascii="Times New Roman" w:hAnsi="Times New Roman"/>
                <w:sz w:val="22"/>
                <w:szCs w:val="22"/>
              </w:rPr>
              <w:t>ние литерату</w:t>
            </w:r>
            <w:r w:rsidRPr="009D022A">
              <w:rPr>
                <w:rFonts w:ascii="Times New Roman" w:hAnsi="Times New Roman"/>
                <w:sz w:val="22"/>
                <w:szCs w:val="22"/>
              </w:rPr>
              <w:t>р</w:t>
            </w:r>
            <w:r w:rsidRPr="009D022A">
              <w:rPr>
                <w:rFonts w:ascii="Times New Roman" w:hAnsi="Times New Roman"/>
                <w:sz w:val="22"/>
                <w:szCs w:val="22"/>
              </w:rPr>
              <w:t xml:space="preserve">но-музыкальной композиции </w:t>
            </w:r>
          </w:p>
        </w:tc>
        <w:tc>
          <w:tcPr>
            <w:tcW w:w="1405" w:type="dxa"/>
          </w:tcPr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УО, </w:t>
            </w:r>
            <w:proofErr w:type="spellStart"/>
            <w:r w:rsidRPr="009D022A">
              <w:rPr>
                <w:rFonts w:ascii="Times New Roman" w:hAnsi="Times New Roman"/>
                <w:sz w:val="22"/>
                <w:szCs w:val="22"/>
              </w:rPr>
              <w:t>УДМиС</w:t>
            </w:r>
            <w:proofErr w:type="spellEnd"/>
            <w:r w:rsidRPr="009D022A">
              <w:rPr>
                <w:rFonts w:ascii="Times New Roman" w:hAnsi="Times New Roman"/>
                <w:sz w:val="22"/>
                <w:szCs w:val="22"/>
              </w:rPr>
              <w:t>, УДО</w:t>
            </w:r>
          </w:p>
        </w:tc>
        <w:tc>
          <w:tcPr>
            <w:tcW w:w="1559" w:type="dxa"/>
          </w:tcPr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>Ежегодно</w:t>
            </w:r>
          </w:p>
        </w:tc>
        <w:tc>
          <w:tcPr>
            <w:tcW w:w="1984" w:type="dxa"/>
          </w:tcPr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>Охват</w:t>
            </w:r>
          </w:p>
        </w:tc>
        <w:tc>
          <w:tcPr>
            <w:tcW w:w="993" w:type="dxa"/>
          </w:tcPr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992" w:type="dxa"/>
          </w:tcPr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>32</w:t>
            </w:r>
          </w:p>
        </w:tc>
        <w:tc>
          <w:tcPr>
            <w:tcW w:w="992" w:type="dxa"/>
          </w:tcPr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>35</w:t>
            </w:r>
          </w:p>
        </w:tc>
        <w:tc>
          <w:tcPr>
            <w:tcW w:w="1276" w:type="dxa"/>
          </w:tcPr>
          <w:p w:rsidR="00B610D4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 xml:space="preserve">Не </w:t>
            </w:r>
          </w:p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>требуется</w:t>
            </w:r>
          </w:p>
        </w:tc>
        <w:tc>
          <w:tcPr>
            <w:tcW w:w="1276" w:type="dxa"/>
          </w:tcPr>
          <w:p w:rsidR="00B610D4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 xml:space="preserve">Не </w:t>
            </w:r>
          </w:p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>требуется</w:t>
            </w:r>
          </w:p>
        </w:tc>
        <w:tc>
          <w:tcPr>
            <w:tcW w:w="1211" w:type="dxa"/>
          </w:tcPr>
          <w:p w:rsidR="00B610D4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 xml:space="preserve">Не </w:t>
            </w:r>
          </w:p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>требуется</w:t>
            </w:r>
          </w:p>
        </w:tc>
      </w:tr>
      <w:tr w:rsidR="00B610D4" w:rsidRPr="0067745A" w:rsidTr="00B610D4">
        <w:trPr>
          <w:jc w:val="center"/>
        </w:trPr>
        <w:tc>
          <w:tcPr>
            <w:tcW w:w="1936" w:type="dxa"/>
            <w:vMerge/>
            <w:vAlign w:val="center"/>
          </w:tcPr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29" w:type="dxa"/>
          </w:tcPr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>Проведение военно-спортивной игры «Зарница»</w:t>
            </w:r>
          </w:p>
        </w:tc>
        <w:tc>
          <w:tcPr>
            <w:tcW w:w="1405" w:type="dxa"/>
          </w:tcPr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D022A">
              <w:rPr>
                <w:rFonts w:ascii="Times New Roman" w:hAnsi="Times New Roman"/>
                <w:sz w:val="22"/>
                <w:szCs w:val="22"/>
              </w:rPr>
              <w:t>УДМиС</w:t>
            </w:r>
            <w:proofErr w:type="spellEnd"/>
          </w:p>
        </w:tc>
        <w:tc>
          <w:tcPr>
            <w:tcW w:w="1559" w:type="dxa"/>
          </w:tcPr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>Ежегодно</w:t>
            </w:r>
          </w:p>
        </w:tc>
        <w:tc>
          <w:tcPr>
            <w:tcW w:w="1984" w:type="dxa"/>
          </w:tcPr>
          <w:p w:rsidR="00B610D4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 xml:space="preserve">Количество участников </w:t>
            </w:r>
          </w:p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>в рамках игры, охват</w:t>
            </w:r>
          </w:p>
        </w:tc>
        <w:tc>
          <w:tcPr>
            <w:tcW w:w="993" w:type="dxa"/>
          </w:tcPr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>378</w:t>
            </w:r>
          </w:p>
        </w:tc>
        <w:tc>
          <w:tcPr>
            <w:tcW w:w="992" w:type="dxa"/>
          </w:tcPr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>450</w:t>
            </w:r>
          </w:p>
        </w:tc>
        <w:tc>
          <w:tcPr>
            <w:tcW w:w="992" w:type="dxa"/>
          </w:tcPr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>560</w:t>
            </w:r>
          </w:p>
        </w:tc>
        <w:tc>
          <w:tcPr>
            <w:tcW w:w="1276" w:type="dxa"/>
          </w:tcPr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 xml:space="preserve">Текущее </w:t>
            </w:r>
          </w:p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>финанс</w:t>
            </w:r>
            <w:r w:rsidRPr="009D022A">
              <w:rPr>
                <w:rFonts w:ascii="Times New Roman" w:hAnsi="Times New Roman"/>
                <w:sz w:val="22"/>
                <w:szCs w:val="22"/>
              </w:rPr>
              <w:t>и</w:t>
            </w:r>
            <w:r w:rsidRPr="009D022A">
              <w:rPr>
                <w:rFonts w:ascii="Times New Roman" w:hAnsi="Times New Roman"/>
                <w:sz w:val="22"/>
                <w:szCs w:val="22"/>
              </w:rPr>
              <w:t>рование</w:t>
            </w:r>
          </w:p>
        </w:tc>
        <w:tc>
          <w:tcPr>
            <w:tcW w:w="1276" w:type="dxa"/>
          </w:tcPr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 xml:space="preserve">Текущее </w:t>
            </w:r>
          </w:p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>финанс</w:t>
            </w:r>
            <w:r w:rsidRPr="009D022A">
              <w:rPr>
                <w:rFonts w:ascii="Times New Roman" w:hAnsi="Times New Roman"/>
                <w:sz w:val="22"/>
                <w:szCs w:val="22"/>
              </w:rPr>
              <w:t>и</w:t>
            </w:r>
            <w:r w:rsidRPr="009D022A">
              <w:rPr>
                <w:rFonts w:ascii="Times New Roman" w:hAnsi="Times New Roman"/>
                <w:sz w:val="22"/>
                <w:szCs w:val="22"/>
              </w:rPr>
              <w:t>рование</w:t>
            </w:r>
          </w:p>
        </w:tc>
        <w:tc>
          <w:tcPr>
            <w:tcW w:w="1211" w:type="dxa"/>
          </w:tcPr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 xml:space="preserve">Текущее </w:t>
            </w:r>
          </w:p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>финанс</w:t>
            </w:r>
            <w:r w:rsidRPr="009D022A">
              <w:rPr>
                <w:rFonts w:ascii="Times New Roman" w:hAnsi="Times New Roman"/>
                <w:sz w:val="22"/>
                <w:szCs w:val="22"/>
              </w:rPr>
              <w:t>и</w:t>
            </w:r>
            <w:r w:rsidRPr="009D022A">
              <w:rPr>
                <w:rFonts w:ascii="Times New Roman" w:hAnsi="Times New Roman"/>
                <w:sz w:val="22"/>
                <w:szCs w:val="22"/>
              </w:rPr>
              <w:t>рование</w:t>
            </w:r>
          </w:p>
        </w:tc>
      </w:tr>
      <w:tr w:rsidR="00B610D4" w:rsidRPr="0067745A" w:rsidTr="00B610D4">
        <w:trPr>
          <w:jc w:val="center"/>
        </w:trPr>
        <w:tc>
          <w:tcPr>
            <w:tcW w:w="1936" w:type="dxa"/>
            <w:vMerge/>
          </w:tcPr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29" w:type="dxa"/>
          </w:tcPr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>Проведение акций, мити</w:t>
            </w:r>
            <w:r w:rsidRPr="009D022A">
              <w:rPr>
                <w:rFonts w:ascii="Times New Roman" w:hAnsi="Times New Roman"/>
                <w:sz w:val="22"/>
                <w:szCs w:val="22"/>
              </w:rPr>
              <w:t>н</w:t>
            </w:r>
            <w:r w:rsidRPr="009D022A">
              <w:rPr>
                <w:rFonts w:ascii="Times New Roman" w:hAnsi="Times New Roman"/>
                <w:sz w:val="22"/>
                <w:szCs w:val="22"/>
              </w:rPr>
              <w:t>гов и торж</w:t>
            </w:r>
            <w:r w:rsidRPr="009D022A">
              <w:rPr>
                <w:rFonts w:ascii="Times New Roman" w:hAnsi="Times New Roman"/>
                <w:sz w:val="22"/>
                <w:szCs w:val="22"/>
              </w:rPr>
              <w:t>е</w:t>
            </w:r>
            <w:r w:rsidRPr="009D022A">
              <w:rPr>
                <w:rFonts w:ascii="Times New Roman" w:hAnsi="Times New Roman"/>
                <w:sz w:val="22"/>
                <w:szCs w:val="22"/>
              </w:rPr>
              <w:t>ственных м</w:t>
            </w:r>
            <w:r w:rsidRPr="009D022A">
              <w:rPr>
                <w:rFonts w:ascii="Times New Roman" w:hAnsi="Times New Roman"/>
                <w:sz w:val="22"/>
                <w:szCs w:val="22"/>
              </w:rPr>
              <w:t>е</w:t>
            </w:r>
            <w:r w:rsidRPr="009D022A">
              <w:rPr>
                <w:rFonts w:ascii="Times New Roman" w:hAnsi="Times New Roman"/>
                <w:sz w:val="22"/>
                <w:szCs w:val="22"/>
              </w:rPr>
              <w:t>роприятий, п</w:t>
            </w:r>
            <w:r w:rsidRPr="009D022A">
              <w:rPr>
                <w:rFonts w:ascii="Times New Roman" w:hAnsi="Times New Roman"/>
                <w:sz w:val="22"/>
                <w:szCs w:val="22"/>
              </w:rPr>
              <w:t>о</w:t>
            </w:r>
            <w:r w:rsidRPr="009D022A">
              <w:rPr>
                <w:rFonts w:ascii="Times New Roman" w:hAnsi="Times New Roman"/>
                <w:sz w:val="22"/>
                <w:szCs w:val="22"/>
              </w:rPr>
              <w:t>священных знаменател</w:t>
            </w:r>
            <w:r w:rsidRPr="009D022A">
              <w:rPr>
                <w:rFonts w:ascii="Times New Roman" w:hAnsi="Times New Roman"/>
                <w:sz w:val="22"/>
                <w:szCs w:val="22"/>
              </w:rPr>
              <w:t>ь</w:t>
            </w:r>
            <w:r w:rsidRPr="009D022A">
              <w:rPr>
                <w:rFonts w:ascii="Times New Roman" w:hAnsi="Times New Roman"/>
                <w:sz w:val="22"/>
                <w:szCs w:val="22"/>
              </w:rPr>
              <w:t xml:space="preserve">ным датам </w:t>
            </w:r>
          </w:p>
        </w:tc>
        <w:tc>
          <w:tcPr>
            <w:tcW w:w="1405" w:type="dxa"/>
          </w:tcPr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D022A">
              <w:rPr>
                <w:rFonts w:ascii="Times New Roman" w:hAnsi="Times New Roman"/>
                <w:sz w:val="22"/>
                <w:szCs w:val="22"/>
              </w:rPr>
              <w:t>УДМиС</w:t>
            </w:r>
            <w:proofErr w:type="spellEnd"/>
          </w:p>
        </w:tc>
        <w:tc>
          <w:tcPr>
            <w:tcW w:w="1559" w:type="dxa"/>
          </w:tcPr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>Ежегодно</w:t>
            </w:r>
          </w:p>
        </w:tc>
        <w:tc>
          <w:tcPr>
            <w:tcW w:w="1984" w:type="dxa"/>
          </w:tcPr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>Охват</w:t>
            </w:r>
          </w:p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>80000</w:t>
            </w:r>
          </w:p>
        </w:tc>
        <w:tc>
          <w:tcPr>
            <w:tcW w:w="992" w:type="dxa"/>
          </w:tcPr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>82000</w:t>
            </w:r>
          </w:p>
        </w:tc>
        <w:tc>
          <w:tcPr>
            <w:tcW w:w="992" w:type="dxa"/>
          </w:tcPr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>85000</w:t>
            </w:r>
          </w:p>
        </w:tc>
        <w:tc>
          <w:tcPr>
            <w:tcW w:w="1276" w:type="dxa"/>
          </w:tcPr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 xml:space="preserve">Текущее </w:t>
            </w:r>
          </w:p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>финанс</w:t>
            </w:r>
            <w:r w:rsidRPr="009D022A">
              <w:rPr>
                <w:rFonts w:ascii="Times New Roman" w:hAnsi="Times New Roman"/>
                <w:sz w:val="22"/>
                <w:szCs w:val="22"/>
              </w:rPr>
              <w:t>и</w:t>
            </w:r>
            <w:r w:rsidRPr="009D022A">
              <w:rPr>
                <w:rFonts w:ascii="Times New Roman" w:hAnsi="Times New Roman"/>
                <w:sz w:val="22"/>
                <w:szCs w:val="22"/>
              </w:rPr>
              <w:t>рование</w:t>
            </w:r>
          </w:p>
        </w:tc>
        <w:tc>
          <w:tcPr>
            <w:tcW w:w="1276" w:type="dxa"/>
          </w:tcPr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 xml:space="preserve">Текущее </w:t>
            </w:r>
          </w:p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>финанс</w:t>
            </w:r>
            <w:r w:rsidRPr="009D022A">
              <w:rPr>
                <w:rFonts w:ascii="Times New Roman" w:hAnsi="Times New Roman"/>
                <w:sz w:val="22"/>
                <w:szCs w:val="22"/>
              </w:rPr>
              <w:t>и</w:t>
            </w:r>
            <w:r w:rsidRPr="009D022A">
              <w:rPr>
                <w:rFonts w:ascii="Times New Roman" w:hAnsi="Times New Roman"/>
                <w:sz w:val="22"/>
                <w:szCs w:val="22"/>
              </w:rPr>
              <w:t>рование</w:t>
            </w:r>
          </w:p>
        </w:tc>
        <w:tc>
          <w:tcPr>
            <w:tcW w:w="1211" w:type="dxa"/>
          </w:tcPr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 xml:space="preserve">Текущее </w:t>
            </w:r>
          </w:p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>финанс</w:t>
            </w:r>
            <w:r w:rsidRPr="009D022A">
              <w:rPr>
                <w:rFonts w:ascii="Times New Roman" w:hAnsi="Times New Roman"/>
                <w:sz w:val="22"/>
                <w:szCs w:val="22"/>
              </w:rPr>
              <w:t>и</w:t>
            </w:r>
            <w:r w:rsidRPr="009D022A">
              <w:rPr>
                <w:rFonts w:ascii="Times New Roman" w:hAnsi="Times New Roman"/>
                <w:sz w:val="22"/>
                <w:szCs w:val="22"/>
              </w:rPr>
              <w:t>рование</w:t>
            </w:r>
          </w:p>
        </w:tc>
      </w:tr>
      <w:tr w:rsidR="00B610D4" w:rsidRPr="0067745A" w:rsidTr="00B610D4">
        <w:trPr>
          <w:jc w:val="center"/>
        </w:trPr>
        <w:tc>
          <w:tcPr>
            <w:tcW w:w="1936" w:type="dxa"/>
            <w:vMerge/>
          </w:tcPr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29" w:type="dxa"/>
          </w:tcPr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>Организация поисковых эк</w:t>
            </w:r>
            <w:r w:rsidRPr="009D022A">
              <w:rPr>
                <w:rFonts w:ascii="Times New Roman" w:hAnsi="Times New Roman"/>
                <w:sz w:val="22"/>
                <w:szCs w:val="22"/>
              </w:rPr>
              <w:t>с</w:t>
            </w:r>
            <w:r w:rsidRPr="009D022A">
              <w:rPr>
                <w:rFonts w:ascii="Times New Roman" w:hAnsi="Times New Roman"/>
                <w:sz w:val="22"/>
                <w:szCs w:val="22"/>
              </w:rPr>
              <w:t>педиций на «Вахту памяти»</w:t>
            </w:r>
          </w:p>
        </w:tc>
        <w:tc>
          <w:tcPr>
            <w:tcW w:w="1405" w:type="dxa"/>
          </w:tcPr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D022A">
              <w:rPr>
                <w:rFonts w:ascii="Times New Roman" w:hAnsi="Times New Roman"/>
                <w:sz w:val="22"/>
                <w:szCs w:val="22"/>
              </w:rPr>
              <w:t>УДМиС</w:t>
            </w:r>
            <w:proofErr w:type="spellEnd"/>
          </w:p>
        </w:tc>
        <w:tc>
          <w:tcPr>
            <w:tcW w:w="1559" w:type="dxa"/>
          </w:tcPr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>Ежегодно</w:t>
            </w:r>
          </w:p>
        </w:tc>
        <w:tc>
          <w:tcPr>
            <w:tcW w:w="1984" w:type="dxa"/>
          </w:tcPr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>Количество пое</w:t>
            </w:r>
            <w:r w:rsidRPr="009D022A">
              <w:rPr>
                <w:rFonts w:ascii="Times New Roman" w:hAnsi="Times New Roman"/>
                <w:sz w:val="22"/>
                <w:szCs w:val="22"/>
              </w:rPr>
              <w:t>з</w:t>
            </w:r>
            <w:r w:rsidRPr="009D022A">
              <w:rPr>
                <w:rFonts w:ascii="Times New Roman" w:hAnsi="Times New Roman"/>
                <w:sz w:val="22"/>
                <w:szCs w:val="22"/>
              </w:rPr>
              <w:t>док</w:t>
            </w:r>
          </w:p>
        </w:tc>
        <w:tc>
          <w:tcPr>
            <w:tcW w:w="993" w:type="dxa"/>
          </w:tcPr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 xml:space="preserve">Текущее </w:t>
            </w:r>
          </w:p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>финанс</w:t>
            </w:r>
            <w:r w:rsidRPr="009D022A">
              <w:rPr>
                <w:rFonts w:ascii="Times New Roman" w:hAnsi="Times New Roman"/>
                <w:sz w:val="22"/>
                <w:szCs w:val="22"/>
              </w:rPr>
              <w:t>и</w:t>
            </w:r>
            <w:r w:rsidRPr="009D022A">
              <w:rPr>
                <w:rFonts w:ascii="Times New Roman" w:hAnsi="Times New Roman"/>
                <w:sz w:val="22"/>
                <w:szCs w:val="22"/>
              </w:rPr>
              <w:t>рование</w:t>
            </w:r>
          </w:p>
        </w:tc>
        <w:tc>
          <w:tcPr>
            <w:tcW w:w="1276" w:type="dxa"/>
          </w:tcPr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 xml:space="preserve">Текущее </w:t>
            </w:r>
          </w:p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>финанс</w:t>
            </w:r>
            <w:r w:rsidRPr="009D022A">
              <w:rPr>
                <w:rFonts w:ascii="Times New Roman" w:hAnsi="Times New Roman"/>
                <w:sz w:val="22"/>
                <w:szCs w:val="22"/>
              </w:rPr>
              <w:t>и</w:t>
            </w:r>
            <w:r w:rsidRPr="009D022A">
              <w:rPr>
                <w:rFonts w:ascii="Times New Roman" w:hAnsi="Times New Roman"/>
                <w:sz w:val="22"/>
                <w:szCs w:val="22"/>
              </w:rPr>
              <w:t>рование</w:t>
            </w:r>
          </w:p>
        </w:tc>
        <w:tc>
          <w:tcPr>
            <w:tcW w:w="1211" w:type="dxa"/>
          </w:tcPr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 xml:space="preserve">Текущее </w:t>
            </w:r>
          </w:p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>финанс</w:t>
            </w:r>
            <w:r w:rsidRPr="009D022A">
              <w:rPr>
                <w:rFonts w:ascii="Times New Roman" w:hAnsi="Times New Roman"/>
                <w:sz w:val="22"/>
                <w:szCs w:val="22"/>
              </w:rPr>
              <w:t>и</w:t>
            </w:r>
            <w:r w:rsidRPr="009D022A">
              <w:rPr>
                <w:rFonts w:ascii="Times New Roman" w:hAnsi="Times New Roman"/>
                <w:sz w:val="22"/>
                <w:szCs w:val="22"/>
              </w:rPr>
              <w:t>рование</w:t>
            </w:r>
          </w:p>
        </w:tc>
      </w:tr>
      <w:tr w:rsidR="00B610D4" w:rsidRPr="0067745A" w:rsidTr="00B610D4">
        <w:trPr>
          <w:jc w:val="center"/>
        </w:trPr>
        <w:tc>
          <w:tcPr>
            <w:tcW w:w="1936" w:type="dxa"/>
            <w:vMerge/>
          </w:tcPr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29" w:type="dxa"/>
          </w:tcPr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>Организация встреч студе</w:t>
            </w:r>
            <w:r w:rsidRPr="009D022A">
              <w:rPr>
                <w:rFonts w:ascii="Times New Roman" w:hAnsi="Times New Roman"/>
                <w:sz w:val="22"/>
                <w:szCs w:val="22"/>
              </w:rPr>
              <w:t>н</w:t>
            </w:r>
            <w:r w:rsidRPr="009D022A">
              <w:rPr>
                <w:rFonts w:ascii="Times New Roman" w:hAnsi="Times New Roman"/>
                <w:sz w:val="22"/>
                <w:szCs w:val="22"/>
              </w:rPr>
              <w:t>тов и учащихся школ с ветер</w:t>
            </w:r>
            <w:r w:rsidRPr="009D022A">
              <w:rPr>
                <w:rFonts w:ascii="Times New Roman" w:hAnsi="Times New Roman"/>
                <w:sz w:val="22"/>
                <w:szCs w:val="22"/>
              </w:rPr>
              <w:t>а</w:t>
            </w:r>
            <w:r w:rsidRPr="009D022A">
              <w:rPr>
                <w:rFonts w:ascii="Times New Roman" w:hAnsi="Times New Roman"/>
                <w:sz w:val="22"/>
                <w:szCs w:val="22"/>
              </w:rPr>
              <w:t>нами ВОВ и боевых де</w:t>
            </w:r>
            <w:r w:rsidRPr="009D022A">
              <w:rPr>
                <w:rFonts w:ascii="Times New Roman" w:hAnsi="Times New Roman"/>
                <w:sz w:val="22"/>
                <w:szCs w:val="22"/>
              </w:rPr>
              <w:t>й</w:t>
            </w:r>
            <w:r w:rsidRPr="009D022A">
              <w:rPr>
                <w:rFonts w:ascii="Times New Roman" w:hAnsi="Times New Roman"/>
                <w:sz w:val="22"/>
                <w:szCs w:val="22"/>
              </w:rPr>
              <w:t>ствий, реализ</w:t>
            </w:r>
            <w:r w:rsidRPr="009D022A">
              <w:rPr>
                <w:rFonts w:ascii="Times New Roman" w:hAnsi="Times New Roman"/>
                <w:sz w:val="22"/>
                <w:szCs w:val="22"/>
              </w:rPr>
              <w:t>а</w:t>
            </w:r>
            <w:r w:rsidRPr="009D022A">
              <w:rPr>
                <w:rFonts w:ascii="Times New Roman" w:hAnsi="Times New Roman"/>
                <w:sz w:val="22"/>
                <w:szCs w:val="22"/>
              </w:rPr>
              <w:t>ция проекта «Дети Войны» и экскурсии в музеи патри</w:t>
            </w:r>
            <w:r w:rsidRPr="009D022A">
              <w:rPr>
                <w:rFonts w:ascii="Times New Roman" w:hAnsi="Times New Roman"/>
                <w:sz w:val="22"/>
                <w:szCs w:val="22"/>
              </w:rPr>
              <w:t>о</w:t>
            </w:r>
            <w:r w:rsidRPr="009D022A">
              <w:rPr>
                <w:rFonts w:ascii="Times New Roman" w:hAnsi="Times New Roman"/>
                <w:sz w:val="22"/>
                <w:szCs w:val="22"/>
              </w:rPr>
              <w:t>тической направленн</w:t>
            </w:r>
            <w:r w:rsidRPr="009D022A">
              <w:rPr>
                <w:rFonts w:ascii="Times New Roman" w:hAnsi="Times New Roman"/>
                <w:sz w:val="22"/>
                <w:szCs w:val="22"/>
              </w:rPr>
              <w:t>о</w:t>
            </w:r>
            <w:r w:rsidRPr="009D022A">
              <w:rPr>
                <w:rFonts w:ascii="Times New Roman" w:hAnsi="Times New Roman"/>
                <w:sz w:val="22"/>
                <w:szCs w:val="22"/>
              </w:rPr>
              <w:t>сти.</w:t>
            </w:r>
          </w:p>
        </w:tc>
        <w:tc>
          <w:tcPr>
            <w:tcW w:w="1405" w:type="dxa"/>
          </w:tcPr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D022A">
              <w:rPr>
                <w:rFonts w:ascii="Times New Roman" w:hAnsi="Times New Roman"/>
                <w:sz w:val="22"/>
                <w:szCs w:val="22"/>
              </w:rPr>
              <w:t>УДМиС</w:t>
            </w:r>
            <w:proofErr w:type="spellEnd"/>
            <w:r w:rsidRPr="009D022A">
              <w:rPr>
                <w:rFonts w:ascii="Times New Roman" w:hAnsi="Times New Roman"/>
                <w:sz w:val="22"/>
                <w:szCs w:val="22"/>
              </w:rPr>
              <w:t>, УО</w:t>
            </w:r>
          </w:p>
        </w:tc>
        <w:tc>
          <w:tcPr>
            <w:tcW w:w="1559" w:type="dxa"/>
          </w:tcPr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>Ежегодно</w:t>
            </w:r>
          </w:p>
        </w:tc>
        <w:tc>
          <w:tcPr>
            <w:tcW w:w="1984" w:type="dxa"/>
          </w:tcPr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>Количество встреч</w:t>
            </w:r>
          </w:p>
        </w:tc>
        <w:tc>
          <w:tcPr>
            <w:tcW w:w="993" w:type="dxa"/>
          </w:tcPr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992" w:type="dxa"/>
          </w:tcPr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992" w:type="dxa"/>
          </w:tcPr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276" w:type="dxa"/>
          </w:tcPr>
          <w:p w:rsidR="00B610D4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 xml:space="preserve">Не </w:t>
            </w:r>
          </w:p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>требуется</w:t>
            </w:r>
          </w:p>
        </w:tc>
        <w:tc>
          <w:tcPr>
            <w:tcW w:w="1276" w:type="dxa"/>
          </w:tcPr>
          <w:p w:rsidR="00B610D4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 xml:space="preserve">Не </w:t>
            </w:r>
          </w:p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>требуется</w:t>
            </w:r>
          </w:p>
        </w:tc>
        <w:tc>
          <w:tcPr>
            <w:tcW w:w="1211" w:type="dxa"/>
          </w:tcPr>
          <w:p w:rsidR="00B610D4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 xml:space="preserve">Не </w:t>
            </w:r>
          </w:p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>требуется</w:t>
            </w:r>
          </w:p>
        </w:tc>
      </w:tr>
    </w:tbl>
    <w:p w:rsidR="00B610D4" w:rsidRDefault="00B610D4">
      <w:r>
        <w:br w:type="page"/>
      </w:r>
    </w:p>
    <w:tbl>
      <w:tblPr>
        <w:tblStyle w:val="a3"/>
        <w:tblW w:w="15353" w:type="dxa"/>
        <w:jc w:val="center"/>
        <w:tblLayout w:type="fixed"/>
        <w:tblLook w:val="04A0" w:firstRow="1" w:lastRow="0" w:firstColumn="1" w:lastColumn="0" w:noHBand="0" w:noVBand="1"/>
      </w:tblPr>
      <w:tblGrid>
        <w:gridCol w:w="1936"/>
        <w:gridCol w:w="1729"/>
        <w:gridCol w:w="1405"/>
        <w:gridCol w:w="1559"/>
        <w:gridCol w:w="1984"/>
        <w:gridCol w:w="993"/>
        <w:gridCol w:w="992"/>
        <w:gridCol w:w="992"/>
        <w:gridCol w:w="1276"/>
        <w:gridCol w:w="1276"/>
        <w:gridCol w:w="1211"/>
      </w:tblGrid>
      <w:tr w:rsidR="00B610D4" w:rsidRPr="0067745A" w:rsidTr="00B610D4">
        <w:trPr>
          <w:jc w:val="center"/>
        </w:trPr>
        <w:tc>
          <w:tcPr>
            <w:tcW w:w="1936" w:type="dxa"/>
          </w:tcPr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lastRenderedPageBreak/>
              <w:t>Создание условий для привлечения молодежи к службе в Воор</w:t>
            </w:r>
            <w:r w:rsidRPr="009D022A">
              <w:rPr>
                <w:rFonts w:ascii="Times New Roman" w:hAnsi="Times New Roman"/>
                <w:sz w:val="22"/>
                <w:szCs w:val="22"/>
              </w:rPr>
              <w:t>у</w:t>
            </w:r>
            <w:r w:rsidRPr="009D022A">
              <w:rPr>
                <w:rFonts w:ascii="Times New Roman" w:hAnsi="Times New Roman"/>
                <w:sz w:val="22"/>
                <w:szCs w:val="22"/>
              </w:rPr>
              <w:t>женных силах РФ</w:t>
            </w:r>
          </w:p>
        </w:tc>
        <w:tc>
          <w:tcPr>
            <w:tcW w:w="1729" w:type="dxa"/>
          </w:tcPr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>Организация поездок в по</w:t>
            </w:r>
            <w:r w:rsidRPr="009D022A">
              <w:rPr>
                <w:rFonts w:ascii="Times New Roman" w:hAnsi="Times New Roman"/>
                <w:sz w:val="22"/>
                <w:szCs w:val="22"/>
              </w:rPr>
              <w:t>д</w:t>
            </w:r>
            <w:r w:rsidRPr="009D022A">
              <w:rPr>
                <w:rFonts w:ascii="Times New Roman" w:hAnsi="Times New Roman"/>
                <w:sz w:val="22"/>
                <w:szCs w:val="22"/>
              </w:rPr>
              <w:t>шефные воск</w:t>
            </w:r>
            <w:r w:rsidRPr="009D022A">
              <w:rPr>
                <w:rFonts w:ascii="Times New Roman" w:hAnsi="Times New Roman"/>
                <w:sz w:val="22"/>
                <w:szCs w:val="22"/>
              </w:rPr>
              <w:t>о</w:t>
            </w:r>
            <w:r w:rsidRPr="009D022A">
              <w:rPr>
                <w:rFonts w:ascii="Times New Roman" w:hAnsi="Times New Roman"/>
                <w:sz w:val="22"/>
                <w:szCs w:val="22"/>
              </w:rPr>
              <w:t>вые части</w:t>
            </w:r>
          </w:p>
        </w:tc>
        <w:tc>
          <w:tcPr>
            <w:tcW w:w="1405" w:type="dxa"/>
          </w:tcPr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D022A">
              <w:rPr>
                <w:rFonts w:ascii="Times New Roman" w:hAnsi="Times New Roman"/>
                <w:sz w:val="22"/>
                <w:szCs w:val="22"/>
              </w:rPr>
              <w:t>УДМиС</w:t>
            </w:r>
            <w:proofErr w:type="spellEnd"/>
          </w:p>
        </w:tc>
        <w:tc>
          <w:tcPr>
            <w:tcW w:w="1559" w:type="dxa"/>
          </w:tcPr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>Ежегодно</w:t>
            </w:r>
          </w:p>
        </w:tc>
        <w:tc>
          <w:tcPr>
            <w:tcW w:w="1984" w:type="dxa"/>
          </w:tcPr>
          <w:p w:rsidR="00B610D4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 xml:space="preserve">Количество </w:t>
            </w:r>
          </w:p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>поездок</w:t>
            </w:r>
          </w:p>
        </w:tc>
        <w:tc>
          <w:tcPr>
            <w:tcW w:w="993" w:type="dxa"/>
          </w:tcPr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 xml:space="preserve">Текущее </w:t>
            </w:r>
          </w:p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>финанс</w:t>
            </w:r>
            <w:r w:rsidRPr="009D022A">
              <w:rPr>
                <w:rFonts w:ascii="Times New Roman" w:hAnsi="Times New Roman"/>
                <w:sz w:val="22"/>
                <w:szCs w:val="22"/>
              </w:rPr>
              <w:t>и</w:t>
            </w:r>
            <w:r w:rsidRPr="009D022A">
              <w:rPr>
                <w:rFonts w:ascii="Times New Roman" w:hAnsi="Times New Roman"/>
                <w:sz w:val="22"/>
                <w:szCs w:val="22"/>
              </w:rPr>
              <w:t>рование</w:t>
            </w:r>
          </w:p>
        </w:tc>
        <w:tc>
          <w:tcPr>
            <w:tcW w:w="1276" w:type="dxa"/>
          </w:tcPr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 xml:space="preserve">Текущее </w:t>
            </w:r>
          </w:p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>финанс</w:t>
            </w:r>
            <w:r w:rsidRPr="009D022A">
              <w:rPr>
                <w:rFonts w:ascii="Times New Roman" w:hAnsi="Times New Roman"/>
                <w:sz w:val="22"/>
                <w:szCs w:val="22"/>
              </w:rPr>
              <w:t>и</w:t>
            </w:r>
            <w:r w:rsidRPr="009D022A">
              <w:rPr>
                <w:rFonts w:ascii="Times New Roman" w:hAnsi="Times New Roman"/>
                <w:sz w:val="22"/>
                <w:szCs w:val="22"/>
              </w:rPr>
              <w:t>рование</w:t>
            </w:r>
          </w:p>
        </w:tc>
        <w:tc>
          <w:tcPr>
            <w:tcW w:w="1211" w:type="dxa"/>
          </w:tcPr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 xml:space="preserve">Текущее </w:t>
            </w:r>
          </w:p>
          <w:p w:rsidR="009D022A" w:rsidRPr="009D022A" w:rsidRDefault="009D022A" w:rsidP="00D55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22A">
              <w:rPr>
                <w:rFonts w:ascii="Times New Roman" w:hAnsi="Times New Roman"/>
                <w:sz w:val="22"/>
                <w:szCs w:val="22"/>
              </w:rPr>
              <w:t>финанс</w:t>
            </w:r>
            <w:r w:rsidRPr="009D022A">
              <w:rPr>
                <w:rFonts w:ascii="Times New Roman" w:hAnsi="Times New Roman"/>
                <w:sz w:val="22"/>
                <w:szCs w:val="22"/>
              </w:rPr>
              <w:t>и</w:t>
            </w:r>
            <w:r w:rsidRPr="009D022A">
              <w:rPr>
                <w:rFonts w:ascii="Times New Roman" w:hAnsi="Times New Roman"/>
                <w:sz w:val="22"/>
                <w:szCs w:val="22"/>
              </w:rPr>
              <w:t>рование</w:t>
            </w:r>
          </w:p>
        </w:tc>
      </w:tr>
    </w:tbl>
    <w:p w:rsidR="00B610D4" w:rsidRDefault="00B610D4" w:rsidP="009D022A">
      <w:pPr>
        <w:ind w:left="9639"/>
        <w:jc w:val="center"/>
        <w:rPr>
          <w:sz w:val="28"/>
          <w:szCs w:val="28"/>
        </w:rPr>
      </w:pPr>
    </w:p>
    <w:p w:rsidR="00B610D4" w:rsidRDefault="00B610D4" w:rsidP="009D022A">
      <w:pPr>
        <w:ind w:left="9639"/>
        <w:jc w:val="center"/>
        <w:rPr>
          <w:sz w:val="28"/>
          <w:szCs w:val="28"/>
        </w:rPr>
      </w:pPr>
    </w:p>
    <w:p w:rsidR="00B610D4" w:rsidRDefault="00B610D4" w:rsidP="009D022A">
      <w:pPr>
        <w:ind w:left="9639"/>
        <w:jc w:val="center"/>
        <w:rPr>
          <w:sz w:val="28"/>
          <w:szCs w:val="28"/>
        </w:rPr>
      </w:pPr>
    </w:p>
    <w:p w:rsidR="00B610D4" w:rsidRDefault="00B610D4" w:rsidP="009D022A">
      <w:pPr>
        <w:ind w:left="9639"/>
        <w:jc w:val="center"/>
        <w:rPr>
          <w:sz w:val="28"/>
          <w:szCs w:val="28"/>
        </w:rPr>
      </w:pPr>
    </w:p>
    <w:p w:rsidR="00B610D4" w:rsidRDefault="00B610D4" w:rsidP="009D022A">
      <w:pPr>
        <w:ind w:left="9639"/>
        <w:jc w:val="center"/>
        <w:rPr>
          <w:sz w:val="28"/>
          <w:szCs w:val="28"/>
        </w:rPr>
      </w:pPr>
    </w:p>
    <w:p w:rsidR="00B610D4" w:rsidRDefault="00B610D4" w:rsidP="009D022A">
      <w:pPr>
        <w:ind w:left="9639"/>
        <w:jc w:val="center"/>
        <w:rPr>
          <w:sz w:val="28"/>
          <w:szCs w:val="28"/>
        </w:rPr>
      </w:pPr>
    </w:p>
    <w:p w:rsidR="00B610D4" w:rsidRDefault="00B610D4" w:rsidP="009D022A">
      <w:pPr>
        <w:ind w:left="9639"/>
        <w:jc w:val="center"/>
        <w:rPr>
          <w:sz w:val="28"/>
          <w:szCs w:val="28"/>
        </w:rPr>
      </w:pPr>
    </w:p>
    <w:p w:rsidR="00B610D4" w:rsidRDefault="00B610D4" w:rsidP="009D022A">
      <w:pPr>
        <w:ind w:left="9639"/>
        <w:jc w:val="center"/>
        <w:rPr>
          <w:sz w:val="28"/>
          <w:szCs w:val="28"/>
        </w:rPr>
      </w:pPr>
    </w:p>
    <w:p w:rsidR="00B610D4" w:rsidRDefault="00B610D4" w:rsidP="009D022A">
      <w:pPr>
        <w:ind w:left="9639"/>
        <w:jc w:val="center"/>
        <w:rPr>
          <w:sz w:val="28"/>
          <w:szCs w:val="28"/>
        </w:rPr>
      </w:pPr>
    </w:p>
    <w:p w:rsidR="00B610D4" w:rsidRDefault="00B610D4" w:rsidP="009D022A">
      <w:pPr>
        <w:ind w:left="9639"/>
        <w:jc w:val="center"/>
        <w:rPr>
          <w:sz w:val="28"/>
          <w:szCs w:val="28"/>
        </w:rPr>
      </w:pPr>
    </w:p>
    <w:p w:rsidR="00B610D4" w:rsidRDefault="00B610D4" w:rsidP="009D022A">
      <w:pPr>
        <w:ind w:left="9639"/>
        <w:jc w:val="center"/>
        <w:rPr>
          <w:sz w:val="28"/>
          <w:szCs w:val="28"/>
        </w:rPr>
      </w:pPr>
    </w:p>
    <w:p w:rsidR="00B610D4" w:rsidRDefault="00B610D4" w:rsidP="009D022A">
      <w:pPr>
        <w:ind w:left="9639"/>
        <w:jc w:val="center"/>
        <w:rPr>
          <w:sz w:val="28"/>
          <w:szCs w:val="28"/>
        </w:rPr>
      </w:pPr>
    </w:p>
    <w:p w:rsidR="00B610D4" w:rsidRDefault="00B610D4" w:rsidP="009D022A">
      <w:pPr>
        <w:ind w:left="9639"/>
        <w:jc w:val="center"/>
        <w:rPr>
          <w:sz w:val="28"/>
          <w:szCs w:val="28"/>
        </w:rPr>
      </w:pPr>
    </w:p>
    <w:p w:rsidR="00B610D4" w:rsidRDefault="00B610D4" w:rsidP="009D022A">
      <w:pPr>
        <w:ind w:left="9639"/>
        <w:jc w:val="center"/>
        <w:rPr>
          <w:sz w:val="28"/>
          <w:szCs w:val="28"/>
        </w:rPr>
      </w:pPr>
    </w:p>
    <w:p w:rsidR="00B610D4" w:rsidRDefault="00B610D4" w:rsidP="009D022A">
      <w:pPr>
        <w:ind w:left="9639"/>
        <w:jc w:val="center"/>
        <w:rPr>
          <w:sz w:val="28"/>
          <w:szCs w:val="28"/>
        </w:rPr>
      </w:pPr>
    </w:p>
    <w:p w:rsidR="00B610D4" w:rsidRDefault="00B610D4" w:rsidP="009D022A">
      <w:pPr>
        <w:ind w:left="9639"/>
        <w:jc w:val="center"/>
        <w:rPr>
          <w:sz w:val="28"/>
          <w:szCs w:val="28"/>
        </w:rPr>
      </w:pPr>
    </w:p>
    <w:p w:rsidR="00B610D4" w:rsidRDefault="00B610D4" w:rsidP="009D022A">
      <w:pPr>
        <w:ind w:left="9639"/>
        <w:jc w:val="center"/>
        <w:rPr>
          <w:sz w:val="28"/>
          <w:szCs w:val="28"/>
        </w:rPr>
      </w:pPr>
    </w:p>
    <w:p w:rsidR="00B610D4" w:rsidRDefault="00B610D4" w:rsidP="009D022A">
      <w:pPr>
        <w:ind w:left="9639"/>
        <w:jc w:val="center"/>
        <w:rPr>
          <w:sz w:val="28"/>
          <w:szCs w:val="28"/>
        </w:rPr>
      </w:pPr>
    </w:p>
    <w:p w:rsidR="00B610D4" w:rsidRDefault="00B610D4" w:rsidP="009D022A">
      <w:pPr>
        <w:ind w:left="9639"/>
        <w:jc w:val="center"/>
        <w:rPr>
          <w:sz w:val="28"/>
          <w:szCs w:val="28"/>
        </w:rPr>
      </w:pPr>
    </w:p>
    <w:p w:rsidR="00B610D4" w:rsidRDefault="00B610D4" w:rsidP="009D022A">
      <w:pPr>
        <w:ind w:left="9639"/>
        <w:jc w:val="center"/>
        <w:rPr>
          <w:sz w:val="28"/>
          <w:szCs w:val="28"/>
        </w:rPr>
      </w:pPr>
    </w:p>
    <w:p w:rsidR="00B610D4" w:rsidRDefault="00B610D4" w:rsidP="009D022A">
      <w:pPr>
        <w:ind w:left="9639"/>
        <w:jc w:val="center"/>
        <w:rPr>
          <w:sz w:val="28"/>
          <w:szCs w:val="28"/>
        </w:rPr>
      </w:pPr>
    </w:p>
    <w:p w:rsidR="00B610D4" w:rsidRDefault="00B610D4" w:rsidP="009D022A">
      <w:pPr>
        <w:ind w:left="9639"/>
        <w:jc w:val="center"/>
        <w:rPr>
          <w:sz w:val="28"/>
          <w:szCs w:val="28"/>
        </w:rPr>
      </w:pPr>
    </w:p>
    <w:p w:rsidR="00B610D4" w:rsidRDefault="00B610D4" w:rsidP="009D022A">
      <w:pPr>
        <w:ind w:left="9639"/>
        <w:jc w:val="center"/>
        <w:rPr>
          <w:sz w:val="28"/>
          <w:szCs w:val="28"/>
        </w:rPr>
      </w:pPr>
    </w:p>
    <w:p w:rsidR="00B610D4" w:rsidRDefault="00B610D4" w:rsidP="009D022A">
      <w:pPr>
        <w:ind w:left="9639"/>
        <w:jc w:val="center"/>
        <w:rPr>
          <w:sz w:val="28"/>
          <w:szCs w:val="28"/>
        </w:rPr>
      </w:pPr>
    </w:p>
    <w:p w:rsidR="00B610D4" w:rsidRDefault="00B610D4" w:rsidP="009D022A">
      <w:pPr>
        <w:ind w:left="9639"/>
        <w:jc w:val="center"/>
        <w:rPr>
          <w:sz w:val="28"/>
          <w:szCs w:val="28"/>
        </w:rPr>
      </w:pPr>
    </w:p>
    <w:p w:rsidR="009D022A" w:rsidRPr="003F7D25" w:rsidRDefault="009D022A" w:rsidP="009D022A">
      <w:pPr>
        <w:ind w:left="9639"/>
        <w:jc w:val="center"/>
        <w:rPr>
          <w:sz w:val="28"/>
          <w:szCs w:val="28"/>
        </w:rPr>
      </w:pPr>
      <w:r w:rsidRPr="003F7D25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2</w:t>
      </w:r>
    </w:p>
    <w:p w:rsidR="009D022A" w:rsidRPr="003F7D25" w:rsidRDefault="009D022A" w:rsidP="009D022A">
      <w:pPr>
        <w:ind w:left="9639"/>
        <w:rPr>
          <w:sz w:val="28"/>
          <w:szCs w:val="28"/>
        </w:rPr>
      </w:pPr>
      <w:r w:rsidRPr="003F7D25">
        <w:rPr>
          <w:sz w:val="28"/>
          <w:szCs w:val="28"/>
        </w:rPr>
        <w:t xml:space="preserve">к постановлению Исполнительного комитета </w:t>
      </w:r>
    </w:p>
    <w:p w:rsidR="009D022A" w:rsidRPr="003F7D25" w:rsidRDefault="009D022A" w:rsidP="009D022A">
      <w:pPr>
        <w:ind w:left="9639"/>
        <w:rPr>
          <w:sz w:val="28"/>
          <w:szCs w:val="28"/>
        </w:rPr>
      </w:pPr>
      <w:r>
        <w:rPr>
          <w:sz w:val="28"/>
          <w:szCs w:val="28"/>
        </w:rPr>
        <w:t xml:space="preserve">Нижнекамского муниципального </w:t>
      </w:r>
      <w:r w:rsidRPr="003F7D25">
        <w:rPr>
          <w:sz w:val="28"/>
          <w:szCs w:val="28"/>
        </w:rPr>
        <w:t xml:space="preserve">района </w:t>
      </w:r>
    </w:p>
    <w:p w:rsidR="009D022A" w:rsidRPr="003F7D25" w:rsidRDefault="009D022A" w:rsidP="009D022A">
      <w:pPr>
        <w:ind w:left="9639"/>
        <w:rPr>
          <w:sz w:val="28"/>
          <w:szCs w:val="28"/>
        </w:rPr>
      </w:pPr>
      <w:r w:rsidRPr="003F7D25">
        <w:rPr>
          <w:sz w:val="28"/>
          <w:szCs w:val="28"/>
        </w:rPr>
        <w:t>Республики Татарстан</w:t>
      </w:r>
    </w:p>
    <w:p w:rsidR="009D022A" w:rsidRPr="003F7D25" w:rsidRDefault="009D022A" w:rsidP="009D022A">
      <w:pPr>
        <w:ind w:left="9639"/>
        <w:rPr>
          <w:sz w:val="28"/>
          <w:szCs w:val="28"/>
        </w:rPr>
      </w:pPr>
      <w:r w:rsidRPr="003F7D25">
        <w:rPr>
          <w:sz w:val="28"/>
          <w:szCs w:val="28"/>
        </w:rPr>
        <w:t xml:space="preserve">от </w:t>
      </w:r>
      <w:r w:rsidR="00117F97">
        <w:rPr>
          <w:sz w:val="28"/>
          <w:szCs w:val="28"/>
        </w:rPr>
        <w:t>12.07.</w:t>
      </w:r>
      <w:r w:rsidRPr="003F7D25">
        <w:rPr>
          <w:sz w:val="28"/>
          <w:szCs w:val="28"/>
        </w:rPr>
        <w:t xml:space="preserve">2018 № </w:t>
      </w:r>
      <w:r w:rsidR="00117F97">
        <w:rPr>
          <w:sz w:val="28"/>
          <w:szCs w:val="28"/>
        </w:rPr>
        <w:t>474</w:t>
      </w:r>
      <w:r w:rsidRPr="003F7D25">
        <w:rPr>
          <w:sz w:val="28"/>
          <w:szCs w:val="28"/>
        </w:rPr>
        <w:t xml:space="preserve">   </w:t>
      </w:r>
    </w:p>
    <w:p w:rsidR="009D022A" w:rsidRDefault="009D022A" w:rsidP="009D022A">
      <w:pPr>
        <w:pStyle w:val="2"/>
        <w:ind w:firstLine="708"/>
        <w:jc w:val="center"/>
        <w:rPr>
          <w:bCs/>
          <w:spacing w:val="-11"/>
          <w:sz w:val="28"/>
          <w:szCs w:val="28"/>
        </w:rPr>
      </w:pPr>
    </w:p>
    <w:p w:rsidR="009D022A" w:rsidRDefault="009D022A" w:rsidP="009D022A">
      <w:pPr>
        <w:pStyle w:val="2"/>
        <w:ind w:firstLine="708"/>
        <w:jc w:val="center"/>
        <w:rPr>
          <w:bCs/>
          <w:spacing w:val="-11"/>
          <w:sz w:val="28"/>
          <w:szCs w:val="28"/>
        </w:rPr>
      </w:pPr>
    </w:p>
    <w:p w:rsidR="003F7D25" w:rsidRDefault="003F7D25" w:rsidP="009D022A">
      <w:pPr>
        <w:pStyle w:val="2"/>
        <w:ind w:firstLine="708"/>
        <w:jc w:val="center"/>
        <w:rPr>
          <w:bCs/>
          <w:spacing w:val="-11"/>
          <w:sz w:val="28"/>
          <w:szCs w:val="28"/>
        </w:rPr>
      </w:pPr>
      <w:r w:rsidRPr="003F7D25">
        <w:rPr>
          <w:bCs/>
          <w:spacing w:val="-11"/>
          <w:sz w:val="28"/>
          <w:szCs w:val="28"/>
        </w:rPr>
        <w:t>Программные мероприятия</w:t>
      </w:r>
    </w:p>
    <w:p w:rsidR="009D022A" w:rsidRPr="003F7D25" w:rsidRDefault="009D022A" w:rsidP="009D022A">
      <w:pPr>
        <w:pStyle w:val="2"/>
        <w:ind w:firstLine="708"/>
        <w:jc w:val="center"/>
        <w:rPr>
          <w:bCs/>
          <w:spacing w:val="-11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740"/>
        <w:gridCol w:w="2268"/>
        <w:gridCol w:w="992"/>
        <w:gridCol w:w="142"/>
        <w:gridCol w:w="1069"/>
      </w:tblGrid>
      <w:tr w:rsidR="003F7D25" w:rsidRPr="003F7D25" w:rsidTr="009D022A">
        <w:tc>
          <w:tcPr>
            <w:tcW w:w="15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25" w:rsidRPr="003F7D25" w:rsidRDefault="003F7D25" w:rsidP="009D022A">
            <w:pPr>
              <w:pStyle w:val="2"/>
              <w:ind w:left="1134" w:firstLine="0"/>
              <w:jc w:val="center"/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  <w:t>1. Совершенствование организационного, нормативного правового обеспечения военно-патриотической деятельности</w:t>
            </w:r>
          </w:p>
        </w:tc>
      </w:tr>
      <w:tr w:rsidR="003F7D25" w:rsidRPr="003F7D25" w:rsidTr="009D022A">
        <w:tc>
          <w:tcPr>
            <w:tcW w:w="15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25" w:rsidRPr="003F7D25" w:rsidRDefault="003F7D25" w:rsidP="009D022A">
            <w:pPr>
              <w:pStyle w:val="2"/>
              <w:ind w:firstLine="0"/>
              <w:jc w:val="center"/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  <w:t>Значения индикаторов</w:t>
            </w:r>
          </w:p>
        </w:tc>
      </w:tr>
      <w:tr w:rsidR="003F7D25" w:rsidRPr="003F7D25" w:rsidTr="009D022A"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25" w:rsidRPr="003F7D25" w:rsidRDefault="003F7D25" w:rsidP="009D022A">
            <w:pPr>
              <w:pStyle w:val="2"/>
              <w:ind w:firstLine="0"/>
              <w:jc w:val="center"/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  <w:t>Индикаторы оценки конечных результатов, единицы измерения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25" w:rsidRPr="003F7D25" w:rsidRDefault="003F7D25" w:rsidP="009D022A">
            <w:pPr>
              <w:pStyle w:val="2"/>
              <w:ind w:firstLine="0"/>
              <w:jc w:val="center"/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25" w:rsidRPr="003F7D25" w:rsidRDefault="003F7D25" w:rsidP="009D022A">
            <w:pPr>
              <w:pStyle w:val="2"/>
              <w:ind w:firstLine="0"/>
              <w:jc w:val="center"/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  <w:t>2019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25" w:rsidRPr="003F7D25" w:rsidRDefault="003F7D25" w:rsidP="009D022A">
            <w:pPr>
              <w:pStyle w:val="2"/>
              <w:ind w:firstLine="0"/>
              <w:jc w:val="center"/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  <w:t>2020</w:t>
            </w:r>
          </w:p>
        </w:tc>
      </w:tr>
      <w:tr w:rsidR="003F7D25" w:rsidRPr="003F7D25" w:rsidTr="009D022A"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25" w:rsidRPr="003F7D25" w:rsidRDefault="003F7D25" w:rsidP="009D022A">
            <w:pPr>
              <w:pStyle w:val="2"/>
              <w:ind w:firstLine="0"/>
              <w:jc w:val="center"/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/>
                <w:sz w:val="28"/>
                <w:szCs w:val="28"/>
                <w:lang w:eastAsia="en-US"/>
              </w:rPr>
              <w:t>Доля специалистов, прошедших обучение на семинарах и курсах повышения квалиф</w:t>
            </w:r>
            <w:r w:rsidRPr="003F7D25"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r w:rsidRPr="003F7D25">
              <w:rPr>
                <w:rFonts w:ascii="Times New Roman" w:hAnsi="Times New Roman"/>
                <w:sz w:val="28"/>
                <w:szCs w:val="28"/>
                <w:lang w:eastAsia="en-US"/>
              </w:rPr>
              <w:t>кации по военно-патриотической направленности в текущем году, в общем количестве специалистов, прошедших обучение на семинарах и курсах повышения квалификации по военно-патриотической направленности (в процентах)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25" w:rsidRPr="003F7D25" w:rsidRDefault="003F7D25" w:rsidP="009D022A">
            <w:pPr>
              <w:pStyle w:val="2"/>
              <w:ind w:firstLine="0"/>
              <w:jc w:val="center"/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25" w:rsidRPr="003F7D25" w:rsidRDefault="003F7D25" w:rsidP="009D022A">
            <w:pPr>
              <w:pStyle w:val="2"/>
              <w:ind w:firstLine="0"/>
              <w:jc w:val="center"/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  <w:t>80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25" w:rsidRPr="003F7D25" w:rsidRDefault="003F7D25" w:rsidP="009D022A">
            <w:pPr>
              <w:pStyle w:val="2"/>
              <w:ind w:firstLine="0"/>
              <w:jc w:val="center"/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  <w:t>90</w:t>
            </w:r>
          </w:p>
        </w:tc>
      </w:tr>
      <w:tr w:rsidR="003F7D25" w:rsidRPr="003F7D25" w:rsidTr="009D022A">
        <w:trPr>
          <w:trHeight w:val="899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25" w:rsidRPr="003F7D25" w:rsidRDefault="003F7D25" w:rsidP="009D022A">
            <w:pPr>
              <w:pStyle w:val="2"/>
              <w:ind w:firstLine="0"/>
              <w:jc w:val="center"/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  <w:t>Наименование основных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25" w:rsidRPr="003F7D25" w:rsidRDefault="003F7D25" w:rsidP="009D022A">
            <w:pPr>
              <w:pStyle w:val="2"/>
              <w:ind w:firstLine="0"/>
              <w:jc w:val="center"/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  <w:t>Исполнители</w:t>
            </w:r>
          </w:p>
        </w:tc>
        <w:tc>
          <w:tcPr>
            <w:tcW w:w="2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D25" w:rsidRPr="003F7D25" w:rsidRDefault="003F7D25" w:rsidP="009D022A">
            <w:pPr>
              <w:pStyle w:val="2"/>
              <w:ind w:firstLine="0"/>
              <w:jc w:val="center"/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  <w:t>Сроки выполн</w:t>
            </w:r>
            <w:r w:rsidRPr="003F7D25"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  <w:t>е</w:t>
            </w:r>
            <w:r w:rsidRPr="003F7D25"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  <w:t>ния основных</w:t>
            </w:r>
          </w:p>
          <w:p w:rsidR="003F7D25" w:rsidRPr="003F7D25" w:rsidRDefault="003F7D25" w:rsidP="009D022A">
            <w:pPr>
              <w:pStyle w:val="2"/>
              <w:ind w:firstLine="0"/>
              <w:jc w:val="center"/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  <w:t xml:space="preserve"> мероприятий</w:t>
            </w:r>
          </w:p>
        </w:tc>
      </w:tr>
      <w:tr w:rsidR="003F7D25" w:rsidRPr="003F7D25" w:rsidTr="009D022A"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2A" w:rsidRDefault="003F7D25" w:rsidP="009D022A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/>
                <w:sz w:val="28"/>
                <w:szCs w:val="28"/>
                <w:lang w:val="tt-RU" w:eastAsia="en-US"/>
              </w:rPr>
              <w:t>П</w:t>
            </w:r>
            <w:r w:rsidRPr="003F7D25">
              <w:rPr>
                <w:rFonts w:ascii="Times New Roman" w:hAnsi="Times New Roman"/>
                <w:sz w:val="28"/>
                <w:szCs w:val="28"/>
                <w:lang w:eastAsia="en-US"/>
              </w:rPr>
              <w:t>ров</w:t>
            </w:r>
            <w:r w:rsidRPr="003F7D25">
              <w:rPr>
                <w:rFonts w:ascii="Times New Roman" w:hAnsi="Times New Roman"/>
                <w:sz w:val="28"/>
                <w:szCs w:val="28"/>
                <w:lang w:val="tt-RU" w:eastAsia="en-US"/>
              </w:rPr>
              <w:t>одить</w:t>
            </w:r>
            <w:r w:rsidRPr="003F7D2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социологические исследования, опросы среди юношей допризывного </w:t>
            </w:r>
          </w:p>
          <w:p w:rsidR="003F7D25" w:rsidRPr="003F7D25" w:rsidRDefault="003F7D25" w:rsidP="009D022A">
            <w:pPr>
              <w:pStyle w:val="2"/>
              <w:ind w:firstLine="0"/>
              <w:jc w:val="center"/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/>
                <w:sz w:val="28"/>
                <w:szCs w:val="28"/>
                <w:lang w:eastAsia="en-US"/>
              </w:rPr>
              <w:t>возраста по и</w:t>
            </w:r>
            <w:r w:rsidR="009D022A">
              <w:rPr>
                <w:rFonts w:ascii="Times New Roman" w:hAnsi="Times New Roman"/>
                <w:sz w:val="28"/>
                <w:szCs w:val="28"/>
                <w:lang w:eastAsia="en-US"/>
              </w:rPr>
              <w:t>зучению мнения о службе в ВС РФ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25" w:rsidRPr="003F7D25" w:rsidRDefault="003F7D25" w:rsidP="009D022A">
            <w:pPr>
              <w:pStyle w:val="2"/>
              <w:ind w:firstLine="0"/>
              <w:jc w:val="center"/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  <w:t xml:space="preserve">УО, </w:t>
            </w:r>
            <w:r w:rsidR="009D022A"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F7D25"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  <w:t>УДМиС</w:t>
            </w:r>
            <w:proofErr w:type="spellEnd"/>
          </w:p>
        </w:tc>
        <w:tc>
          <w:tcPr>
            <w:tcW w:w="2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25" w:rsidRPr="003F7D25" w:rsidRDefault="003F7D25" w:rsidP="009D022A">
            <w:pPr>
              <w:pStyle w:val="2"/>
              <w:ind w:firstLine="0"/>
              <w:jc w:val="center"/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  <w:t>2018-2020 гг.</w:t>
            </w:r>
          </w:p>
        </w:tc>
      </w:tr>
      <w:tr w:rsidR="003F7D25" w:rsidRPr="003F7D25" w:rsidTr="009D022A"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2A" w:rsidRDefault="003F7D25" w:rsidP="009D022A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Реализация системы мер по привлечению военно-патриотическому воспитанию </w:t>
            </w:r>
          </w:p>
          <w:p w:rsidR="003F7D25" w:rsidRPr="003F7D25" w:rsidRDefault="003F7D25" w:rsidP="009D022A">
            <w:pPr>
              <w:pStyle w:val="2"/>
              <w:ind w:firstLine="0"/>
              <w:jc w:val="center"/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/>
                <w:sz w:val="28"/>
                <w:szCs w:val="28"/>
                <w:lang w:eastAsia="en-US"/>
              </w:rPr>
              <w:t>представителей религиозных конфессий, политических деятелей, представителей средств массовой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25" w:rsidRPr="003F7D25" w:rsidRDefault="003F7D25" w:rsidP="009D022A">
            <w:pPr>
              <w:pStyle w:val="2"/>
              <w:ind w:firstLine="0"/>
              <w:jc w:val="center"/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  <w:t xml:space="preserve">УО, </w:t>
            </w:r>
            <w:r w:rsidR="009D022A"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F7D25"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  <w:t>УДМиС</w:t>
            </w:r>
            <w:proofErr w:type="spellEnd"/>
          </w:p>
        </w:tc>
        <w:tc>
          <w:tcPr>
            <w:tcW w:w="2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25" w:rsidRPr="003F7D25" w:rsidRDefault="003F7D25" w:rsidP="009D022A">
            <w:pPr>
              <w:pStyle w:val="2"/>
              <w:ind w:firstLine="0"/>
              <w:jc w:val="center"/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  <w:t>2018-2020 гг.</w:t>
            </w:r>
          </w:p>
        </w:tc>
      </w:tr>
      <w:tr w:rsidR="003F7D25" w:rsidRPr="003F7D25" w:rsidTr="009D022A"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25" w:rsidRPr="003F7D25" w:rsidRDefault="003F7D25" w:rsidP="009D022A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/>
                <w:sz w:val="28"/>
                <w:szCs w:val="28"/>
                <w:lang w:eastAsia="en-US"/>
              </w:rPr>
              <w:t>Организация и проведение конференций, семинаров по вопросам военно-патриотического воспитания молодежи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25" w:rsidRPr="003F7D25" w:rsidRDefault="003F7D25" w:rsidP="009D022A">
            <w:pPr>
              <w:pStyle w:val="2"/>
              <w:ind w:firstLine="0"/>
              <w:jc w:val="center"/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  <w:t xml:space="preserve">УО, </w:t>
            </w:r>
            <w:r w:rsidR="009D022A"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F7D25"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  <w:t>УДМиС</w:t>
            </w:r>
            <w:proofErr w:type="spellEnd"/>
            <w:r w:rsidRPr="003F7D25"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  <w:t>, УДО, Управление культуры</w:t>
            </w:r>
          </w:p>
        </w:tc>
        <w:tc>
          <w:tcPr>
            <w:tcW w:w="2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25" w:rsidRPr="003F7D25" w:rsidRDefault="003F7D25" w:rsidP="009D022A">
            <w:pPr>
              <w:pStyle w:val="2"/>
              <w:ind w:firstLine="0"/>
              <w:jc w:val="center"/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  <w:t xml:space="preserve">2018-2020 гг. </w:t>
            </w:r>
          </w:p>
          <w:p w:rsidR="003F7D25" w:rsidRPr="003F7D25" w:rsidRDefault="003F7D25" w:rsidP="009D022A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  <w:t>Не реже одного раза в полгода</w:t>
            </w:r>
          </w:p>
        </w:tc>
      </w:tr>
      <w:tr w:rsidR="003F7D25" w:rsidRPr="003F7D25" w:rsidTr="009D022A"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25" w:rsidRPr="003F7D25" w:rsidRDefault="003F7D25" w:rsidP="009D022A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/>
                <w:sz w:val="28"/>
                <w:szCs w:val="28"/>
                <w:lang w:eastAsia="en-US"/>
              </w:rPr>
              <w:t>Участие специалистов в обучающих семинарах в целях совершенствования методов работы в области военно-патриотического воспитания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25" w:rsidRPr="003F7D25" w:rsidRDefault="003F7D25" w:rsidP="009D022A">
            <w:pPr>
              <w:pStyle w:val="2"/>
              <w:ind w:firstLine="0"/>
              <w:jc w:val="center"/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  <w:t>УО,</w:t>
            </w:r>
            <w:r w:rsidR="009D022A"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  <w:t xml:space="preserve"> </w:t>
            </w:r>
            <w:r w:rsidRPr="003F7D25"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F7D25"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  <w:t>УДМиС</w:t>
            </w:r>
            <w:proofErr w:type="spellEnd"/>
            <w:r w:rsidRPr="003F7D25"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  <w:t>, УДО</w:t>
            </w:r>
          </w:p>
        </w:tc>
        <w:tc>
          <w:tcPr>
            <w:tcW w:w="2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25" w:rsidRPr="003F7D25" w:rsidRDefault="003F7D25" w:rsidP="009D022A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  <w:t>2018-2020 гг. Ежеквартально</w:t>
            </w:r>
          </w:p>
        </w:tc>
      </w:tr>
      <w:tr w:rsidR="003F7D25" w:rsidRPr="003F7D25" w:rsidTr="009D022A"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25" w:rsidRPr="003F7D25" w:rsidRDefault="003F7D25" w:rsidP="009D022A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Организация и проведение работы в социальных сетях и в сети Интернет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25" w:rsidRPr="003F7D25" w:rsidRDefault="003F7D25" w:rsidP="009D022A">
            <w:pPr>
              <w:pStyle w:val="2"/>
              <w:ind w:firstLine="0"/>
              <w:jc w:val="center"/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  <w:t xml:space="preserve">УО, </w:t>
            </w:r>
            <w:r w:rsidR="009D022A"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F7D25"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  <w:t>УДМиС</w:t>
            </w:r>
            <w:proofErr w:type="spellEnd"/>
          </w:p>
        </w:tc>
        <w:tc>
          <w:tcPr>
            <w:tcW w:w="2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25" w:rsidRPr="003F7D25" w:rsidRDefault="003F7D25" w:rsidP="009D022A">
            <w:pPr>
              <w:pStyle w:val="2"/>
              <w:ind w:firstLine="0"/>
              <w:jc w:val="center"/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  <w:t>2018-2020 гг.</w:t>
            </w:r>
          </w:p>
          <w:p w:rsidR="003F7D25" w:rsidRPr="003F7D25" w:rsidRDefault="003F7D25" w:rsidP="009D022A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  <w:t>Не реже одного раза в полгода</w:t>
            </w:r>
          </w:p>
        </w:tc>
      </w:tr>
      <w:tr w:rsidR="003F7D25" w:rsidRPr="003F7D25" w:rsidTr="009D022A"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25" w:rsidRPr="003F7D25" w:rsidRDefault="003F7D25" w:rsidP="009D022A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/>
                <w:sz w:val="28"/>
                <w:szCs w:val="28"/>
                <w:lang w:eastAsia="en-US"/>
              </w:rPr>
              <w:t>Проводить повышение квалификации специалистов в сфере военно-патриотического воспитания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25" w:rsidRPr="003F7D25" w:rsidRDefault="003F7D25" w:rsidP="009D022A">
            <w:pPr>
              <w:pStyle w:val="2"/>
              <w:ind w:firstLine="0"/>
              <w:jc w:val="center"/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  <w:t xml:space="preserve">УО, </w:t>
            </w:r>
            <w:proofErr w:type="spellStart"/>
            <w:r w:rsidRPr="003F7D25"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  <w:t>УДМиС</w:t>
            </w:r>
            <w:proofErr w:type="spellEnd"/>
            <w:r w:rsidRPr="003F7D25"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  <w:t>, УДО</w:t>
            </w:r>
          </w:p>
        </w:tc>
        <w:tc>
          <w:tcPr>
            <w:tcW w:w="2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25" w:rsidRPr="003F7D25" w:rsidRDefault="003F7D25" w:rsidP="009D022A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  <w:t>2018-2020 гг.</w:t>
            </w:r>
          </w:p>
        </w:tc>
      </w:tr>
      <w:tr w:rsidR="003F7D25" w:rsidRPr="003F7D25" w:rsidTr="009D022A"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25" w:rsidRPr="003F7D25" w:rsidRDefault="003F7D25" w:rsidP="009D022A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/>
                <w:sz w:val="28"/>
                <w:szCs w:val="28"/>
                <w:lang w:eastAsia="en-US"/>
              </w:rPr>
              <w:t>Оснащение военно-патриотической литературой библиотеки и организовать провед</w:t>
            </w:r>
            <w:r w:rsidRPr="003F7D25">
              <w:rPr>
                <w:rFonts w:ascii="Times New Roman" w:hAnsi="Times New Roman"/>
                <w:sz w:val="28"/>
                <w:szCs w:val="28"/>
                <w:lang w:eastAsia="en-US"/>
              </w:rPr>
              <w:t>е</w:t>
            </w:r>
            <w:r w:rsidRPr="003F7D25">
              <w:rPr>
                <w:rFonts w:ascii="Times New Roman" w:hAnsi="Times New Roman"/>
                <w:sz w:val="28"/>
                <w:szCs w:val="28"/>
                <w:lang w:eastAsia="en-US"/>
              </w:rPr>
              <w:t>ние в них тематических выставок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25" w:rsidRPr="003F7D25" w:rsidRDefault="003F7D25" w:rsidP="009D022A">
            <w:pPr>
              <w:pStyle w:val="2"/>
              <w:ind w:firstLine="0"/>
              <w:jc w:val="center"/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  <w:t>УО, УДО, Упра</w:t>
            </w:r>
            <w:r w:rsidRPr="003F7D25"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  <w:t>в</w:t>
            </w:r>
            <w:r w:rsidRPr="003F7D25"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  <w:t>ление культуры</w:t>
            </w:r>
          </w:p>
        </w:tc>
        <w:tc>
          <w:tcPr>
            <w:tcW w:w="2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25" w:rsidRPr="003F7D25" w:rsidRDefault="003F7D25" w:rsidP="009D022A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  <w:t>2018-2020 гг.</w:t>
            </w:r>
          </w:p>
        </w:tc>
      </w:tr>
      <w:tr w:rsidR="003F7D25" w:rsidRPr="003F7D25" w:rsidTr="009D022A"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25" w:rsidRPr="003F7D25" w:rsidRDefault="003F7D25" w:rsidP="009D022A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/>
                <w:sz w:val="28"/>
                <w:szCs w:val="28"/>
                <w:lang w:eastAsia="en-US"/>
              </w:rPr>
              <w:t>Разработка, издание и распространение методической литературы и средств наглядной агитации по привлечению юношей к службе в ВС РФ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25" w:rsidRPr="003F7D25" w:rsidRDefault="003F7D25" w:rsidP="009D022A">
            <w:pPr>
              <w:pStyle w:val="2"/>
              <w:ind w:firstLine="0"/>
              <w:jc w:val="center"/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  <w:t xml:space="preserve">УО, </w:t>
            </w:r>
            <w:proofErr w:type="spellStart"/>
            <w:r w:rsidRPr="003F7D25"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  <w:t>УДМиС</w:t>
            </w:r>
            <w:proofErr w:type="spellEnd"/>
          </w:p>
        </w:tc>
        <w:tc>
          <w:tcPr>
            <w:tcW w:w="2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25" w:rsidRPr="003F7D25" w:rsidRDefault="003F7D25" w:rsidP="009D022A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  <w:t>2018-2020 гг.</w:t>
            </w:r>
          </w:p>
        </w:tc>
      </w:tr>
      <w:tr w:rsidR="003F7D25" w:rsidRPr="003F7D25" w:rsidTr="009D022A"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25" w:rsidRPr="003F7D25" w:rsidRDefault="003F7D25" w:rsidP="009D022A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/>
                <w:sz w:val="28"/>
                <w:szCs w:val="28"/>
                <w:lang w:eastAsia="en-US"/>
              </w:rPr>
              <w:t>Освещение  положительного примера отслуживших ребят, их семей в СМИ и школ</w:t>
            </w:r>
            <w:r w:rsidRPr="003F7D25">
              <w:rPr>
                <w:rFonts w:ascii="Times New Roman" w:hAnsi="Times New Roman"/>
                <w:sz w:val="28"/>
                <w:szCs w:val="28"/>
                <w:lang w:eastAsia="en-US"/>
              </w:rPr>
              <w:t>ь</w:t>
            </w:r>
            <w:r w:rsidRPr="003F7D25">
              <w:rPr>
                <w:rFonts w:ascii="Times New Roman" w:hAnsi="Times New Roman"/>
                <w:sz w:val="28"/>
                <w:szCs w:val="28"/>
                <w:lang w:eastAsia="en-US"/>
              </w:rPr>
              <w:t>ных пресс-центрах, на сайтах 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25" w:rsidRPr="003F7D25" w:rsidRDefault="003F7D25" w:rsidP="009D022A">
            <w:pPr>
              <w:pStyle w:val="2"/>
              <w:ind w:firstLine="0"/>
              <w:jc w:val="center"/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  <w:t>УО,</w:t>
            </w:r>
            <w:r w:rsidRPr="003F7D2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АО «</w:t>
            </w:r>
            <w:proofErr w:type="spellStart"/>
            <w:r w:rsidRPr="003F7D25">
              <w:rPr>
                <w:rFonts w:ascii="Times New Roman" w:hAnsi="Times New Roman"/>
                <w:sz w:val="28"/>
                <w:szCs w:val="28"/>
                <w:lang w:eastAsia="en-US"/>
              </w:rPr>
              <w:t>Татм</w:t>
            </w:r>
            <w:r w:rsidRPr="003F7D25">
              <w:rPr>
                <w:rFonts w:ascii="Times New Roman" w:hAnsi="Times New Roman"/>
                <w:sz w:val="28"/>
                <w:szCs w:val="28"/>
                <w:lang w:eastAsia="en-US"/>
              </w:rPr>
              <w:t>е</w:t>
            </w:r>
            <w:r w:rsidRPr="003F7D25">
              <w:rPr>
                <w:rFonts w:ascii="Times New Roman" w:hAnsi="Times New Roman"/>
                <w:sz w:val="28"/>
                <w:szCs w:val="28"/>
                <w:lang w:eastAsia="en-US"/>
              </w:rPr>
              <w:t>диа</w:t>
            </w:r>
            <w:proofErr w:type="spellEnd"/>
            <w:r w:rsidRPr="003F7D2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«Нижн</w:t>
            </w:r>
            <w:r w:rsidRPr="003F7D25">
              <w:rPr>
                <w:rFonts w:ascii="Times New Roman" w:hAnsi="Times New Roman"/>
                <w:sz w:val="28"/>
                <w:szCs w:val="28"/>
                <w:lang w:eastAsia="en-US"/>
              </w:rPr>
              <w:t>е</w:t>
            </w:r>
            <w:r w:rsidRPr="003F7D25">
              <w:rPr>
                <w:rFonts w:ascii="Times New Roman" w:hAnsi="Times New Roman"/>
                <w:sz w:val="28"/>
                <w:szCs w:val="28"/>
                <w:lang w:eastAsia="en-US"/>
              </w:rPr>
              <w:t>камск-</w:t>
            </w:r>
            <w:proofErr w:type="spellStart"/>
            <w:r w:rsidRPr="003F7D25">
              <w:rPr>
                <w:rFonts w:ascii="Times New Roman" w:hAnsi="Times New Roman"/>
                <w:sz w:val="28"/>
                <w:szCs w:val="28"/>
                <w:lang w:eastAsia="en-US"/>
              </w:rPr>
              <w:t>информ</w:t>
            </w:r>
            <w:proofErr w:type="spellEnd"/>
            <w:r w:rsidRPr="003F7D25">
              <w:rPr>
                <w:rFonts w:ascii="Times New Roman" w:hAnsi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25" w:rsidRPr="003F7D25" w:rsidRDefault="003F7D25" w:rsidP="009D022A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  <w:t>2018-2020 гг.</w:t>
            </w:r>
          </w:p>
        </w:tc>
      </w:tr>
      <w:tr w:rsidR="003F7D25" w:rsidRPr="003F7D25" w:rsidTr="009D022A">
        <w:tc>
          <w:tcPr>
            <w:tcW w:w="15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25" w:rsidRPr="003F7D25" w:rsidRDefault="003F7D25" w:rsidP="009D022A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/>
                <w:sz w:val="28"/>
                <w:szCs w:val="28"/>
                <w:lang w:eastAsia="en-US"/>
              </w:rPr>
              <w:t>2. Создание условий для вовлечения детей и молодежи в мероприятия военно-патриотической направленности</w:t>
            </w:r>
          </w:p>
        </w:tc>
      </w:tr>
      <w:tr w:rsidR="003F7D25" w:rsidRPr="003F7D25" w:rsidTr="009D022A"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25" w:rsidRPr="003F7D25" w:rsidRDefault="003F7D25" w:rsidP="009D022A">
            <w:pPr>
              <w:pStyle w:val="2"/>
              <w:ind w:firstLine="0"/>
              <w:jc w:val="center"/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  <w:t>Индикаторы оценки конечных результатов, единицы измерения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25" w:rsidRPr="003F7D25" w:rsidRDefault="003F7D25" w:rsidP="009D022A">
            <w:pPr>
              <w:pStyle w:val="2"/>
              <w:ind w:firstLine="0"/>
              <w:jc w:val="center"/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  <w:t>2018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25" w:rsidRPr="003F7D25" w:rsidRDefault="003F7D25" w:rsidP="009D022A">
            <w:pPr>
              <w:pStyle w:val="2"/>
              <w:ind w:firstLine="0"/>
              <w:jc w:val="center"/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  <w:t>2019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25" w:rsidRPr="003F7D25" w:rsidRDefault="003F7D25" w:rsidP="009D022A">
            <w:pPr>
              <w:pStyle w:val="2"/>
              <w:ind w:firstLine="0"/>
              <w:jc w:val="center"/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  <w:t>2020</w:t>
            </w:r>
          </w:p>
        </w:tc>
      </w:tr>
      <w:tr w:rsidR="003F7D25" w:rsidRPr="003F7D25" w:rsidTr="009D022A"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25" w:rsidRPr="003F7D25" w:rsidRDefault="003F7D25" w:rsidP="009D022A">
            <w:pPr>
              <w:pStyle w:val="2"/>
              <w:ind w:firstLine="0"/>
              <w:jc w:val="center"/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  <w:t>Количество детей и молодежи, занятых в мероприятиях военно-патриотической направлен</w:t>
            </w:r>
            <w:r w:rsidR="009D022A"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  <w:t>-</w:t>
            </w:r>
            <w:proofErr w:type="spellStart"/>
            <w:r w:rsidRPr="003F7D25"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  <w:t>ности</w:t>
            </w:r>
            <w:proofErr w:type="spellEnd"/>
            <w:r w:rsidRPr="003F7D25"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25" w:rsidRPr="003F7D25" w:rsidRDefault="003F7D25" w:rsidP="009D022A">
            <w:pPr>
              <w:pStyle w:val="2"/>
              <w:ind w:firstLine="0"/>
              <w:jc w:val="center"/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  <w:t>5000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25" w:rsidRPr="003F7D25" w:rsidRDefault="003F7D25" w:rsidP="009D022A">
            <w:pPr>
              <w:pStyle w:val="2"/>
              <w:ind w:firstLine="0"/>
              <w:jc w:val="center"/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  <w:t>8000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25" w:rsidRPr="003F7D25" w:rsidRDefault="003F7D25" w:rsidP="009D022A">
            <w:pPr>
              <w:pStyle w:val="2"/>
              <w:ind w:firstLine="0"/>
              <w:jc w:val="center"/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  <w:t>10000</w:t>
            </w:r>
          </w:p>
        </w:tc>
      </w:tr>
      <w:tr w:rsidR="003F7D25" w:rsidRPr="003F7D25" w:rsidTr="009D022A">
        <w:trPr>
          <w:trHeight w:val="1320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25" w:rsidRPr="003F7D25" w:rsidRDefault="003F7D25" w:rsidP="009D022A">
            <w:pPr>
              <w:pStyle w:val="2"/>
              <w:ind w:firstLine="0"/>
              <w:jc w:val="center"/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  <w:t>Наименование основных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D25" w:rsidRPr="003F7D25" w:rsidRDefault="003F7D25" w:rsidP="009D022A">
            <w:pPr>
              <w:pStyle w:val="2"/>
              <w:ind w:firstLine="0"/>
              <w:jc w:val="center"/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  <w:t>Исполнители</w:t>
            </w:r>
          </w:p>
          <w:p w:rsidR="003F7D25" w:rsidRPr="003F7D25" w:rsidRDefault="003F7D25" w:rsidP="009D022A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2A" w:rsidRDefault="003F7D25" w:rsidP="009D022A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Сроки </w:t>
            </w:r>
          </w:p>
          <w:p w:rsidR="009D022A" w:rsidRDefault="003F7D25" w:rsidP="009D022A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выполнения </w:t>
            </w:r>
          </w:p>
          <w:p w:rsidR="009D022A" w:rsidRDefault="003F7D25" w:rsidP="009D022A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основных </w:t>
            </w:r>
          </w:p>
          <w:p w:rsidR="003F7D25" w:rsidRPr="003F7D25" w:rsidRDefault="003F7D25" w:rsidP="009D022A">
            <w:pPr>
              <w:pStyle w:val="2"/>
              <w:ind w:firstLine="0"/>
              <w:jc w:val="center"/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/>
                <w:sz w:val="28"/>
                <w:szCs w:val="28"/>
                <w:lang w:eastAsia="en-US"/>
              </w:rPr>
              <w:t>мероприятий</w:t>
            </w:r>
          </w:p>
        </w:tc>
      </w:tr>
      <w:tr w:rsidR="003F7D25" w:rsidRPr="003F7D25" w:rsidTr="009D022A"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25" w:rsidRPr="003F7D25" w:rsidRDefault="003F7D25" w:rsidP="009D022A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/>
                <w:sz w:val="28"/>
                <w:szCs w:val="28"/>
                <w:lang w:eastAsia="en-US"/>
              </w:rPr>
              <w:t>Публикации в СМИ и информирование через ТВ, интернет о деятельности военно-патриотических клубов, поисковых отрядов на территории НМР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25" w:rsidRPr="003F7D25" w:rsidRDefault="003F7D25" w:rsidP="009D022A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/>
                <w:sz w:val="28"/>
                <w:szCs w:val="28"/>
                <w:lang w:eastAsia="en-US"/>
              </w:rPr>
              <w:t>АО «</w:t>
            </w:r>
            <w:proofErr w:type="spellStart"/>
            <w:r w:rsidRPr="003F7D25">
              <w:rPr>
                <w:rFonts w:ascii="Times New Roman" w:hAnsi="Times New Roman"/>
                <w:sz w:val="28"/>
                <w:szCs w:val="28"/>
                <w:lang w:eastAsia="en-US"/>
              </w:rPr>
              <w:t>Татмедиа</w:t>
            </w:r>
            <w:proofErr w:type="spellEnd"/>
            <w:r w:rsidRPr="003F7D2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«Нижнекамск-</w:t>
            </w:r>
            <w:proofErr w:type="spellStart"/>
            <w:r w:rsidRPr="003F7D25">
              <w:rPr>
                <w:rFonts w:ascii="Times New Roman" w:hAnsi="Times New Roman"/>
                <w:sz w:val="28"/>
                <w:szCs w:val="28"/>
                <w:lang w:eastAsia="en-US"/>
              </w:rPr>
              <w:t>информ</w:t>
            </w:r>
            <w:proofErr w:type="spellEnd"/>
            <w:r w:rsidRPr="003F7D25">
              <w:rPr>
                <w:rFonts w:ascii="Times New Roman" w:hAnsi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25" w:rsidRPr="003F7D25" w:rsidRDefault="003F7D25" w:rsidP="009D022A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  <w:t>2018-2020 гг.</w:t>
            </w:r>
          </w:p>
        </w:tc>
      </w:tr>
      <w:tr w:rsidR="003F7D25" w:rsidRPr="003F7D25" w:rsidTr="009D022A"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25" w:rsidRPr="003F7D25" w:rsidRDefault="003F7D25" w:rsidP="009D022A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/>
                <w:sz w:val="28"/>
                <w:szCs w:val="28"/>
                <w:lang w:eastAsia="en-US"/>
              </w:rPr>
              <w:t>Проведение массовых мероприятий, соревнований, олимпиад, приуроченных знамен</w:t>
            </w:r>
            <w:r w:rsidRPr="003F7D25"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 w:rsidRPr="003F7D25">
              <w:rPr>
                <w:rFonts w:ascii="Times New Roman" w:hAnsi="Times New Roman"/>
                <w:sz w:val="28"/>
                <w:szCs w:val="28"/>
                <w:lang w:eastAsia="en-US"/>
              </w:rPr>
              <w:t>тельным датам, памяти полных Кавалеров Ордена Славы и  или Героям ВОВ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25" w:rsidRPr="003F7D25" w:rsidRDefault="003F7D25" w:rsidP="009D022A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/>
                <w:sz w:val="28"/>
                <w:szCs w:val="28"/>
                <w:lang w:eastAsia="en-US"/>
              </w:rPr>
              <w:t>УО,</w:t>
            </w:r>
            <w:r w:rsidR="009D022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F7D25">
              <w:rPr>
                <w:rFonts w:ascii="Times New Roman" w:hAnsi="Times New Roman"/>
                <w:sz w:val="28"/>
                <w:szCs w:val="28"/>
                <w:lang w:eastAsia="en-US"/>
              </w:rPr>
              <w:t>УДМиС</w:t>
            </w:r>
            <w:proofErr w:type="spellEnd"/>
            <w:r w:rsidRPr="003F7D25">
              <w:rPr>
                <w:rFonts w:ascii="Times New Roman" w:hAnsi="Times New Roman"/>
                <w:sz w:val="28"/>
                <w:szCs w:val="28"/>
                <w:lang w:eastAsia="en-US"/>
              </w:rPr>
              <w:t>, УДО</w:t>
            </w:r>
          </w:p>
        </w:tc>
        <w:tc>
          <w:tcPr>
            <w:tcW w:w="2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25" w:rsidRPr="003F7D25" w:rsidRDefault="003F7D25" w:rsidP="009D022A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  <w:t>2018-2020 гг.</w:t>
            </w:r>
          </w:p>
        </w:tc>
      </w:tr>
      <w:tr w:rsidR="003F7D25" w:rsidRPr="003F7D25" w:rsidTr="009D022A"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25" w:rsidRPr="003F7D25" w:rsidRDefault="003F7D25" w:rsidP="009D022A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/>
                <w:sz w:val="28"/>
                <w:szCs w:val="28"/>
                <w:lang w:eastAsia="en-US"/>
              </w:rPr>
              <w:t>Республиканская конференция исследовательских краеведческих работ «Жить, помня о корнях своих…»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25" w:rsidRPr="003F7D25" w:rsidRDefault="003F7D25" w:rsidP="009D022A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УО, </w:t>
            </w:r>
            <w:proofErr w:type="spellStart"/>
            <w:r w:rsidRPr="003F7D25">
              <w:rPr>
                <w:rFonts w:ascii="Times New Roman" w:hAnsi="Times New Roman"/>
                <w:sz w:val="28"/>
                <w:szCs w:val="28"/>
                <w:lang w:eastAsia="en-US"/>
              </w:rPr>
              <w:t>УДМиС</w:t>
            </w:r>
            <w:proofErr w:type="spellEnd"/>
          </w:p>
        </w:tc>
        <w:tc>
          <w:tcPr>
            <w:tcW w:w="2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25" w:rsidRPr="003F7D25" w:rsidRDefault="003F7D25" w:rsidP="009D022A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  <w:t>2018-2020 гг.</w:t>
            </w:r>
          </w:p>
        </w:tc>
      </w:tr>
      <w:tr w:rsidR="003F7D25" w:rsidRPr="003F7D25" w:rsidTr="009D022A"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25" w:rsidRPr="003F7D25" w:rsidRDefault="003F7D25" w:rsidP="009D022A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/>
                <w:sz w:val="28"/>
                <w:szCs w:val="28"/>
                <w:lang w:eastAsia="en-US"/>
              </w:rPr>
              <w:t>Военно-спортивная игра «Зарница» в рамках республиканской программы «Патриот</w:t>
            </w:r>
            <w:r w:rsidRPr="003F7D25"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r w:rsidRPr="003F7D25">
              <w:rPr>
                <w:rFonts w:ascii="Times New Roman" w:hAnsi="Times New Roman"/>
                <w:sz w:val="28"/>
                <w:szCs w:val="28"/>
                <w:lang w:eastAsia="en-US"/>
              </w:rPr>
              <w:t>ческое воспитание молодежи</w:t>
            </w:r>
            <w:r w:rsidR="009D022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25" w:rsidRPr="003F7D25" w:rsidRDefault="003F7D25" w:rsidP="009D022A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УО, </w:t>
            </w:r>
            <w:proofErr w:type="spellStart"/>
            <w:r w:rsidRPr="003F7D25">
              <w:rPr>
                <w:rFonts w:ascii="Times New Roman" w:hAnsi="Times New Roman"/>
                <w:sz w:val="28"/>
                <w:szCs w:val="28"/>
                <w:lang w:eastAsia="en-US"/>
              </w:rPr>
              <w:t>УДМиС</w:t>
            </w:r>
            <w:proofErr w:type="spellEnd"/>
          </w:p>
        </w:tc>
        <w:tc>
          <w:tcPr>
            <w:tcW w:w="2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25" w:rsidRPr="003F7D25" w:rsidRDefault="003F7D25" w:rsidP="009D022A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  <w:t>2018-2020 гг.</w:t>
            </w:r>
          </w:p>
        </w:tc>
      </w:tr>
      <w:tr w:rsidR="003F7D25" w:rsidRPr="003F7D25" w:rsidTr="009D022A"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25" w:rsidRPr="003F7D25" w:rsidRDefault="003F7D25" w:rsidP="009D022A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Проведение митингов, посвященных знаменательным датам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25" w:rsidRPr="003F7D25" w:rsidRDefault="003F7D25" w:rsidP="009D022A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УО, </w:t>
            </w:r>
            <w:proofErr w:type="spellStart"/>
            <w:r w:rsidRPr="003F7D25">
              <w:rPr>
                <w:rFonts w:ascii="Times New Roman" w:hAnsi="Times New Roman"/>
                <w:sz w:val="28"/>
                <w:szCs w:val="28"/>
                <w:lang w:eastAsia="en-US"/>
              </w:rPr>
              <w:t>УДМиС</w:t>
            </w:r>
            <w:proofErr w:type="spellEnd"/>
          </w:p>
        </w:tc>
        <w:tc>
          <w:tcPr>
            <w:tcW w:w="2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25" w:rsidRPr="003F7D25" w:rsidRDefault="003F7D25" w:rsidP="009D022A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  <w:t>2018-2020 гг.</w:t>
            </w:r>
          </w:p>
        </w:tc>
      </w:tr>
      <w:tr w:rsidR="003F7D25" w:rsidRPr="003F7D25" w:rsidTr="009D022A"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25" w:rsidRPr="003F7D25" w:rsidRDefault="003F7D25" w:rsidP="009D022A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/>
                <w:sz w:val="28"/>
                <w:szCs w:val="28"/>
                <w:lang w:eastAsia="en-US"/>
              </w:rPr>
              <w:t>Организация поисковых экспедиций на Всероссийской «Вахте памяти»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25" w:rsidRPr="003F7D25" w:rsidRDefault="003F7D25" w:rsidP="009D022A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3F7D25">
              <w:rPr>
                <w:rFonts w:ascii="Times New Roman" w:hAnsi="Times New Roman"/>
                <w:sz w:val="28"/>
                <w:szCs w:val="28"/>
                <w:lang w:eastAsia="en-US"/>
              </w:rPr>
              <w:t>УДМиС</w:t>
            </w:r>
            <w:proofErr w:type="spellEnd"/>
          </w:p>
        </w:tc>
        <w:tc>
          <w:tcPr>
            <w:tcW w:w="2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25" w:rsidRPr="003F7D25" w:rsidRDefault="003F7D25" w:rsidP="009D022A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  <w:t>2018-2020 гг.</w:t>
            </w:r>
          </w:p>
        </w:tc>
      </w:tr>
      <w:tr w:rsidR="003F7D25" w:rsidRPr="003F7D25" w:rsidTr="009D022A"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25" w:rsidRPr="003F7D25" w:rsidRDefault="003F7D25" w:rsidP="009D022A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/>
                <w:sz w:val="28"/>
                <w:szCs w:val="28"/>
                <w:lang w:eastAsia="en-US"/>
              </w:rPr>
              <w:t>Деятельность школьных отрядов военно-патриотического движения «ЮНАРМИЯ» в профильных общеобразовательных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25" w:rsidRPr="003F7D25" w:rsidRDefault="003F7D25" w:rsidP="009D022A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УО, </w:t>
            </w:r>
            <w:proofErr w:type="spellStart"/>
            <w:r w:rsidRPr="003F7D25">
              <w:rPr>
                <w:rFonts w:ascii="Times New Roman" w:hAnsi="Times New Roman"/>
                <w:sz w:val="28"/>
                <w:szCs w:val="28"/>
                <w:lang w:eastAsia="en-US"/>
              </w:rPr>
              <w:t>УДМиС</w:t>
            </w:r>
            <w:proofErr w:type="spellEnd"/>
          </w:p>
        </w:tc>
        <w:tc>
          <w:tcPr>
            <w:tcW w:w="2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25" w:rsidRPr="003F7D25" w:rsidRDefault="003F7D25" w:rsidP="009D022A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  <w:t>2018-2020 гг.</w:t>
            </w:r>
          </w:p>
        </w:tc>
      </w:tr>
      <w:tr w:rsidR="003F7D25" w:rsidRPr="003F7D25" w:rsidTr="009D022A"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25" w:rsidRPr="003F7D25" w:rsidRDefault="003F7D25" w:rsidP="009D022A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/>
                <w:sz w:val="28"/>
                <w:szCs w:val="28"/>
                <w:lang w:eastAsia="en-US"/>
              </w:rPr>
              <w:t>Месячник оборонно-массовой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25" w:rsidRPr="003F7D25" w:rsidRDefault="003F7D25" w:rsidP="009D022A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УО, </w:t>
            </w:r>
            <w:proofErr w:type="spellStart"/>
            <w:r w:rsidRPr="003F7D25">
              <w:rPr>
                <w:rFonts w:ascii="Times New Roman" w:hAnsi="Times New Roman"/>
                <w:sz w:val="28"/>
                <w:szCs w:val="28"/>
                <w:lang w:eastAsia="en-US"/>
              </w:rPr>
              <w:t>УДМиС</w:t>
            </w:r>
            <w:proofErr w:type="spellEnd"/>
            <w:r w:rsidRPr="003F7D25">
              <w:rPr>
                <w:rFonts w:ascii="Times New Roman" w:hAnsi="Times New Roman"/>
                <w:sz w:val="28"/>
                <w:szCs w:val="28"/>
                <w:lang w:eastAsia="en-US"/>
              </w:rPr>
              <w:t>, УДО, УК</w:t>
            </w:r>
          </w:p>
        </w:tc>
        <w:tc>
          <w:tcPr>
            <w:tcW w:w="2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25" w:rsidRPr="003F7D25" w:rsidRDefault="003F7D25" w:rsidP="009D022A">
            <w:pPr>
              <w:pStyle w:val="2"/>
              <w:ind w:firstLine="0"/>
              <w:jc w:val="center"/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  <w:t>2018-2020 гг.</w:t>
            </w:r>
          </w:p>
        </w:tc>
      </w:tr>
      <w:tr w:rsidR="003F7D25" w:rsidRPr="003F7D25" w:rsidTr="009D022A"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25" w:rsidRPr="003F7D25" w:rsidRDefault="003F7D25" w:rsidP="009D022A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/>
                <w:sz w:val="28"/>
                <w:szCs w:val="28"/>
                <w:lang w:eastAsia="en-US"/>
              </w:rPr>
              <w:t>Смотр конкурс кабинетов по Основам военной службы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25" w:rsidRPr="003F7D25" w:rsidRDefault="003F7D25" w:rsidP="009D022A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УО, </w:t>
            </w:r>
            <w:proofErr w:type="spellStart"/>
            <w:r w:rsidRPr="003F7D25">
              <w:rPr>
                <w:rFonts w:ascii="Times New Roman" w:hAnsi="Times New Roman"/>
                <w:sz w:val="28"/>
                <w:szCs w:val="28"/>
                <w:lang w:eastAsia="en-US"/>
              </w:rPr>
              <w:t>УДМиС</w:t>
            </w:r>
            <w:proofErr w:type="spellEnd"/>
          </w:p>
        </w:tc>
        <w:tc>
          <w:tcPr>
            <w:tcW w:w="2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25" w:rsidRPr="003F7D25" w:rsidRDefault="003F7D25" w:rsidP="009D022A">
            <w:pPr>
              <w:pStyle w:val="2"/>
              <w:ind w:firstLine="0"/>
              <w:jc w:val="center"/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  <w:t>2018-2020гг.</w:t>
            </w:r>
          </w:p>
        </w:tc>
      </w:tr>
      <w:tr w:rsidR="003F7D25" w:rsidRPr="003F7D25" w:rsidTr="009D022A"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25" w:rsidRPr="003F7D25" w:rsidRDefault="003F7D25" w:rsidP="009D022A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«День призывника» торжественное мероприятие, на котором призывная комиссия </w:t>
            </w:r>
            <w:r w:rsidR="009D022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</w:t>
            </w:r>
            <w:r w:rsidRPr="003F7D25">
              <w:rPr>
                <w:rFonts w:ascii="Times New Roman" w:hAnsi="Times New Roman"/>
                <w:sz w:val="28"/>
                <w:szCs w:val="28"/>
                <w:lang w:eastAsia="en-US"/>
              </w:rPr>
              <w:t>проводит встречи с призывниками и их родителями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25" w:rsidRPr="003F7D25" w:rsidRDefault="003F7D25" w:rsidP="009D022A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УО, </w:t>
            </w:r>
            <w:proofErr w:type="spellStart"/>
            <w:r w:rsidRPr="003F7D25">
              <w:rPr>
                <w:rFonts w:ascii="Times New Roman" w:hAnsi="Times New Roman"/>
                <w:sz w:val="28"/>
                <w:szCs w:val="28"/>
                <w:lang w:eastAsia="en-US"/>
              </w:rPr>
              <w:t>УДМиС</w:t>
            </w:r>
            <w:proofErr w:type="spellEnd"/>
            <w:r w:rsidRPr="003F7D25">
              <w:rPr>
                <w:rFonts w:ascii="Times New Roman" w:hAnsi="Times New Roman"/>
                <w:sz w:val="28"/>
                <w:szCs w:val="28"/>
                <w:lang w:eastAsia="en-US"/>
              </w:rPr>
              <w:t>, УК</w:t>
            </w:r>
          </w:p>
        </w:tc>
        <w:tc>
          <w:tcPr>
            <w:tcW w:w="2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25" w:rsidRPr="003F7D25" w:rsidRDefault="003F7D25" w:rsidP="009D022A">
            <w:pPr>
              <w:pStyle w:val="2"/>
              <w:ind w:firstLine="0"/>
              <w:jc w:val="center"/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  <w:t>2018-2020 гг.</w:t>
            </w:r>
          </w:p>
        </w:tc>
      </w:tr>
      <w:tr w:rsidR="003F7D25" w:rsidRPr="003F7D25" w:rsidTr="009D022A"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25" w:rsidRPr="003F7D25" w:rsidRDefault="003F7D25" w:rsidP="009D022A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/>
                <w:sz w:val="28"/>
                <w:szCs w:val="28"/>
                <w:lang w:eastAsia="en-US"/>
              </w:rPr>
              <w:t>Военно-палаточный лагерь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25" w:rsidRPr="003F7D25" w:rsidRDefault="003F7D25" w:rsidP="009D022A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3F7D25">
              <w:rPr>
                <w:rFonts w:ascii="Times New Roman" w:hAnsi="Times New Roman"/>
                <w:sz w:val="28"/>
                <w:szCs w:val="28"/>
                <w:lang w:eastAsia="en-US"/>
              </w:rPr>
              <w:t>УО,УДМиС</w:t>
            </w:r>
            <w:proofErr w:type="spellEnd"/>
          </w:p>
        </w:tc>
        <w:tc>
          <w:tcPr>
            <w:tcW w:w="2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25" w:rsidRPr="003F7D25" w:rsidRDefault="003F7D25" w:rsidP="009D022A">
            <w:pPr>
              <w:pStyle w:val="2"/>
              <w:ind w:firstLine="0"/>
              <w:jc w:val="center"/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  <w:t>2018-2020 гг.</w:t>
            </w:r>
          </w:p>
        </w:tc>
      </w:tr>
      <w:tr w:rsidR="003F7D25" w:rsidRPr="003F7D25" w:rsidTr="009D022A"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25" w:rsidRPr="003F7D25" w:rsidRDefault="003F7D25" w:rsidP="009D022A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Соревнования по военно-прикладным видам спорта среди юношей, подлежащих </w:t>
            </w:r>
            <w:r w:rsidR="009D022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</w:t>
            </w:r>
            <w:r w:rsidRPr="003F7D25">
              <w:rPr>
                <w:rFonts w:ascii="Times New Roman" w:hAnsi="Times New Roman"/>
                <w:sz w:val="28"/>
                <w:szCs w:val="28"/>
                <w:lang w:eastAsia="en-US"/>
              </w:rPr>
              <w:t>при</w:t>
            </w:r>
            <w:r w:rsidR="009D022A">
              <w:rPr>
                <w:rFonts w:ascii="Times New Roman" w:hAnsi="Times New Roman"/>
                <w:sz w:val="28"/>
                <w:szCs w:val="28"/>
                <w:lang w:eastAsia="en-US"/>
              </w:rPr>
              <w:t>зыву на военную службу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25" w:rsidRPr="003F7D25" w:rsidRDefault="003F7D25" w:rsidP="009D022A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3F7D25">
              <w:rPr>
                <w:rFonts w:ascii="Times New Roman" w:hAnsi="Times New Roman"/>
                <w:sz w:val="28"/>
                <w:szCs w:val="28"/>
                <w:lang w:eastAsia="en-US"/>
              </w:rPr>
              <w:t>УО,УДМиС</w:t>
            </w:r>
            <w:proofErr w:type="spellEnd"/>
          </w:p>
        </w:tc>
        <w:tc>
          <w:tcPr>
            <w:tcW w:w="2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25" w:rsidRPr="003F7D25" w:rsidRDefault="003F7D25" w:rsidP="009D022A">
            <w:pPr>
              <w:pStyle w:val="2"/>
              <w:ind w:firstLine="0"/>
              <w:jc w:val="center"/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</w:pPr>
            <w:r w:rsidRPr="003F7D25">
              <w:rPr>
                <w:rFonts w:ascii="Times New Roman" w:hAnsi="Times New Roman"/>
                <w:bCs/>
                <w:spacing w:val="-11"/>
                <w:sz w:val="28"/>
                <w:szCs w:val="28"/>
                <w:lang w:eastAsia="en-US"/>
              </w:rPr>
              <w:t>2018-2020 гг.</w:t>
            </w:r>
          </w:p>
        </w:tc>
      </w:tr>
    </w:tbl>
    <w:p w:rsidR="003F7D25" w:rsidRPr="003F7D25" w:rsidRDefault="003F7D25" w:rsidP="003F7D25">
      <w:pPr>
        <w:rPr>
          <w:sz w:val="28"/>
          <w:szCs w:val="28"/>
        </w:rPr>
      </w:pPr>
    </w:p>
    <w:sectPr w:rsidR="003F7D25" w:rsidRPr="003F7D25" w:rsidSect="003F7D25">
      <w:pgSz w:w="16838" w:h="11906" w:orient="landscape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D25"/>
    <w:rsid w:val="00117F97"/>
    <w:rsid w:val="003F7D25"/>
    <w:rsid w:val="00623874"/>
    <w:rsid w:val="00712B8C"/>
    <w:rsid w:val="0075647C"/>
    <w:rsid w:val="009D022A"/>
    <w:rsid w:val="00B610D4"/>
    <w:rsid w:val="00BA55A5"/>
    <w:rsid w:val="00CA3FBF"/>
    <w:rsid w:val="00CD5DA3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D25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3F7D25"/>
    <w:pPr>
      <w:ind w:firstLine="852"/>
      <w:jc w:val="both"/>
    </w:pPr>
    <w:rPr>
      <w:rFonts w:eastAsia="Calibri"/>
      <w:sz w:val="27"/>
      <w:szCs w:val="24"/>
    </w:rPr>
  </w:style>
  <w:style w:type="character" w:customStyle="1" w:styleId="20">
    <w:name w:val="Основной текст с отступом 2 Знак"/>
    <w:basedOn w:val="a0"/>
    <w:link w:val="2"/>
    <w:rsid w:val="003F7D25"/>
    <w:rPr>
      <w:rFonts w:eastAsia="Calibri" w:cs="Times New Roman"/>
      <w:szCs w:val="24"/>
      <w:lang w:eastAsia="ru-RU"/>
    </w:rPr>
  </w:style>
  <w:style w:type="paragraph" w:customStyle="1" w:styleId="ConsPlusNonformat">
    <w:name w:val="ConsPlusNonformat"/>
    <w:rsid w:val="003F7D25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3F7D25"/>
    <w:pPr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02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2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D25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3F7D25"/>
    <w:pPr>
      <w:ind w:firstLine="852"/>
      <w:jc w:val="both"/>
    </w:pPr>
    <w:rPr>
      <w:rFonts w:eastAsia="Calibri"/>
      <w:sz w:val="27"/>
      <w:szCs w:val="24"/>
    </w:rPr>
  </w:style>
  <w:style w:type="character" w:customStyle="1" w:styleId="20">
    <w:name w:val="Основной текст с отступом 2 Знак"/>
    <w:basedOn w:val="a0"/>
    <w:link w:val="2"/>
    <w:rsid w:val="003F7D25"/>
    <w:rPr>
      <w:rFonts w:eastAsia="Calibri" w:cs="Times New Roman"/>
      <w:szCs w:val="24"/>
      <w:lang w:eastAsia="ru-RU"/>
    </w:rPr>
  </w:style>
  <w:style w:type="paragraph" w:customStyle="1" w:styleId="ConsPlusNonformat">
    <w:name w:val="ConsPlusNonformat"/>
    <w:rsid w:val="003F7D25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3F7D25"/>
    <w:pPr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02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2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4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3113</Words>
  <Characters>17746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2018-07-11T13:51:00Z</cp:lastPrinted>
  <dcterms:created xsi:type="dcterms:W3CDTF">2018-07-12T10:01:00Z</dcterms:created>
  <dcterms:modified xsi:type="dcterms:W3CDTF">2018-07-12T10:01:00Z</dcterms:modified>
</cp:coreProperties>
</file>