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877197">
        <w:rPr>
          <w:sz w:val="27"/>
          <w:szCs w:val="27"/>
        </w:rPr>
        <w:t>10</w:t>
      </w:r>
      <w:r w:rsidR="00AC31B0" w:rsidRPr="00AC31B0">
        <w:rPr>
          <w:sz w:val="27"/>
          <w:szCs w:val="27"/>
        </w:rPr>
        <w:t xml:space="preserve">» </w:t>
      </w:r>
      <w:r w:rsidR="00877197">
        <w:rPr>
          <w:sz w:val="27"/>
          <w:szCs w:val="27"/>
        </w:rPr>
        <w:t>февраля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 xml:space="preserve">постановление Мэра города Нижнекамска </w:t>
      </w:r>
      <w:r w:rsidR="00877197">
        <w:br/>
      </w:r>
      <w:r w:rsidR="00877197" w:rsidRPr="00877197">
        <w:t>«О назначении публичных слушаний по изменению вида разрешенного использования земельного участка с кадастровым №16:30:010501:321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877197" w:rsidRPr="00877197">
        <w:rPr>
          <w:sz w:val="28"/>
          <w:szCs w:val="28"/>
        </w:rPr>
        <w:t>10 февраля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877197" w:rsidRPr="00877197">
        <w:rPr>
          <w:i/>
          <w:spacing w:val="-2"/>
          <w:sz w:val="28"/>
          <w:szCs w:val="28"/>
        </w:rPr>
        <w:t>понедельник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6E268E" w:rsidP="006E268E">
      <w:pPr>
        <w:pStyle w:val="Iauiue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ab/>
      </w:r>
      <w:r w:rsidR="00AC31B0"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="00AC31B0" w:rsidRPr="00877197">
        <w:rPr>
          <w:bCs/>
          <w:spacing w:val="-1"/>
          <w:sz w:val="28"/>
          <w:szCs w:val="28"/>
        </w:rPr>
        <w:t xml:space="preserve">Принято решение одобрить </w:t>
      </w:r>
      <w:r w:rsidR="00877197" w:rsidRPr="00877197">
        <w:rPr>
          <w:bCs/>
          <w:spacing w:val="-4"/>
          <w:sz w:val="28"/>
          <w:szCs w:val="28"/>
        </w:rPr>
        <w:t>изменение</w:t>
      </w:r>
      <w:r w:rsidR="00D23997" w:rsidRPr="00877197">
        <w:rPr>
          <w:bCs/>
          <w:spacing w:val="-4"/>
          <w:sz w:val="28"/>
          <w:szCs w:val="28"/>
        </w:rPr>
        <w:t xml:space="preserve"> вида разрешенного использования</w:t>
      </w:r>
      <w:r w:rsidR="00877197" w:rsidRPr="00877197">
        <w:rPr>
          <w:bCs/>
          <w:spacing w:val="-4"/>
          <w:sz w:val="28"/>
          <w:szCs w:val="28"/>
        </w:rPr>
        <w:t xml:space="preserve"> </w:t>
      </w:r>
      <w:r w:rsidR="00877197" w:rsidRPr="00877197">
        <w:rPr>
          <w:sz w:val="28"/>
          <w:szCs w:val="28"/>
        </w:rPr>
        <w:t xml:space="preserve">с «Для ведения личного подсобного хозяйства» на вид разрешенного использования «Индивидуальное жилищное строительство» земельному участку с К№16:30:010501:321 площадью 3191 </w:t>
      </w:r>
      <w:proofErr w:type="spellStart"/>
      <w:r w:rsidR="00877197" w:rsidRPr="00877197">
        <w:rPr>
          <w:sz w:val="28"/>
          <w:szCs w:val="28"/>
        </w:rPr>
        <w:t>кв.м</w:t>
      </w:r>
      <w:proofErr w:type="spellEnd"/>
      <w:r w:rsidR="00877197" w:rsidRPr="00877197">
        <w:rPr>
          <w:sz w:val="28"/>
          <w:szCs w:val="28"/>
        </w:rPr>
        <w:t>., расположенному по адресу: Республика Татарстан, Нижнекамский муниципальный район, МО «г Нижнекамск», д. Ильинка, ул. Озерная, 83</w:t>
      </w:r>
      <w:r w:rsidR="00AB2C12" w:rsidRPr="00877197">
        <w:rPr>
          <w:sz w:val="28"/>
          <w:szCs w:val="28"/>
        </w:rPr>
        <w:t>.</w:t>
      </w:r>
    </w:p>
    <w:p w:rsidR="00AC31B0" w:rsidRPr="00877197" w:rsidRDefault="006E268E" w:rsidP="006E268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r w:rsidR="00FF6C69" w:rsidRPr="00877197">
        <w:rPr>
          <w:sz w:val="28"/>
          <w:szCs w:val="28"/>
        </w:rPr>
        <w:t>Н</w:t>
      </w:r>
      <w:r w:rsidR="00AC31B0" w:rsidRPr="00877197">
        <w:rPr>
          <w:sz w:val="28"/>
          <w:szCs w:val="28"/>
        </w:rPr>
        <w:t xml:space="preserve">аправить проект 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="00AC31B0" w:rsidRPr="00877197">
        <w:rPr>
          <w:sz w:val="28"/>
          <w:szCs w:val="28"/>
        </w:rPr>
        <w:t xml:space="preserve">(приложение) </w:t>
      </w:r>
      <w:r w:rsidR="00D23997" w:rsidRPr="00877197">
        <w:rPr>
          <w:sz w:val="28"/>
          <w:szCs w:val="28"/>
        </w:rPr>
        <w:t xml:space="preserve">об </w:t>
      </w:r>
      <w:r w:rsidR="00877197">
        <w:rPr>
          <w:bCs/>
          <w:spacing w:val="-4"/>
          <w:sz w:val="28"/>
          <w:szCs w:val="28"/>
        </w:rPr>
        <w:t>изменении</w:t>
      </w:r>
      <w:r w:rsidR="003A05CF" w:rsidRPr="00877197">
        <w:rPr>
          <w:bCs/>
          <w:spacing w:val="-4"/>
          <w:sz w:val="28"/>
          <w:szCs w:val="28"/>
        </w:rPr>
        <w:t xml:space="preserve"> вида разрешенного использования </w:t>
      </w:r>
      <w:r w:rsidR="006478BE" w:rsidRPr="00877197">
        <w:rPr>
          <w:sz w:val="28"/>
          <w:szCs w:val="28"/>
        </w:rPr>
        <w:t>земельн</w:t>
      </w:r>
      <w:r w:rsidR="00AA5550">
        <w:rPr>
          <w:sz w:val="28"/>
          <w:szCs w:val="28"/>
        </w:rPr>
        <w:t>ому</w:t>
      </w:r>
      <w:r w:rsidR="006478BE" w:rsidRPr="00877197">
        <w:rPr>
          <w:sz w:val="28"/>
          <w:szCs w:val="28"/>
        </w:rPr>
        <w:t xml:space="preserve"> участк</w:t>
      </w:r>
      <w:r w:rsidR="00AA5550">
        <w:rPr>
          <w:sz w:val="28"/>
          <w:szCs w:val="28"/>
        </w:rPr>
        <w:t>у</w:t>
      </w:r>
      <w:r w:rsidR="006478BE" w:rsidRPr="00877197">
        <w:rPr>
          <w:sz w:val="28"/>
          <w:szCs w:val="28"/>
        </w:rPr>
        <w:t xml:space="preserve"> с К№</w:t>
      </w:r>
      <w:r w:rsidR="00AA5550">
        <w:rPr>
          <w:sz w:val="28"/>
          <w:szCs w:val="28"/>
        </w:rPr>
        <w:t xml:space="preserve">16:30:010501:321 </w:t>
      </w:r>
      <w:r w:rsidR="00AA5550">
        <w:rPr>
          <w:sz w:val="28"/>
          <w:szCs w:val="28"/>
        </w:rPr>
        <w:br/>
      </w:r>
      <w:r w:rsidR="00AC31B0" w:rsidRPr="00877197">
        <w:rPr>
          <w:sz w:val="28"/>
          <w:szCs w:val="28"/>
        </w:rPr>
        <w:t xml:space="preserve">с приложением протокола публичных слушаний для рассмотрения </w:t>
      </w:r>
      <w:r w:rsidR="00A50CCE" w:rsidRPr="00877197">
        <w:rPr>
          <w:sz w:val="28"/>
          <w:szCs w:val="28"/>
        </w:rPr>
        <w:t>в Исполнительный</w:t>
      </w:r>
      <w:r w:rsidR="00AC31B0" w:rsidRPr="00877197">
        <w:rPr>
          <w:sz w:val="28"/>
          <w:szCs w:val="28"/>
        </w:rPr>
        <w:t xml:space="preserve"> комитет </w:t>
      </w:r>
      <w:r w:rsidR="00D23997" w:rsidRPr="00877197">
        <w:rPr>
          <w:sz w:val="28"/>
          <w:szCs w:val="28"/>
        </w:rPr>
        <w:t xml:space="preserve">города Нижнекамска </w:t>
      </w:r>
      <w:r w:rsidR="00AC31B0" w:rsidRPr="00877197">
        <w:rPr>
          <w:sz w:val="28"/>
          <w:szCs w:val="28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6478BE" w:rsidRPr="00285E54" w:rsidRDefault="006478BE">
      <w:bookmarkStart w:id="4" w:name="_GoBack"/>
      <w:bookmarkEnd w:id="4"/>
    </w:p>
    <w:sectPr w:rsidR="006478BE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75CA0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30639"/>
    <w:rsid w:val="00931DE0"/>
    <w:rsid w:val="0094425A"/>
    <w:rsid w:val="00945DE9"/>
    <w:rsid w:val="00950BDD"/>
    <w:rsid w:val="009A0AA1"/>
    <w:rsid w:val="009A33C1"/>
    <w:rsid w:val="009A60DE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3DDD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CA29A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0DAA-26B4-4469-AD20-F097F484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16</cp:revision>
  <cp:lastPrinted>2019-03-15T06:00:00Z</cp:lastPrinted>
  <dcterms:created xsi:type="dcterms:W3CDTF">2019-12-17T11:51:00Z</dcterms:created>
  <dcterms:modified xsi:type="dcterms:W3CDTF">2020-02-12T08:26:00Z</dcterms:modified>
</cp:coreProperties>
</file>