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177BA" w:rsidRPr="008A6970" w:rsidTr="00957151">
        <w:trPr>
          <w:trHeight w:val="1275"/>
        </w:trPr>
        <w:tc>
          <w:tcPr>
            <w:tcW w:w="4536" w:type="dxa"/>
          </w:tcPr>
          <w:p w:rsidR="008177BA" w:rsidRPr="008177BA" w:rsidRDefault="008177BA" w:rsidP="00817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8177BA" w:rsidRPr="008177BA" w:rsidRDefault="008177BA" w:rsidP="008177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177BA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8177BA" w:rsidRPr="008177BA" w:rsidRDefault="008177BA" w:rsidP="008177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177BA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8177BA" w:rsidRPr="008177BA" w:rsidRDefault="008177BA" w:rsidP="008177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177BA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8177BA" w:rsidRPr="008177BA" w:rsidRDefault="008177BA" w:rsidP="008177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177BA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8177BA" w:rsidRPr="008177BA" w:rsidRDefault="008177BA" w:rsidP="008177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177BA" w:rsidRPr="008177BA" w:rsidRDefault="008177BA" w:rsidP="008177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8177BA" w:rsidRPr="008177BA" w:rsidRDefault="008177BA" w:rsidP="008177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177B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8177BA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177BA" w:rsidRPr="008177BA" w:rsidRDefault="008177BA" w:rsidP="008177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8177BA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0415E04A" wp14:editId="564A1FF1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177BA" w:rsidRPr="008177BA" w:rsidRDefault="008177BA" w:rsidP="00817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8177BA" w:rsidRPr="008177BA" w:rsidRDefault="008177BA" w:rsidP="00817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177B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8177BA" w:rsidRPr="008177BA" w:rsidRDefault="008177BA" w:rsidP="00817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177BA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8177B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8177B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8177B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8177BA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8177BA" w:rsidRPr="008177BA" w:rsidRDefault="008177BA" w:rsidP="00817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177B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8177BA" w:rsidRPr="008177BA" w:rsidRDefault="008177BA" w:rsidP="00817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177B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8177BA" w:rsidRPr="008177BA" w:rsidRDefault="008177BA" w:rsidP="00817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8177BA" w:rsidRPr="008177BA" w:rsidRDefault="008177BA" w:rsidP="00817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8177BA" w:rsidRPr="008177BA" w:rsidRDefault="008177BA" w:rsidP="00817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177B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177BA" w:rsidRPr="008177BA" w:rsidTr="00957151">
        <w:trPr>
          <w:trHeight w:val="177"/>
        </w:trPr>
        <w:tc>
          <w:tcPr>
            <w:tcW w:w="5246" w:type="dxa"/>
            <w:gridSpan w:val="2"/>
          </w:tcPr>
          <w:p w:rsidR="008177BA" w:rsidRPr="008177BA" w:rsidRDefault="008177BA" w:rsidP="008177BA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177BA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65C1F8D" wp14:editId="17331B5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8177BA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ADD95D" wp14:editId="0E7894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8177BA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2D4E408" wp14:editId="7C3CE5E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177B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177BA" w:rsidRPr="008177BA" w:rsidRDefault="008177BA" w:rsidP="008177BA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8177BA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РАСПОРЯЖЕНИЕ</w:t>
            </w:r>
          </w:p>
          <w:p w:rsidR="008177BA" w:rsidRPr="008177BA" w:rsidRDefault="008177BA" w:rsidP="008177BA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8177BA" w:rsidRPr="008177BA" w:rsidRDefault="008177BA" w:rsidP="008177BA">
            <w:pPr>
              <w:spacing w:after="0" w:line="240" w:lineRule="auto"/>
              <w:ind w:left="-108"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177B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412</w:t>
            </w:r>
          </w:p>
          <w:p w:rsidR="008177BA" w:rsidRPr="008177BA" w:rsidRDefault="008177BA" w:rsidP="008177BA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177BA" w:rsidRPr="008177BA" w:rsidRDefault="008177BA" w:rsidP="008177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8177BA" w:rsidRPr="008177BA" w:rsidRDefault="008177BA" w:rsidP="008177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8177BA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  БОЕРЫК</w:t>
            </w:r>
          </w:p>
          <w:p w:rsidR="008177BA" w:rsidRPr="008177BA" w:rsidRDefault="008177BA" w:rsidP="008177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177BA" w:rsidRPr="008177BA" w:rsidRDefault="008177BA" w:rsidP="008A69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</w:t>
            </w:r>
            <w:r w:rsidR="008A697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-нче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декабр</w:t>
            </w:r>
            <w:r w:rsidR="008A697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8177B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2019 </w:t>
            </w:r>
            <w:r w:rsidR="008A697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bookmarkStart w:id="0" w:name="_GoBack"/>
            <w:bookmarkEnd w:id="0"/>
          </w:p>
        </w:tc>
      </w:tr>
    </w:tbl>
    <w:p w:rsidR="008177BA" w:rsidRDefault="008177BA" w:rsidP="00107A8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1A5FD0" w:rsidRPr="00107A88" w:rsidRDefault="001A5FD0" w:rsidP="008177B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декабрендә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1A5FD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вакытын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107A88" w:rsidRPr="00107A88" w:rsidRDefault="00107A88" w:rsidP="00107A88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07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FD0" w:rsidRDefault="001A5FD0" w:rsidP="00107A88">
      <w:pPr>
        <w:spacing w:after="0" w:line="240" w:lineRule="auto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D0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дека</w:t>
      </w:r>
      <w:r>
        <w:rPr>
          <w:rFonts w:ascii="Times New Roman" w:hAnsi="Times New Roman" w:cs="Times New Roman"/>
          <w:sz w:val="28"/>
          <w:szCs w:val="28"/>
        </w:rPr>
        <w:t>брендә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вакытын</w:t>
      </w:r>
      <w:proofErr w:type="spellEnd"/>
      <w:r w:rsidR="004846B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A5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рациональ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максатларында, </w:t>
      </w:r>
      <w:r w:rsidR="00BF0A44" w:rsidRPr="00BF0A44">
        <w:rPr>
          <w:rFonts w:ascii="Times New Roman" w:hAnsi="Times New Roman" w:cs="Times New Roman"/>
          <w:sz w:val="28"/>
          <w:szCs w:val="28"/>
          <w:lang w:val="tt-RU"/>
        </w:rPr>
        <w:t>Татарс</w:t>
      </w:r>
      <w:r w:rsidR="00BF0A44">
        <w:rPr>
          <w:rFonts w:ascii="Times New Roman" w:hAnsi="Times New Roman" w:cs="Times New Roman"/>
          <w:sz w:val="28"/>
          <w:szCs w:val="28"/>
          <w:lang w:val="tt-RU"/>
        </w:rPr>
        <w:t xml:space="preserve">тан Республикасы Президентының </w:t>
      </w:r>
      <w:r w:rsidR="00BF0A44">
        <w:rPr>
          <w:rFonts w:ascii="Times New Roman" w:hAnsi="Times New Roman" w:cs="Times New Roman"/>
          <w:sz w:val="28"/>
          <w:szCs w:val="28"/>
        </w:rPr>
        <w:t>«</w:t>
      </w:r>
      <w:r w:rsidRPr="001A5FD0">
        <w:rPr>
          <w:rFonts w:ascii="Times New Roman" w:hAnsi="Times New Roman" w:cs="Times New Roman"/>
          <w:sz w:val="28"/>
          <w:szCs w:val="28"/>
          <w:lang w:val="tt-RU"/>
        </w:rPr>
        <w:t>2019 елның декабрендә Татарстан Республикасында эш (хезмәт) вакытын оештыру турында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A5FD0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422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күрсәтмәсе</w:t>
      </w:r>
      <w:proofErr w:type="spellEnd"/>
      <w:r w:rsidRPr="001A5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D0">
        <w:rPr>
          <w:rFonts w:ascii="Times New Roman" w:hAnsi="Times New Roman" w:cs="Times New Roman"/>
          <w:sz w:val="28"/>
          <w:szCs w:val="28"/>
        </w:rPr>
        <w:t>ниг</w:t>
      </w:r>
      <w:r w:rsidRPr="001A5FD0">
        <w:rPr>
          <w:rFonts w:ascii="Times New Roman" w:hAnsi="Times New Roman" w:cs="Times New Roman"/>
          <w:sz w:val="28"/>
          <w:szCs w:val="28"/>
        </w:rPr>
        <w:t>е</w:t>
      </w:r>
      <w:r w:rsidRPr="001A5FD0">
        <w:rPr>
          <w:rFonts w:ascii="Times New Roman" w:hAnsi="Times New Roman" w:cs="Times New Roman"/>
          <w:sz w:val="28"/>
          <w:szCs w:val="28"/>
        </w:rPr>
        <w:t>зендә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A5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йөк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ләмә бирәм</w:t>
      </w:r>
      <w:r w:rsidRPr="001A5FD0">
        <w:rPr>
          <w:rFonts w:ascii="Times New Roman" w:hAnsi="Times New Roman" w:cs="Times New Roman"/>
          <w:sz w:val="28"/>
          <w:szCs w:val="28"/>
        </w:rPr>
        <w:t>:</w:t>
      </w:r>
    </w:p>
    <w:p w:rsidR="00107A88" w:rsidRPr="001A5FD0" w:rsidRDefault="00107A88" w:rsidP="0010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07A8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A5FD0" w:rsidRPr="001A5FD0">
        <w:rPr>
          <w:rFonts w:ascii="Times New Roman" w:hAnsi="Times New Roman" w:cs="Times New Roman"/>
          <w:sz w:val="28"/>
          <w:szCs w:val="28"/>
          <w:lang w:val="tt-RU"/>
        </w:rPr>
        <w:t>Россия Федерациясе Хезмәт Кодексының 113 һәм 153 статьяларында билгеләнгән таләпләрне үтәп</w:t>
      </w:r>
      <w:r w:rsidR="001A5FD0">
        <w:rPr>
          <w:rFonts w:ascii="Times New Roman" w:hAnsi="Times New Roman" w:cs="Times New Roman"/>
          <w:sz w:val="28"/>
          <w:szCs w:val="28"/>
          <w:lang w:val="tt-RU"/>
        </w:rPr>
        <w:t>, 2019 елның 31 декабрендә ял көне биреп,</w:t>
      </w:r>
      <w:r w:rsidR="001A5FD0" w:rsidRPr="001A5FD0">
        <w:rPr>
          <w:rFonts w:ascii="Times New Roman" w:hAnsi="Times New Roman" w:cs="Times New Roman"/>
          <w:sz w:val="28"/>
          <w:szCs w:val="28"/>
          <w:lang w:val="tt-RU"/>
        </w:rPr>
        <w:t xml:space="preserve"> Түбән Кама муниципаль районы Советы хезмәткәрләрен </w:t>
      </w:r>
      <w:r w:rsidR="001A5FD0">
        <w:rPr>
          <w:rFonts w:ascii="Times New Roman" w:hAnsi="Times New Roman" w:cs="Times New Roman"/>
          <w:sz w:val="28"/>
          <w:szCs w:val="28"/>
          <w:lang w:val="tt-RU"/>
        </w:rPr>
        <w:t>2019 елның 28 декабрендәге ял көнендә</w:t>
      </w:r>
      <w:r w:rsidR="001A5FD0" w:rsidRPr="001A5FD0">
        <w:rPr>
          <w:rFonts w:ascii="Times New Roman" w:hAnsi="Times New Roman" w:cs="Times New Roman"/>
          <w:sz w:val="28"/>
          <w:szCs w:val="28"/>
          <w:lang w:val="tt-RU"/>
        </w:rPr>
        <w:t xml:space="preserve"> эшкә җәлеп итәргә.</w:t>
      </w:r>
    </w:p>
    <w:p w:rsidR="00107A88" w:rsidRPr="007953EE" w:rsidRDefault="00107A88" w:rsidP="0010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53EE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1A5FD0" w:rsidRPr="007953EE">
        <w:rPr>
          <w:rFonts w:ascii="Times New Roman" w:hAnsi="Times New Roman" w:cs="Times New Roman"/>
          <w:sz w:val="28"/>
          <w:szCs w:val="28"/>
          <w:lang w:val="tt-RU"/>
        </w:rPr>
        <w:t>Түбән</w:t>
      </w:r>
      <w:r w:rsidR="004846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A5FD0" w:rsidRPr="007953EE">
        <w:rPr>
          <w:rFonts w:ascii="Times New Roman" w:hAnsi="Times New Roman" w:cs="Times New Roman"/>
          <w:sz w:val="28"/>
          <w:szCs w:val="28"/>
          <w:lang w:val="tt-RU"/>
        </w:rPr>
        <w:t xml:space="preserve"> Кама</w:t>
      </w:r>
      <w:r w:rsidR="004846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A5FD0" w:rsidRPr="007953EE">
        <w:rPr>
          <w:rFonts w:ascii="Times New Roman" w:hAnsi="Times New Roman" w:cs="Times New Roman"/>
          <w:sz w:val="28"/>
          <w:szCs w:val="28"/>
          <w:lang w:val="tt-RU"/>
        </w:rPr>
        <w:t xml:space="preserve"> муници</w:t>
      </w:r>
      <w:r w:rsidR="00EE459B">
        <w:rPr>
          <w:rFonts w:ascii="Times New Roman" w:hAnsi="Times New Roman" w:cs="Times New Roman"/>
          <w:sz w:val="28"/>
          <w:szCs w:val="28"/>
          <w:lang w:val="tt-RU"/>
        </w:rPr>
        <w:t>паль</w:t>
      </w:r>
      <w:r w:rsidR="004846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E459B">
        <w:rPr>
          <w:rFonts w:ascii="Times New Roman" w:hAnsi="Times New Roman" w:cs="Times New Roman"/>
          <w:sz w:val="28"/>
          <w:szCs w:val="28"/>
          <w:lang w:val="tt-RU"/>
        </w:rPr>
        <w:t xml:space="preserve"> районының </w:t>
      </w:r>
      <w:r w:rsidR="004846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E459B">
        <w:rPr>
          <w:rFonts w:ascii="Times New Roman" w:hAnsi="Times New Roman" w:cs="Times New Roman"/>
          <w:sz w:val="28"/>
          <w:szCs w:val="28"/>
          <w:lang w:val="tt-RU"/>
        </w:rPr>
        <w:t>җирле</w:t>
      </w:r>
      <w:r w:rsidR="004846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E459B">
        <w:rPr>
          <w:rFonts w:ascii="Times New Roman" w:hAnsi="Times New Roman" w:cs="Times New Roman"/>
          <w:sz w:val="28"/>
          <w:szCs w:val="28"/>
          <w:lang w:val="tt-RU"/>
        </w:rPr>
        <w:t xml:space="preserve"> үзидарә</w:t>
      </w:r>
      <w:r w:rsidR="001A5FD0" w:rsidRPr="007953E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846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A5FD0" w:rsidRPr="007953EE">
        <w:rPr>
          <w:rFonts w:ascii="Times New Roman" w:hAnsi="Times New Roman" w:cs="Times New Roman"/>
          <w:sz w:val="28"/>
          <w:szCs w:val="28"/>
          <w:lang w:val="tt-RU"/>
        </w:rPr>
        <w:t>органнары, учреждениеләре һәм оешмалары җитәкчеләренә</w:t>
      </w:r>
      <w:r w:rsidR="001A5FD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A5FD0" w:rsidRPr="001A5FD0">
        <w:rPr>
          <w:rFonts w:ascii="Times New Roman" w:hAnsi="Times New Roman" w:cs="Times New Roman"/>
          <w:sz w:val="28"/>
          <w:szCs w:val="28"/>
          <w:lang w:val="tt-RU"/>
        </w:rPr>
        <w:t xml:space="preserve">әлеге күрсәтмәнең 1 пунктында билгеләнгән тәртиптә </w:t>
      </w:r>
      <w:r w:rsidR="001A5FD0" w:rsidRPr="007953EE">
        <w:rPr>
          <w:rFonts w:ascii="Times New Roman" w:hAnsi="Times New Roman" w:cs="Times New Roman"/>
          <w:sz w:val="28"/>
          <w:szCs w:val="28"/>
          <w:lang w:val="tt-RU"/>
        </w:rPr>
        <w:t>2019 елның декабрендә хезмәткәрләрнең эш (хезмәт) вакытын оештырырга тәкъдим итәргә.</w:t>
      </w:r>
    </w:p>
    <w:p w:rsidR="00107A88" w:rsidRPr="00630767" w:rsidRDefault="00107A88" w:rsidP="0010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30767">
        <w:rPr>
          <w:rFonts w:ascii="Times New Roman" w:hAnsi="Times New Roman" w:cs="Times New Roman"/>
          <w:sz w:val="28"/>
          <w:szCs w:val="28"/>
          <w:lang w:val="tt-RU"/>
        </w:rPr>
        <w:t xml:space="preserve">3.  </w:t>
      </w:r>
      <w:r w:rsidR="007953EE" w:rsidRPr="00630767">
        <w:rPr>
          <w:rFonts w:ascii="Times New Roman" w:hAnsi="Times New Roman" w:cs="Times New Roman"/>
          <w:sz w:val="28"/>
          <w:szCs w:val="28"/>
          <w:lang w:val="tt-RU"/>
        </w:rPr>
        <w:t>Әлеге күрсәтмәнең үтәлешен контрольдә тотуны үз өстемә алам.</w:t>
      </w:r>
      <w:r w:rsidRPr="0063076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7A88" w:rsidRPr="00630767" w:rsidRDefault="00107A88" w:rsidP="00107A88">
      <w:pPr>
        <w:spacing w:after="0" w:line="240" w:lineRule="auto"/>
        <w:ind w:left="8820" w:hanging="84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3076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7A88" w:rsidRPr="00630767" w:rsidRDefault="00107A88" w:rsidP="00107A88">
      <w:pPr>
        <w:spacing w:after="0" w:line="240" w:lineRule="auto"/>
        <w:ind w:left="8820" w:hanging="84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3076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             </w:t>
      </w:r>
    </w:p>
    <w:p w:rsidR="00086482" w:rsidRPr="00107A88" w:rsidRDefault="00107A88" w:rsidP="00107A88">
      <w:pPr>
        <w:spacing w:line="240" w:lineRule="auto"/>
        <w:jc w:val="right"/>
        <w:rPr>
          <w:sz w:val="28"/>
          <w:szCs w:val="28"/>
        </w:rPr>
      </w:pPr>
      <w:r w:rsidRPr="00107A88">
        <w:rPr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 w:rsidRPr="00107A88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  <w:r w:rsidRPr="00107A88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086482" w:rsidRPr="00107A88" w:rsidSect="008177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88"/>
    <w:rsid w:val="00086482"/>
    <w:rsid w:val="00107A88"/>
    <w:rsid w:val="001A5FD0"/>
    <w:rsid w:val="004846B4"/>
    <w:rsid w:val="00630767"/>
    <w:rsid w:val="007953EE"/>
    <w:rsid w:val="008177BA"/>
    <w:rsid w:val="008A6970"/>
    <w:rsid w:val="00BF0A44"/>
    <w:rsid w:val="00EE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7B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7B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2019-12-23T05:22:00Z</cp:lastPrinted>
  <dcterms:created xsi:type="dcterms:W3CDTF">2019-12-23T07:51:00Z</dcterms:created>
  <dcterms:modified xsi:type="dcterms:W3CDTF">2019-12-24T13:24:00Z</dcterms:modified>
</cp:coreProperties>
</file>