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827"/>
      </w:tblGrid>
      <w:tr w:rsidR="00666733" w:rsidRPr="00666733" w:rsidTr="00714B00">
        <w:trPr>
          <w:trHeight w:val="1275"/>
        </w:trPr>
        <w:tc>
          <w:tcPr>
            <w:tcW w:w="4536" w:type="dxa"/>
          </w:tcPr>
          <w:p w:rsidR="00666733" w:rsidRPr="00666733" w:rsidRDefault="00666733" w:rsidP="00666733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66733" w:rsidRPr="00666733" w:rsidRDefault="00666733" w:rsidP="006667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6673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ИСПОЛНИТЕЛЬНЫЙ КОМИТЕТ</w:t>
            </w:r>
          </w:p>
          <w:p w:rsidR="00666733" w:rsidRPr="00666733" w:rsidRDefault="00666733" w:rsidP="006667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673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НИЖНЕКАМСКОГО МУНИЦИПАЛЬНОГО РАЙОНА</w:t>
            </w:r>
          </w:p>
          <w:p w:rsidR="00666733" w:rsidRPr="00666733" w:rsidRDefault="00666733" w:rsidP="006667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66673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РЕСПУБЛИКИ ТАТАРСТАН</w:t>
            </w:r>
          </w:p>
          <w:p w:rsidR="00666733" w:rsidRPr="00666733" w:rsidRDefault="00666733" w:rsidP="006667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8"/>
                <w:szCs w:val="8"/>
                <w:lang w:eastAsia="ru-RU"/>
              </w:rPr>
            </w:pPr>
          </w:p>
          <w:p w:rsidR="00666733" w:rsidRPr="00666733" w:rsidRDefault="00666733" w:rsidP="006667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5"/>
                <w:szCs w:val="15"/>
                <w:lang w:val="tt-RU"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666733" w:rsidRPr="00666733" w:rsidRDefault="00666733" w:rsidP="006667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6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119511" wp14:editId="3A905E2E">
                  <wp:extent cx="832485" cy="901065"/>
                  <wp:effectExtent l="0" t="0" r="5715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666733" w:rsidRPr="00666733" w:rsidRDefault="00666733" w:rsidP="006667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666733" w:rsidRPr="00666733" w:rsidRDefault="00666733" w:rsidP="006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6733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ТАТАРСТАН РЕСПУБЛИКАСЫ</w:t>
            </w:r>
          </w:p>
          <w:p w:rsidR="00666733" w:rsidRPr="00666733" w:rsidRDefault="00666733" w:rsidP="006667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6733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ТҮБӘН КАМА МУНИЦИПАЛЬ</w:t>
            </w:r>
            <w:r w:rsidRPr="0066673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66733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РАЙОНЫ</w:t>
            </w:r>
          </w:p>
          <w:p w:rsidR="00666733" w:rsidRPr="00666733" w:rsidRDefault="00666733" w:rsidP="006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6733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БАШКАРМА КОМИТЕТЫ</w:t>
            </w:r>
          </w:p>
          <w:p w:rsidR="00666733" w:rsidRPr="00666733" w:rsidRDefault="00666733" w:rsidP="006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  <w:lang w:val="tt-RU" w:eastAsia="ru-RU"/>
              </w:rPr>
            </w:pPr>
          </w:p>
        </w:tc>
      </w:tr>
      <w:tr w:rsidR="00666733" w:rsidRPr="00666733" w:rsidTr="00714B00">
        <w:trPr>
          <w:trHeight w:val="61"/>
        </w:trPr>
        <w:tc>
          <w:tcPr>
            <w:tcW w:w="4536" w:type="dxa"/>
          </w:tcPr>
          <w:p w:rsidR="00666733" w:rsidRPr="00666733" w:rsidRDefault="00666733" w:rsidP="006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6733">
              <w:rPr>
                <w:rFonts w:ascii="Times New Roman" w:eastAsia="Times New Roman" w:hAnsi="Times New Roman"/>
                <w:sz w:val="15"/>
                <w:szCs w:val="15"/>
                <w:lang w:val="tt-RU" w:eastAsia="ru-RU"/>
              </w:rPr>
              <w:t xml:space="preserve">пр. Строителей, д. 12, </w:t>
            </w:r>
            <w:r w:rsidRPr="00666733"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г. Нижнекамск, 423570</w:t>
            </w:r>
          </w:p>
        </w:tc>
        <w:tc>
          <w:tcPr>
            <w:tcW w:w="1276" w:type="dxa"/>
            <w:gridSpan w:val="2"/>
            <w:vMerge/>
          </w:tcPr>
          <w:p w:rsidR="00666733" w:rsidRPr="00666733" w:rsidRDefault="00666733" w:rsidP="006667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666733" w:rsidRPr="00666733" w:rsidRDefault="00666733" w:rsidP="006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6733">
              <w:rPr>
                <w:rFonts w:ascii="Times New Roman" w:eastAsia="Times New Roman" w:hAnsi="Times New Roman"/>
                <w:sz w:val="15"/>
                <w:szCs w:val="15"/>
                <w:lang w:val="tt-RU" w:eastAsia="ru-RU"/>
              </w:rPr>
              <w:t>Төзүчеләр пр., 12 нче йорт, Түбән Кама шәһәре, 423570</w:t>
            </w:r>
          </w:p>
        </w:tc>
      </w:tr>
      <w:tr w:rsidR="00666733" w:rsidRPr="00666733" w:rsidTr="00714B00">
        <w:trPr>
          <w:trHeight w:val="61"/>
        </w:trPr>
        <w:tc>
          <w:tcPr>
            <w:tcW w:w="9639" w:type="dxa"/>
            <w:gridSpan w:val="4"/>
          </w:tcPr>
          <w:p w:rsidR="00666733" w:rsidRPr="00666733" w:rsidRDefault="00666733" w:rsidP="006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"/>
                <w:szCs w:val="2"/>
                <w:lang w:val="tt-RU" w:eastAsia="ru-RU"/>
              </w:rPr>
            </w:pPr>
          </w:p>
        </w:tc>
      </w:tr>
      <w:tr w:rsidR="00666733" w:rsidRPr="00666733" w:rsidTr="00714B00">
        <w:trPr>
          <w:trHeight w:val="1126"/>
        </w:trPr>
        <w:tc>
          <w:tcPr>
            <w:tcW w:w="5246" w:type="dxa"/>
            <w:gridSpan w:val="2"/>
          </w:tcPr>
          <w:p w:rsidR="00666733" w:rsidRPr="00666733" w:rsidRDefault="00666733" w:rsidP="00666733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6667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79DC9B" wp14:editId="1111149B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</wp:posOffset>
                      </wp:positionV>
                      <wp:extent cx="6098540" cy="6350"/>
                      <wp:effectExtent l="0" t="0" r="0" b="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1DE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3.8pt;margin-top:2.15pt;width:480.2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" strokecolor="#00b050"/>
                  </w:pict>
                </mc:Fallback>
              </mc:AlternateContent>
            </w:r>
            <w:r w:rsidRPr="006667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50402B" wp14:editId="3CBAA4DD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98540" cy="6350"/>
                      <wp:effectExtent l="0" t="0" r="0" b="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1C520" id="Прямая со стрелкой 3" o:spid="_x0000_s1026" type="#_x0000_t32" style="position:absolute;margin-left:-3.8pt;margin-top:1.65pt;width:480.2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" strokecolor="yellow"/>
                  </w:pict>
                </mc:Fallback>
              </mc:AlternateContent>
            </w:r>
            <w:r w:rsidRPr="006667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5373B2" wp14:editId="1F8A6376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1270</wp:posOffset>
                      </wp:positionV>
                      <wp:extent cx="6098540" cy="6350"/>
                      <wp:effectExtent l="0" t="0" r="0" b="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93656" id="Прямая со стрелкой 2" o:spid="_x0000_s1026" type="#_x0000_t32" style="position:absolute;margin-left:-3.8pt;margin-top:.1pt;width:480.2pt;height: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" strokecolor="#365f91"/>
                  </w:pict>
                </mc:Fallback>
              </mc:AlternateContent>
            </w:r>
          </w:p>
          <w:p w:rsidR="00666733" w:rsidRPr="00666733" w:rsidRDefault="00666733" w:rsidP="00666733">
            <w:pPr>
              <w:spacing w:after="0" w:line="240" w:lineRule="auto"/>
              <w:ind w:left="1168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66673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ПОСТАНОВЛЕНИЕ</w:t>
            </w:r>
          </w:p>
          <w:p w:rsidR="00666733" w:rsidRPr="00666733" w:rsidRDefault="00666733" w:rsidP="006667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666733" w:rsidRPr="00666733" w:rsidRDefault="00666733" w:rsidP="00666733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66673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№ 895</w:t>
            </w:r>
          </w:p>
          <w:p w:rsidR="00666733" w:rsidRPr="00666733" w:rsidRDefault="00666733" w:rsidP="00666733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666733" w:rsidRPr="00666733" w:rsidRDefault="00666733" w:rsidP="00666733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4393" w:type="dxa"/>
            <w:gridSpan w:val="2"/>
          </w:tcPr>
          <w:p w:rsidR="00666733" w:rsidRPr="00666733" w:rsidRDefault="00666733" w:rsidP="00666733">
            <w:pPr>
              <w:spacing w:after="0" w:line="240" w:lineRule="auto"/>
              <w:ind w:firstLine="1236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666733" w:rsidRPr="00666733" w:rsidRDefault="00666733" w:rsidP="00666733">
            <w:pPr>
              <w:spacing w:after="0" w:line="240" w:lineRule="auto"/>
              <w:ind w:firstLine="2017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66673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КАРАР</w:t>
            </w:r>
          </w:p>
          <w:p w:rsidR="00666733" w:rsidRPr="00666733" w:rsidRDefault="00666733" w:rsidP="00666733">
            <w:pPr>
              <w:spacing w:after="0" w:line="240" w:lineRule="auto"/>
              <w:ind w:firstLine="201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666733" w:rsidRPr="00666733" w:rsidRDefault="00666733" w:rsidP="00666733">
            <w:pPr>
              <w:spacing w:after="0" w:line="240" w:lineRule="auto"/>
              <w:ind w:firstLine="2017"/>
              <w:jc w:val="right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31 июл</w:t>
            </w:r>
            <w:r w:rsidRPr="0066673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я 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6</w:t>
            </w:r>
            <w:r w:rsidRPr="0066673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г.</w:t>
            </w:r>
          </w:p>
          <w:p w:rsidR="00666733" w:rsidRPr="00666733" w:rsidRDefault="00666733" w:rsidP="00666733">
            <w:pPr>
              <w:spacing w:after="0" w:line="240" w:lineRule="auto"/>
              <w:ind w:firstLine="2017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666733" w:rsidRPr="00666733" w:rsidRDefault="00666733" w:rsidP="00666733">
            <w:pPr>
              <w:spacing w:after="0" w:line="240" w:lineRule="auto"/>
              <w:ind w:firstLine="2017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</w:tr>
    </w:tbl>
    <w:p w:rsidR="00666733" w:rsidRDefault="009658FE" w:rsidP="0066673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1D2E07">
        <w:rPr>
          <w:rFonts w:ascii="Times New Roman" w:hAnsi="Times New Roman"/>
          <w:sz w:val="28"/>
          <w:szCs w:val="28"/>
        </w:rPr>
        <w:t>Об утверждении Документа планирования регулярных перевозок</w:t>
      </w:r>
      <w:r w:rsidR="00666733">
        <w:rPr>
          <w:rFonts w:ascii="Times New Roman" w:hAnsi="Times New Roman"/>
          <w:sz w:val="28"/>
          <w:szCs w:val="28"/>
        </w:rPr>
        <w:t xml:space="preserve"> </w:t>
      </w:r>
      <w:r w:rsidRPr="001D2E07">
        <w:rPr>
          <w:rFonts w:ascii="Times New Roman" w:hAnsi="Times New Roman"/>
          <w:sz w:val="28"/>
          <w:szCs w:val="28"/>
        </w:rPr>
        <w:t xml:space="preserve">на территории </w:t>
      </w:r>
    </w:p>
    <w:p w:rsidR="00666733" w:rsidRDefault="009658FE" w:rsidP="0066673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1D2E07">
        <w:rPr>
          <w:rFonts w:ascii="Times New Roman" w:hAnsi="Times New Roman"/>
          <w:sz w:val="28"/>
          <w:szCs w:val="28"/>
        </w:rPr>
        <w:t xml:space="preserve">города Нижнекамска Нижнекамского муниципального района </w:t>
      </w:r>
    </w:p>
    <w:p w:rsidR="00FB6F54" w:rsidRPr="001D2E07" w:rsidRDefault="009658FE" w:rsidP="0066673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1D2E07">
        <w:rPr>
          <w:rFonts w:ascii="Times New Roman" w:hAnsi="Times New Roman"/>
          <w:sz w:val="28"/>
          <w:szCs w:val="28"/>
        </w:rPr>
        <w:t>Республики Татарстан</w:t>
      </w:r>
      <w:r w:rsidR="00666733">
        <w:rPr>
          <w:rFonts w:ascii="Times New Roman" w:hAnsi="Times New Roman"/>
          <w:sz w:val="28"/>
          <w:szCs w:val="28"/>
        </w:rPr>
        <w:t xml:space="preserve"> </w:t>
      </w:r>
      <w:r w:rsidRPr="001D2E07">
        <w:rPr>
          <w:rFonts w:ascii="Times New Roman" w:hAnsi="Times New Roman"/>
          <w:sz w:val="28"/>
          <w:szCs w:val="28"/>
        </w:rPr>
        <w:t>на 2026-2028 годы»</w:t>
      </w:r>
    </w:p>
    <w:p w:rsidR="009658FE" w:rsidRPr="001D2E07" w:rsidRDefault="009658FE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47163F" w:rsidP="00BC69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E07">
        <w:rPr>
          <w:rFonts w:ascii="Times New Roman" w:hAnsi="Times New Roman"/>
          <w:sz w:val="28"/>
          <w:szCs w:val="28"/>
        </w:rPr>
        <w:t xml:space="preserve">В соответствии с Федеральным законом от 13 июля 2015 года № 220-ФЗ           «Об организации регулярных перевозок пассажиров и багажа автомобильным </w:t>
      </w:r>
      <w:r w:rsidR="009658FE" w:rsidRPr="001D2E07">
        <w:rPr>
          <w:rFonts w:ascii="Times New Roman" w:hAnsi="Times New Roman"/>
          <w:sz w:val="28"/>
          <w:szCs w:val="28"/>
        </w:rPr>
        <w:t xml:space="preserve">                     </w:t>
      </w:r>
      <w:r w:rsidRPr="001D2E07">
        <w:rPr>
          <w:rFonts w:ascii="Times New Roman" w:hAnsi="Times New Roman"/>
          <w:sz w:val="28"/>
          <w:szCs w:val="28"/>
        </w:rPr>
        <w:t>транспортом и городским наземным электрическим транспортом в Российской          Федерации и о внесении изменений в отдельные законодательные акты Российской Федерации», Исполнительный комитет Нижнекамского муниципального района        постановляет:</w:t>
      </w:r>
    </w:p>
    <w:p w:rsidR="00FB6F54" w:rsidRPr="001D2E07" w:rsidRDefault="0047163F" w:rsidP="00BC69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E07">
        <w:rPr>
          <w:rFonts w:ascii="Times New Roman" w:hAnsi="Times New Roman"/>
          <w:sz w:val="28"/>
          <w:szCs w:val="28"/>
        </w:rPr>
        <w:t xml:space="preserve">1. Утвердить Документ планирования регулярных перевозок города               </w:t>
      </w:r>
      <w:r w:rsidR="009658FE" w:rsidRPr="001D2E07">
        <w:rPr>
          <w:rFonts w:ascii="Times New Roman" w:hAnsi="Times New Roman"/>
          <w:sz w:val="28"/>
          <w:szCs w:val="28"/>
        </w:rPr>
        <w:t xml:space="preserve">           </w:t>
      </w:r>
      <w:r w:rsidRPr="001D2E07">
        <w:rPr>
          <w:rFonts w:ascii="Times New Roman" w:hAnsi="Times New Roman"/>
          <w:sz w:val="28"/>
          <w:szCs w:val="28"/>
        </w:rPr>
        <w:t xml:space="preserve">Нижнекамска Нижнекамского муниципального района Республики Татарстан            </w:t>
      </w:r>
      <w:r w:rsidR="009658FE" w:rsidRPr="001D2E07">
        <w:rPr>
          <w:rFonts w:ascii="Times New Roman" w:hAnsi="Times New Roman"/>
          <w:sz w:val="28"/>
          <w:szCs w:val="28"/>
        </w:rPr>
        <w:t xml:space="preserve">    </w:t>
      </w:r>
      <w:r w:rsidRPr="001D2E07">
        <w:rPr>
          <w:rFonts w:ascii="Times New Roman" w:hAnsi="Times New Roman"/>
          <w:sz w:val="28"/>
          <w:szCs w:val="28"/>
        </w:rPr>
        <w:t>на 2026-2028 годы» (приложение).</w:t>
      </w:r>
    </w:p>
    <w:p w:rsidR="00FB6F54" w:rsidRPr="001D2E07" w:rsidRDefault="0047163F" w:rsidP="00BC69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E07">
        <w:rPr>
          <w:rFonts w:ascii="Times New Roman" w:hAnsi="Times New Roman"/>
          <w:sz w:val="28"/>
          <w:szCs w:val="28"/>
        </w:rPr>
        <w:t>2. Начальнику отдела по связям с общественностью и СМИ (</w:t>
      </w:r>
      <w:r w:rsidR="009658FE" w:rsidRPr="001D2E07">
        <w:rPr>
          <w:rFonts w:ascii="Times New Roman" w:hAnsi="Times New Roman"/>
          <w:sz w:val="28"/>
          <w:szCs w:val="28"/>
        </w:rPr>
        <w:t xml:space="preserve">Комарова-                   </w:t>
      </w:r>
      <w:r w:rsidRPr="001D2E07">
        <w:rPr>
          <w:rFonts w:ascii="Times New Roman" w:hAnsi="Times New Roman"/>
          <w:sz w:val="28"/>
          <w:szCs w:val="28"/>
        </w:rPr>
        <w:t>Енькова Я.С.) разместить настоящее постановление в средствах массовой информации и на официальном сайте Нижнекамского муниципального района.</w:t>
      </w:r>
    </w:p>
    <w:p w:rsidR="009658FE" w:rsidRPr="001D2E07" w:rsidRDefault="0047163F" w:rsidP="00BC6953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E07">
        <w:rPr>
          <w:rFonts w:ascii="Times New Roman" w:hAnsi="Times New Roman"/>
          <w:sz w:val="28"/>
          <w:szCs w:val="28"/>
        </w:rPr>
        <w:t xml:space="preserve">3. </w:t>
      </w:r>
      <w:r w:rsidR="009658FE" w:rsidRPr="001D2E07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D2E07" w:rsidRPr="001D2E07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постановления </w:t>
      </w:r>
      <w:r w:rsidR="009658FE" w:rsidRPr="001D2E07">
        <w:rPr>
          <w:rFonts w:ascii="Times New Roman" w:eastAsia="Times New Roman" w:hAnsi="Times New Roman"/>
          <w:sz w:val="28"/>
          <w:szCs w:val="28"/>
          <w:lang w:eastAsia="ru-RU"/>
        </w:rPr>
        <w:t>оставляю за собой.</w:t>
      </w:r>
    </w:p>
    <w:p w:rsidR="00FB6F54" w:rsidRPr="001D2E07" w:rsidRDefault="00FB6F54" w:rsidP="00BC69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47163F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2E07">
        <w:rPr>
          <w:rFonts w:ascii="Times New Roman" w:hAnsi="Times New Roman"/>
          <w:sz w:val="28"/>
          <w:szCs w:val="28"/>
        </w:rPr>
        <w:t xml:space="preserve">Руководитель </w:t>
      </w:r>
      <w:r w:rsidRPr="001D2E07">
        <w:rPr>
          <w:rFonts w:ascii="Times New Roman" w:hAnsi="Times New Roman"/>
          <w:sz w:val="28"/>
          <w:szCs w:val="28"/>
        </w:rPr>
        <w:tab/>
      </w:r>
      <w:r w:rsidRPr="001D2E07">
        <w:rPr>
          <w:rFonts w:ascii="Times New Roman" w:hAnsi="Times New Roman"/>
          <w:sz w:val="28"/>
          <w:szCs w:val="28"/>
        </w:rPr>
        <w:tab/>
      </w:r>
      <w:r w:rsidRPr="001D2E07">
        <w:rPr>
          <w:rFonts w:ascii="Times New Roman" w:hAnsi="Times New Roman"/>
          <w:sz w:val="28"/>
          <w:szCs w:val="28"/>
        </w:rPr>
        <w:tab/>
      </w:r>
      <w:r w:rsidRPr="001D2E07">
        <w:rPr>
          <w:rFonts w:ascii="Times New Roman" w:hAnsi="Times New Roman"/>
          <w:sz w:val="28"/>
          <w:szCs w:val="28"/>
        </w:rPr>
        <w:tab/>
      </w:r>
      <w:r w:rsidRPr="001D2E07">
        <w:rPr>
          <w:rFonts w:ascii="Times New Roman" w:hAnsi="Times New Roman"/>
          <w:sz w:val="28"/>
          <w:szCs w:val="28"/>
        </w:rPr>
        <w:tab/>
      </w:r>
      <w:r w:rsidRPr="001D2E07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1D2E07" w:rsidRPr="001D2E07">
        <w:rPr>
          <w:rFonts w:ascii="Times New Roman" w:hAnsi="Times New Roman"/>
          <w:sz w:val="28"/>
          <w:szCs w:val="28"/>
        </w:rPr>
        <w:t xml:space="preserve"> </w:t>
      </w:r>
      <w:r w:rsidRPr="001D2E07">
        <w:rPr>
          <w:rFonts w:ascii="Times New Roman" w:hAnsi="Times New Roman"/>
          <w:sz w:val="28"/>
          <w:szCs w:val="28"/>
        </w:rPr>
        <w:t>Р.М.</w:t>
      </w:r>
      <w:r w:rsidR="001D2E07" w:rsidRPr="001D2E07">
        <w:rPr>
          <w:rFonts w:ascii="Times New Roman" w:hAnsi="Times New Roman"/>
          <w:sz w:val="28"/>
          <w:szCs w:val="28"/>
        </w:rPr>
        <w:t xml:space="preserve"> </w:t>
      </w:r>
      <w:r w:rsidRPr="001D2E07">
        <w:rPr>
          <w:rFonts w:ascii="Times New Roman" w:hAnsi="Times New Roman"/>
          <w:sz w:val="28"/>
          <w:szCs w:val="28"/>
        </w:rPr>
        <w:t>Латыпов</w:t>
      </w: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F54" w:rsidRPr="001D2E07" w:rsidRDefault="00FB6F54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2E07" w:rsidRPr="001D2E07" w:rsidRDefault="001D2E07" w:rsidP="00BC6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1D2E07" w:rsidRPr="001D2E07" w:rsidSect="0066673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D2E07" w:rsidRDefault="001D2E07" w:rsidP="00BC6953">
      <w:pPr>
        <w:spacing w:after="200" w:line="240" w:lineRule="auto"/>
        <w:ind w:left="4678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1D2E07" w:rsidRPr="001D2E07" w:rsidRDefault="001D2E07" w:rsidP="00BC6953">
      <w:pPr>
        <w:spacing w:after="200" w:line="240" w:lineRule="auto"/>
        <w:ind w:left="4678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Утверждено</w:t>
      </w:r>
    </w:p>
    <w:p w:rsidR="001D2E07" w:rsidRPr="001D2E07" w:rsidRDefault="001D2E07" w:rsidP="00BC6953">
      <w:pPr>
        <w:spacing w:after="200" w:line="240" w:lineRule="auto"/>
        <w:ind w:left="4678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1D2E07">
        <w:rPr>
          <w:rFonts w:ascii="Times New Roman" w:eastAsia="Times New Roman" w:hAnsi="Times New Roman"/>
          <w:sz w:val="28"/>
          <w:szCs w:val="28"/>
        </w:rPr>
        <w:t>остановлением Исполнительного комитета</w:t>
      </w:r>
    </w:p>
    <w:p w:rsidR="001D2E07" w:rsidRPr="001D2E07" w:rsidRDefault="001D2E07" w:rsidP="00BC6953">
      <w:pPr>
        <w:spacing w:after="200" w:line="240" w:lineRule="auto"/>
        <w:ind w:left="4678"/>
        <w:contextualSpacing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Нижнекамского муниципального района</w:t>
      </w:r>
    </w:p>
    <w:p w:rsidR="001D2E07" w:rsidRPr="001D2E07" w:rsidRDefault="001D2E07" w:rsidP="00BC6953">
      <w:pPr>
        <w:spacing w:after="200" w:line="240" w:lineRule="auto"/>
        <w:ind w:left="4678"/>
        <w:contextualSpacing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Республики Татарстан</w:t>
      </w:r>
    </w:p>
    <w:p w:rsidR="001D2E07" w:rsidRPr="001D2E07" w:rsidRDefault="001D2E07" w:rsidP="00BC6953">
      <w:pPr>
        <w:spacing w:after="200" w:line="240" w:lineRule="auto"/>
        <w:ind w:left="4678"/>
        <w:contextualSpacing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666733">
        <w:rPr>
          <w:rFonts w:ascii="Times New Roman" w:eastAsia="Times New Roman" w:hAnsi="Times New Roman"/>
          <w:sz w:val="28"/>
          <w:szCs w:val="28"/>
        </w:rPr>
        <w:t>31.07.2026 № 895</w:t>
      </w:r>
      <w:bookmarkStart w:id="0" w:name="_GoBack"/>
      <w:bookmarkEnd w:id="0"/>
    </w:p>
    <w:p w:rsidR="001D2E07" w:rsidRPr="001D2E07" w:rsidRDefault="001D2E07" w:rsidP="00BC6953">
      <w:pPr>
        <w:spacing w:after="20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/>
          <w:sz w:val="28"/>
          <w:szCs w:val="28"/>
        </w:rPr>
        <w:t>окумент</w:t>
      </w:r>
    </w:p>
    <w:p w:rsidR="001D2E07" w:rsidRDefault="001D2E07" w:rsidP="00BC6953">
      <w:pPr>
        <w:spacing w:after="200" w:line="240" w:lineRule="auto"/>
        <w:contextualSpacing/>
        <w:jc w:val="center"/>
        <w:rPr>
          <w:rFonts w:ascii="Times New Roman" w:eastAsia="Arial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планирования регулярных перевозок на территории </w:t>
      </w:r>
      <w:r w:rsidRPr="001D2E07">
        <w:rPr>
          <w:rFonts w:ascii="Times New Roman" w:eastAsia="Arial" w:hAnsi="Times New Roman"/>
          <w:sz w:val="28"/>
          <w:szCs w:val="28"/>
        </w:rPr>
        <w:t>города Нижнекамска</w:t>
      </w:r>
    </w:p>
    <w:p w:rsidR="001D2E07" w:rsidRPr="001D2E07" w:rsidRDefault="001D2E07" w:rsidP="00BC6953">
      <w:pPr>
        <w:spacing w:after="200" w:line="240" w:lineRule="auto"/>
        <w:contextualSpacing/>
        <w:jc w:val="center"/>
        <w:rPr>
          <w:rFonts w:ascii="Times New Roman" w:eastAsia="Arial" w:hAnsi="Times New Roman"/>
          <w:sz w:val="28"/>
          <w:szCs w:val="28"/>
        </w:rPr>
      </w:pPr>
      <w:r w:rsidRPr="001D2E07">
        <w:rPr>
          <w:rFonts w:ascii="Times New Roman" w:eastAsia="Arial" w:hAnsi="Times New Roman"/>
          <w:sz w:val="28"/>
          <w:szCs w:val="28"/>
        </w:rPr>
        <w:t xml:space="preserve"> Нижнекамского муниципального района Республики Татарстан с 2026</w:t>
      </w:r>
      <w:r>
        <w:rPr>
          <w:rFonts w:ascii="Times New Roman" w:eastAsia="Arial" w:hAnsi="Times New Roman"/>
          <w:sz w:val="28"/>
          <w:szCs w:val="28"/>
        </w:rPr>
        <w:t>-</w:t>
      </w:r>
      <w:r w:rsidRPr="001D2E07">
        <w:rPr>
          <w:rFonts w:ascii="Times New Roman" w:eastAsia="Arial" w:hAnsi="Times New Roman"/>
          <w:sz w:val="28"/>
          <w:szCs w:val="28"/>
        </w:rPr>
        <w:t>2028 годы</w:t>
      </w:r>
    </w:p>
    <w:p w:rsidR="001D2E07" w:rsidRPr="001D2E07" w:rsidRDefault="001D2E07" w:rsidP="00BC6953">
      <w:pPr>
        <w:spacing w:after="200" w:line="240" w:lineRule="auto"/>
        <w:contextualSpacing/>
        <w:jc w:val="center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1D2E07">
        <w:rPr>
          <w:rFonts w:ascii="Times New Roman" w:eastAsia="Arial" w:hAnsi="Times New Roman"/>
          <w:sz w:val="28"/>
          <w:szCs w:val="28"/>
        </w:rPr>
        <w:t>1.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 w:rsidRPr="001D2E07">
        <w:rPr>
          <w:rFonts w:ascii="Times New Roman" w:eastAsia="Arial" w:hAnsi="Times New Roman"/>
          <w:sz w:val="28"/>
          <w:szCs w:val="28"/>
        </w:rPr>
        <w:t xml:space="preserve">Общие положения долгосрочной политики в области организации регулярных перевозок пассажиров и багажа автомобильным транспортом и городским </w:t>
      </w:r>
      <w:r>
        <w:rPr>
          <w:rFonts w:ascii="Times New Roman" w:eastAsia="Arial" w:hAnsi="Times New Roman"/>
          <w:sz w:val="28"/>
          <w:szCs w:val="28"/>
        </w:rPr>
        <w:t xml:space="preserve">          </w:t>
      </w:r>
      <w:r w:rsidRPr="001D2E07">
        <w:rPr>
          <w:rFonts w:ascii="Times New Roman" w:eastAsia="Arial" w:hAnsi="Times New Roman"/>
          <w:sz w:val="28"/>
          <w:szCs w:val="28"/>
        </w:rPr>
        <w:t xml:space="preserve">наземным электрическим транспортом по муниципальным маршрутам на территории города Нижнекамска, Нижнекамского муниципального района Республики </w:t>
      </w:r>
      <w:r>
        <w:rPr>
          <w:rFonts w:ascii="Times New Roman" w:eastAsia="Arial" w:hAnsi="Times New Roman"/>
          <w:sz w:val="28"/>
          <w:szCs w:val="28"/>
        </w:rPr>
        <w:t xml:space="preserve">                        </w:t>
      </w:r>
      <w:r w:rsidRPr="001D2E07">
        <w:rPr>
          <w:rFonts w:ascii="Times New Roman" w:eastAsia="Arial" w:hAnsi="Times New Roman"/>
          <w:sz w:val="28"/>
          <w:szCs w:val="28"/>
        </w:rPr>
        <w:t>Татарстан.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Arial" w:hAnsi="Times New Roman"/>
          <w:sz w:val="28"/>
          <w:szCs w:val="28"/>
        </w:rPr>
        <w:t>1.1. Настоящий документ планирования регулярных перевозок на территории города Нижнекамска, Нижнекамского муниципального района Республики Татарстан (далее – Документ планирования) разработан в соответствии с Федеральным законом от 13 июля 2015 года №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 w:rsidRPr="001D2E07">
        <w:rPr>
          <w:rFonts w:ascii="Times New Roman" w:eastAsia="Arial" w:hAnsi="Times New Roman"/>
          <w:sz w:val="28"/>
          <w:szCs w:val="28"/>
        </w:rPr>
        <w:t xml:space="preserve">220-ФЗ «Об организации регулярных перевозок пассажиров и багажа автомобильным транспортом и городским наземным электрическим </w:t>
      </w:r>
      <w:r>
        <w:rPr>
          <w:rFonts w:ascii="Times New Roman" w:eastAsia="Arial" w:hAnsi="Times New Roman"/>
          <w:sz w:val="28"/>
          <w:szCs w:val="28"/>
        </w:rPr>
        <w:t xml:space="preserve">                   </w:t>
      </w:r>
      <w:r w:rsidRPr="001D2E07">
        <w:rPr>
          <w:rFonts w:ascii="Times New Roman" w:eastAsia="Arial" w:hAnsi="Times New Roman"/>
          <w:sz w:val="28"/>
          <w:szCs w:val="28"/>
        </w:rPr>
        <w:t xml:space="preserve">транспортом в Российской Федерации и о внесении изменений в отдельные законодательные акты Российской Федерации» (далее – Федеральный закон № 220-ФЗ) </w:t>
      </w:r>
      <w:r>
        <w:rPr>
          <w:rFonts w:ascii="Times New Roman" w:eastAsia="Arial" w:hAnsi="Times New Roman"/>
          <w:sz w:val="28"/>
          <w:szCs w:val="28"/>
        </w:rPr>
        <w:t xml:space="preserve">                           </w:t>
      </w:r>
      <w:r w:rsidRPr="001D2E07">
        <w:rPr>
          <w:rFonts w:ascii="Times New Roman" w:eastAsia="Arial" w:hAnsi="Times New Roman"/>
          <w:sz w:val="28"/>
          <w:szCs w:val="28"/>
        </w:rPr>
        <w:t xml:space="preserve">и Законом Республики Татарстан от 26 декабря 2015 года № 107-ЗРТ «Об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Республике </w:t>
      </w:r>
      <w:r>
        <w:rPr>
          <w:rFonts w:ascii="Times New Roman" w:eastAsia="Arial" w:hAnsi="Times New Roman"/>
          <w:sz w:val="28"/>
          <w:szCs w:val="28"/>
        </w:rPr>
        <w:t xml:space="preserve">                           </w:t>
      </w:r>
      <w:r w:rsidRPr="001D2E07">
        <w:rPr>
          <w:rFonts w:ascii="Times New Roman" w:eastAsia="Arial" w:hAnsi="Times New Roman"/>
          <w:sz w:val="28"/>
          <w:szCs w:val="28"/>
        </w:rPr>
        <w:t>Татарстан» (далее – № 107-ЗРТ).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1.2. Документ планирования направлен на создание условий, обеспечивающих удовлетворение спроса населения на транспортные услуги, организации и оптимизацию транспортного обслуживания населения города Нижнекамска, Нижнекамского муниципального района Республики Татарстан в муниципальном сообщении,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повышения культуры и качества обслуживания, определение направления и перечня мероприятий развития регулярных муниципальных перевозок на территории города Нижнекамска Нижнекамского муниципального района Республики Татарстан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на период с 2026</w:t>
      </w:r>
      <w:r w:rsidR="00BC6953">
        <w:rPr>
          <w:rFonts w:ascii="Times New Roman" w:eastAsia="Times New Roman" w:hAnsi="Times New Roman"/>
          <w:sz w:val="28"/>
          <w:szCs w:val="28"/>
        </w:rPr>
        <w:t>-</w:t>
      </w:r>
      <w:r w:rsidRPr="001D2E07">
        <w:rPr>
          <w:rFonts w:ascii="Times New Roman" w:eastAsia="Times New Roman" w:hAnsi="Times New Roman"/>
          <w:sz w:val="28"/>
          <w:szCs w:val="28"/>
        </w:rPr>
        <w:t>2028 годы.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1.3. Целью развития регулярных перевозок пассажиров и багажа автомобильным транспортом и городским наземным электрическим транспортом по муниципальным маршрутам на территории города Нижнекамска Нижнекамского муниципального района Республики Татарстан на период с 2026</w:t>
      </w:r>
      <w:r w:rsidR="00BC6953">
        <w:rPr>
          <w:rFonts w:ascii="Times New Roman" w:eastAsia="Times New Roman" w:hAnsi="Times New Roman"/>
          <w:sz w:val="28"/>
          <w:szCs w:val="28"/>
        </w:rPr>
        <w:t>-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2028 годы является </w:t>
      </w:r>
      <w:r w:rsidR="00BC6953"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повышением качественного уровня транспортного обслуживания населения с учетом социальных, экономических, экологических и иных факторов.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1.4.</w:t>
      </w:r>
      <w:r w:rsidR="00BC6953">
        <w:rPr>
          <w:rFonts w:ascii="Times New Roman" w:eastAsia="Times New Roman" w:hAnsi="Times New Roman"/>
          <w:sz w:val="28"/>
          <w:szCs w:val="28"/>
        </w:rPr>
        <w:t> 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В документе планирования используются понятия, определенные </w:t>
      </w:r>
      <w:r w:rsidR="00BC6953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Федеральным законом </w:t>
      </w:r>
      <w:r w:rsidR="00BC6953">
        <w:rPr>
          <w:rFonts w:ascii="Times New Roman" w:eastAsia="Times New Roman" w:hAnsi="Times New Roman"/>
          <w:sz w:val="28"/>
          <w:szCs w:val="28"/>
        </w:rPr>
        <w:t>«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Устав автомобильного транспорта и городского наземного </w:t>
      </w:r>
      <w:r w:rsidRPr="001D2E07">
        <w:rPr>
          <w:rFonts w:ascii="Times New Roman" w:eastAsia="Times New Roman" w:hAnsi="Times New Roman"/>
          <w:sz w:val="28"/>
          <w:szCs w:val="28"/>
        </w:rPr>
        <w:lastRenderedPageBreak/>
        <w:t>электрического транспорта</w:t>
      </w:r>
      <w:r w:rsidR="00BC6953">
        <w:rPr>
          <w:rFonts w:ascii="Times New Roman" w:eastAsia="Times New Roman" w:hAnsi="Times New Roman"/>
          <w:sz w:val="28"/>
          <w:szCs w:val="28"/>
        </w:rPr>
        <w:t>»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 от 08.11.2007 </w:t>
      </w:r>
      <w:r w:rsidR="00BC6953">
        <w:rPr>
          <w:rFonts w:ascii="Times New Roman" w:eastAsia="Times New Roman" w:hAnsi="Times New Roman"/>
          <w:sz w:val="28"/>
          <w:szCs w:val="28"/>
        </w:rPr>
        <w:t>№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 259-ФЗ,</w:t>
      </w:r>
      <w:r w:rsidR="00BC695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Федеральным законом </w:t>
      </w:r>
      <w:r w:rsidR="00BC6953">
        <w:rPr>
          <w:rFonts w:ascii="Times New Roman" w:eastAsia="Times New Roman" w:hAnsi="Times New Roman"/>
          <w:sz w:val="28"/>
          <w:szCs w:val="28"/>
        </w:rPr>
        <w:t xml:space="preserve">      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№ 220-ФЗ.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1.5. Приоритетом в области организации муниципальных маршрутов является удовлетворение потребностей населения города Нижнекамска Нижнекамского </w:t>
      </w:r>
      <w:r w:rsidR="00BC6953"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муниципального района Республики Татарстан в регулярных перевозках на условиях обеспечения высокого качества предоставляемых услуг в период с 2026</w:t>
      </w:r>
      <w:r w:rsidR="00BC6953">
        <w:rPr>
          <w:rFonts w:ascii="Times New Roman" w:eastAsia="Times New Roman" w:hAnsi="Times New Roman"/>
          <w:sz w:val="28"/>
          <w:szCs w:val="28"/>
        </w:rPr>
        <w:t>-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2028 годы. Реализация данной цели предполагает достижение следующих задач развития </w:t>
      </w:r>
      <w:r w:rsidR="00BC6953"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транспортного обслуживания: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формирование оптимальной сети муниципальных маршрутов регулярных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перевозок, классов транспортных средств и количества подвижного состава с учетом перспективного развития городской инфраструктуры;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развитие и модернизация объектов транспортной инфраструктуры для обеспечения эффективного функционирования муниципальных маршрутов;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повышение качества оказываемых транспортных услуг по муниципальным маршрутам регулярных перевозок через внедрение современных технологий и стандартов обслуживания;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 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обновление подвижного состава городского общественного транспорта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с акцентом на приобретение современных экологичных транспортных средств, адаптированных для перевозки маломобильных групп населения;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внедрение интеллектуальных систем управления транспортными потоками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и мониторинга движения транспортных средств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интеграция единой системы оплаты проезда.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автоматизация контроля пассажиропотока с использованием современных </w:t>
      </w: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валидаторов и систем безналичной оплаты.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1.6. Формирование оптимальной маршрутной сети регулярных перевозок </w:t>
      </w:r>
      <w:r w:rsidR="00BC6953">
        <w:rPr>
          <w:rFonts w:ascii="Times New Roman" w:eastAsia="Times New Roman" w:hAnsi="Times New Roman"/>
          <w:sz w:val="28"/>
          <w:szCs w:val="28"/>
        </w:rPr>
        <w:t xml:space="preserve">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пассажиров и багажа автомобильным транспортом и городским наземным электрическим транспортом на территории города Нижнекамска</w:t>
      </w:r>
      <w:r w:rsidR="00BC695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Нижнекамского муниципального района Республики Татарстан на 2026-2028 годы, включая открытие новых </w:t>
      </w:r>
      <w:r w:rsidR="00BC6953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муниципальных маршрутов регулярных перевозок, осуществляется на основе: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комплексного анализа пассажиропотоков с учетом прогнозируемого роста населения;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исследования спроса на муниципальные маршруты регулярных перевозок;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анализа планов комплексной застройки и развития городской территории;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оценки транспортной доступности ключевых объектов городской инфраструктуры;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внедрения современных методов моделирования транспортных потоков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с использованием аналитических инструментов;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учета перспективных направлений развития городской агломерации;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интеграции данных о движении транспорта в единую цифровую платформу;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использования алгоритмов оптимизации маршрутов на основе анализа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больших данных;</w:t>
      </w:r>
    </w:p>
    <w:p w:rsidR="00BC6953" w:rsidRDefault="00BC6953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использование системы онлайн-мониторинга движения транспортных средств в реальном времени.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lastRenderedPageBreak/>
        <w:t xml:space="preserve">1.7. Реализация мероприятий по развитию регулярных перевозок пассажиров </w:t>
      </w:r>
      <w:r w:rsidR="00BC6953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и багажа автомобильным транспортом и городским наземным электрическим транспортом на территории города Нижнекамска Нижнекамского муниципального района Республики Татарстан на 2026-2028 годы осуществляется в три этапа: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 этап – с 01.2026 г. по 12.2026 г.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 этап – с 01.2027 г. по 12.2027 г.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  <w:lang w:val="en-US"/>
        </w:rPr>
        <w:t>III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 этап – с 01.2028 г. по 12.2028 г.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На каждом этапе осуществляется: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остоянный мониторинг эффективности внедряемых решений;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орректировка планов на основе полученных данных;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заимодействие с информационными сервисами для улучшения качества транспортных услуг;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A12565">
        <w:rPr>
          <w:rFonts w:ascii="Times New Roman" w:eastAsia="Times New Roman" w:hAnsi="Times New Roman"/>
          <w:sz w:val="28"/>
          <w:szCs w:val="28"/>
        </w:rPr>
        <w:t>о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бучение персонала работе с новыми технологиями;</w:t>
      </w:r>
    </w:p>
    <w:p w:rsidR="001D2E07" w:rsidRPr="001D2E07" w:rsidRDefault="00BC6953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A12565">
        <w:rPr>
          <w:rFonts w:ascii="Times New Roman" w:eastAsia="Times New Roman" w:hAnsi="Times New Roman"/>
          <w:sz w:val="28"/>
          <w:szCs w:val="28"/>
        </w:rPr>
        <w:t>и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нформирование населения о новых возможностях транспортной системы.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2. Текущее состояние и проблемы в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на территории города Нижнекамска Нижнекамского муниципального района Республики Татарстан.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  <w:highlight w:val="yellow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2.1. В соответствии с потребностями населения города Нижнекамска Нижнекамского муниципального района организованы и функционируют </w:t>
      </w: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 xml:space="preserve">11 городских, </w:t>
      </w:r>
      <w:r w:rsidR="00A12565">
        <w:rPr>
          <w:rFonts w:ascii="Times New Roman" w:eastAsia="Times New Roman" w:hAnsi="Times New Roman"/>
          <w:sz w:val="28"/>
          <w:szCs w:val="28"/>
          <w:highlight w:val="white"/>
        </w:rPr>
        <w:t xml:space="preserve">                    </w:t>
      </w: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>11 пригородных, 16 сезонных автобусных и 4 трамвайных маршрута.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2.2. В рамках развития инфраструктуры действует комплексная система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транспортного обслуживания: реализуются регулируемые тарифы с предоставлением установленных льгот, организовано информационное сопровождение перевозок (включая отслеживание движения в реальном времени через цифровые сервисы),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а также ведётся контроль качества предоставляемых услуг.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Транспортная система обеспечивает регулярные перевозки пассажиров по установленным направлениям, связывая жилые районы между собой, а также обеспечивая доступ к социальным объектам и промышленным зонам. Осуществляется интеграция с пригородным транспортом.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По состоянию на 2026 год подвижной состав общественного транспорта Нижнекамска Нижнекамского муниципального района Республики Татарстан включает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в себя автобусные и трамвайные единицы, которые в последующем также постоянно будут доукомплектовываться с учётом современных требований к комфорту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и безопасности. 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>2.3.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 Для функционирования транспортной системы автобусный парк должен насчитывать более 80 транспортных средств преимущественно средней и большой вместимости, оснащённых системами навигации и контроля пассажиропотока.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В настоящее время данная норма частично реализована в г. Нижнекамск, Нижнекамского муниципального района Республики Татарстан. Трамвайный парк представлен 44 вагонами, которые в 2026</w:t>
      </w:r>
      <w:r w:rsidR="00A12565">
        <w:rPr>
          <w:rFonts w:ascii="Times New Roman" w:eastAsia="Times New Roman" w:hAnsi="Times New Roman"/>
          <w:sz w:val="28"/>
          <w:szCs w:val="28"/>
        </w:rPr>
        <w:t>-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2027 годах пройдут комплексную модернизацию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 xml:space="preserve">20 единиц: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будет осуществлён ремонт тележек с установкой новых кузовов (включая модели с частично низким полом), внедрена система климат-контроля, будет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доустановлено видеонаблюдение с удалённым доступом, организована бескондукторная оплата проезда.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lastRenderedPageBreak/>
        <w:t>2.</w:t>
      </w:r>
      <w:r w:rsidR="002609A7">
        <w:rPr>
          <w:rFonts w:ascii="Times New Roman" w:eastAsia="Times New Roman" w:hAnsi="Times New Roman"/>
          <w:sz w:val="28"/>
          <w:szCs w:val="28"/>
          <w:highlight w:val="white"/>
        </w:rPr>
        <w:t>4</w:t>
      </w: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>.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 Транспортная инфраструктура города включает модернизированные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остановочные комплексы с </w:t>
      </w: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 xml:space="preserve">электронными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табло, централизованные диспетчерские пункты и специализированные депо для обслуживания и ремонта трамваев. Техническое обслуживание автобусного парка осуществляется в ремонтных мастерских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специализированного автотранспортного предприятия. Значительным шагом в развитии транспортной системы является внедрение современных цифровых технологий: весь подвижной состав должен быть интегрирован в единую транспортную платформу, что будет позволять пассажирам в режиме реального времени отслеживать движение транспорта, планировать маршруты и использовать различные способы оплаты проезда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‒ </w:t>
      </w:r>
      <w:r w:rsidRPr="001D2E07">
        <w:rPr>
          <w:rFonts w:ascii="Times New Roman" w:eastAsia="Times New Roman" w:hAnsi="Times New Roman"/>
          <w:sz w:val="28"/>
          <w:szCs w:val="28"/>
        </w:rPr>
        <w:t>через мобильное приложение, банковские карты и другие электронные сервисы.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В инфраструктуре также должна быть реализована автоматизированная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система контроля пассажиропотока и единая система информирования пассажиров. В целях дальнейшего повышения качества транспортного обслуживания запланированы мероприятия по обновлению части подвижного состава, продолжению внедрения интеллектуальных систем управления движением и модернизации остановочных комплексов. Особое внимание также будет уделяться адаптации транспорта и инфраструктуры для маломобильных групп населения.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2.5. В 2026 году организация транспортного обслуживания в городе Нижнекамск Нижнекамского муниципального района Республики Татарстан, ориентирована на повышение доступности, комфорта и прозрачности услуг для пассажиров. Действующая система строится на сочетании регулируемых тарифов с предоставлением установленных льгот, что обеспечивает социальную ориентированность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перевозок. Для контроля качества и исполнения обязательств перевозчиками активно используются данные телематики с подвижного состава, а также механизмы автоматизированного мониторинга пассажиропотока.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2.6. Экологический класс транспортных средств, используемых для осуществления перевозок по маршрутам регулярных перевозок автомобильным транспортом на территории города Нижнекамска Нижнекамского муниципального района Республики Татарстан, должен соответствовать требованиям, установленным Приказом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Министерства транспорта и дорожного хозяйства Республики Татарстан от 9 октября 2024 года № 80 «Об установлении требования к экологическим характеристикам транспортных средств, используемых для осуществления регулярных перевозок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по международному и межрегиональному маршрутам регулярных перевозок,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проходящим в границах Республики Татарстан».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2.7. Анализ состояния регулярных перевозок пассажиров и багажа автомобильным транспортом и городским наземным электрическим транспортом по муниципальным маршрутам на территории города Нижнекамска Нижнекамского муниципального района Республики Татарстан показывает, что в течение последних лет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 произошли существенные изменения в сфере регулярных перевозок, приведшие к возникновению следующих проблем в организации транспортного обслуживания:</w:t>
      </w:r>
    </w:p>
    <w:p w:rsidR="001D2E07" w:rsidRPr="001D2E07" w:rsidRDefault="00A12565" w:rsidP="00A12565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износ подвижного состава </w:t>
      </w:r>
      <w:r>
        <w:rPr>
          <w:rFonts w:ascii="Times New Roman" w:eastAsia="Times New Roman" w:hAnsi="Times New Roman"/>
          <w:sz w:val="28"/>
          <w:szCs w:val="28"/>
        </w:rPr>
        <w:t>‒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 значительное количество транспортных средств требует обновления, что негативно влияет на безопасность перевозок;</w:t>
      </w:r>
    </w:p>
    <w:p w:rsidR="001D2E07" w:rsidRPr="001D2E07" w:rsidRDefault="00A12565" w:rsidP="00A12565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неэффективное использование дорожной сети </w:t>
      </w:r>
      <w:r>
        <w:rPr>
          <w:rFonts w:ascii="Times New Roman" w:eastAsia="Times New Roman" w:hAnsi="Times New Roman"/>
          <w:sz w:val="28"/>
          <w:szCs w:val="28"/>
        </w:rPr>
        <w:t>‒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 наблюдается избыточное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дублирование маршрутов, приводящее к образованию заторов на основных направлениях;</w:t>
      </w:r>
    </w:p>
    <w:p w:rsidR="001D2E07" w:rsidRPr="001D2E07" w:rsidRDefault="00A12565" w:rsidP="00A12565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нарушение транспортной дисциплины </w:t>
      </w:r>
      <w:r>
        <w:rPr>
          <w:rFonts w:ascii="Times New Roman" w:eastAsia="Times New Roman" w:hAnsi="Times New Roman"/>
          <w:sz w:val="28"/>
          <w:szCs w:val="28"/>
        </w:rPr>
        <w:t>‒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 xml:space="preserve"> фиксируются систематические отклонения от установленного расписания движения.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Таким образом, сложившаяся в сфере регулярных перевозок пассажиров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и багажа автомобильным транспортом и городским наземным электрическим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транспортом по муниципальным маршрутам на территории города Нижнекамска, Нижнекамского муниципального района Республики Татарстан ситуация требует дальнейшего совершенствования и развития.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3.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Перечень мероприятий по развитию регулярных перевозок пассажиров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и багажа автомобильным транспортом и городским наземным электрическим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транспортом по муниципальным маршрутам на территории города Нижнекамска Нижнекамского муниципального района Республики Татарстан на 2026-2028 годы: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В рамках модернизации транспортной системы города запланировано внедрение передовых технологий организации пассажирских перевозок с привлечением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ведущих технологических компаний. 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Основными мероприятиями станут внедрение интеллектуальной транспортной системы для оптимизации движения общественного транспорта, модернизация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 подвижного состава, создание единой системы информирования пассажиров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в режиме реального времени. 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Особое внимание уделяется разработке дифференцированной системы оплаты проезда и оборудованию остановочных комплексов современными информационными табло.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Параллельно проводится работа по оптимизации маршрутной сети с учетом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 актуальных данных о пассажиропотоках, планируется внедрение системы безналичной оплаты проезда и в последующем создании мобильного приложения для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отслеживания движения транспорта. Однако важным аспектом является развитие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пересадочных узлов и создание безбарьерной среды для маломобильных групп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населения.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Реализация данных мероприятий позволит повысить качество транспортного обслуживания, увеличить доступность общественного транспорта, сократить время ожидания и повысить безопасность перевозок. 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В результате запланированных планов по модернизации транспортной системы ожидается рост удовлетворенности населения качеством транспортных услуг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и увеличение доли безналичных платежей.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3.1. На I этапе: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3.1.1. На первом этапе внедряется интеллектуальная транспортная система для оптимизации движения транспорта в городе Нижнекамске и Нижнекамском муниципальном районе Республики Татарстан.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3.1.2. Работа с перевозчиками по обновлению существующего парка подвижного состава на более комфортабельные и вместительные.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3.1.3. Корректировка схем движения общественного транспорта с целью устранения дублирования маршрутов и повышения эффективности транспортной системы.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lastRenderedPageBreak/>
        <w:t xml:space="preserve">3.1.4. Внедрение современной системы тарификации для всех видов городских перевозок с учетом времени поездки, категории пассажира и количества пересадок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с возможностью различных вариантов оплаты, включая льготные тарифы для отдельных категорий граждан и возможность использования пересадочных билетов.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3.2. На II этапе: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3.2.1. Продолжение работы с перевозчиками по обновлению существующего парка подвижного состава на более комфортабельные и вместительные, в том числе с низким уровнем пола.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3.2.2. Совершенствование системы управления пассажирским транспортом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путем внедрения и сопровождения современных программных комплексов автоматизированных систем управления транспортом.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3.2.3. Оборудование крупных пассажирообразующих остановочных пунктов информационными указателями маршрутов в виде электронных табло.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3.2.4. Проведение работ по вводу в эксплуатацию новых остановочных пунктов общественного транспорта.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3.3. На III этапе: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3.3.1. Развитие и совершенствование объектов транспортной инфраструктуры для обеспечения функционирования муниципальных маршрутов, в том числе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капитальной ремонт действующего автовокзала г. Нижнекамск Нижнекамского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муниципального района Республики Татарстан.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3.4. В ходе реализации поставленных задач планируется осуществлять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мероприятия, направленные на развитие транспортного обслуживания, согласно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приложению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>1 к Документу планирования.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 xml:space="preserve">3.5.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Показателями эффективности развития транспортного обслуживания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являются: 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 w:rsidRPr="001D2E07">
        <w:rPr>
          <w:rFonts w:ascii="Times New Roman" w:eastAsia="Times New Roman" w:hAnsi="Times New Roman"/>
          <w:sz w:val="28"/>
          <w:szCs w:val="28"/>
        </w:rPr>
        <w:t>-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>повышение эффективности транспортной системы на муниципальных маршрутах за счет оптимизации перевозок и обновления подвижного состава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-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>рост пассажиропотока на муниципальных маршрутах;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-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>регулярность движения общественного транспорта (соблюдение расписания автобусов и трамваев на муниципальных маршрутах)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3.6. В рамках реализации программы планируется расширение и модернизация остановочных пунктов города. </w:t>
      </w: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Основное внимание уделяется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совершенствованию инфраструктуры для обеспечения качественного транспортного обслуживания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населения.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3.7. Показателями повышения качества оказываемых транспортных услуг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по муниципальным маршрутам для населения города Нижнекамска Нижнекамского муниципального района Республики Татарстан является внедрение комплексной </w:t>
      </w:r>
      <w:r w:rsidR="00A12565"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системы информирования пассажиров о работе муниципального транспорта, </w:t>
      </w: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 xml:space="preserve">что </w:t>
      </w:r>
      <w:r w:rsidR="00A12565">
        <w:rPr>
          <w:rFonts w:ascii="Times New Roman" w:eastAsia="Times New Roman" w:hAnsi="Times New Roman"/>
          <w:sz w:val="28"/>
          <w:szCs w:val="28"/>
          <w:highlight w:val="white"/>
        </w:rPr>
        <w:t xml:space="preserve">                </w:t>
      </w: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 xml:space="preserve">будет включать актуальные данные о видах транспорта, расписании движения, </w:t>
      </w:r>
      <w:r w:rsidR="005A3ACD">
        <w:rPr>
          <w:rFonts w:ascii="Times New Roman" w:eastAsia="Times New Roman" w:hAnsi="Times New Roman"/>
          <w:sz w:val="28"/>
          <w:szCs w:val="28"/>
          <w:highlight w:val="white"/>
        </w:rPr>
        <w:t xml:space="preserve">                    </w:t>
      </w: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 xml:space="preserve">промежуточных остановках и другую необходимую информацию, в том числе </w:t>
      </w:r>
      <w:r w:rsidR="005A3ACD">
        <w:rPr>
          <w:rFonts w:ascii="Times New Roman" w:eastAsia="Times New Roman" w:hAnsi="Times New Roman"/>
          <w:sz w:val="28"/>
          <w:szCs w:val="28"/>
          <w:highlight w:val="white"/>
        </w:rPr>
        <w:t xml:space="preserve">                               </w:t>
      </w: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t>и в сети «Интернет»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. Особое внимание будет уделяется развитию электронного 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сервиса продажи билетов в сети «Интернет» и созданию специализированного 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мобильного приложения для удобства пассажиров.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3.8.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>Система показателей эффективности реализации Документа планирования приведена в приложении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>2 к Документу планирования.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  <w:highlight w:val="white"/>
        </w:rPr>
        <w:lastRenderedPageBreak/>
        <w:t>3.9.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 В соответствии с Федеральным законом от 13 июля 2015 года № 220-ФЗ «Об организации регулярных перевозок пассажиров и багажа автомобильным 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 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транспортом и городским наземным электрическим транспортом в Российской 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Федерации и о внесении изменений в отдельные законодательные акты Российской Федерации» проводятся открытые аукционы на право осуществления регулярных 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перевозок по муниципальным маршрутам на территории города Нижнекамска 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и Нижнекамского муниципального района Республики Татарстан.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График проведения аукционов и планируемые даты заключения муниципальных контрактов на 2027 год представлены в приложении 3 к настоящему Документу планирования.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3.10. Ожидаемые результаты реализации мероприятий: 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-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повышение безопасности регулярных перевозок по муниципальным маршрутам города Нижнекамска, Нижнекамского муниципального района Республики 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>Татарстан;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-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>удовлетворение потребности населения города Нижнекамска Нижнекамского муниципального района Республики Татарстан в регулярных перевозках;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-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>обновление подвижного состава муниципальных маршрутов;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-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>повышение доступности пассажирского автомобильного и наземного электрического транспорта для граждан, относящихся к маломобильным группам населения;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-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модернизация остановочных пунктов городского транспорта: установка </w:t>
      </w:r>
      <w:r w:rsidR="005A3ACD"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современных павильонов ожидания, оснащение крупных пассажирообразующих остановок информационными табло с расписанием движения транспорта, обустройство новых остановочных пунктов на востребованных направлениях. 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5A3ACD">
      <w:pPr>
        <w:spacing w:after="200" w:line="240" w:lineRule="auto"/>
        <w:ind w:left="4678"/>
        <w:contextualSpacing/>
        <w:jc w:val="center"/>
        <w:rPr>
          <w:rFonts w:ascii="Times New Roman" w:eastAsia="Arial" w:hAnsi="Times New Roman"/>
          <w:sz w:val="28"/>
          <w:szCs w:val="28"/>
        </w:rPr>
      </w:pPr>
      <w:r w:rsidRPr="001D2E07">
        <w:rPr>
          <w:rFonts w:ascii="Times New Roman" w:eastAsia="Arial" w:hAnsi="Times New Roman"/>
          <w:sz w:val="28"/>
          <w:szCs w:val="28"/>
        </w:rPr>
        <w:lastRenderedPageBreak/>
        <w:t>Приложение 1</w:t>
      </w:r>
    </w:p>
    <w:p w:rsidR="001D2E07" w:rsidRPr="001D2E07" w:rsidRDefault="001D2E07" w:rsidP="005A3ACD">
      <w:pPr>
        <w:spacing w:after="200" w:line="240" w:lineRule="auto"/>
        <w:ind w:left="4678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1D2E07">
        <w:rPr>
          <w:rFonts w:ascii="Times New Roman" w:eastAsia="Arial" w:hAnsi="Times New Roman"/>
          <w:sz w:val="28"/>
          <w:szCs w:val="28"/>
        </w:rPr>
        <w:t xml:space="preserve">к Документу планирования регулярных </w:t>
      </w:r>
      <w:r w:rsidR="005A3ACD">
        <w:rPr>
          <w:rFonts w:ascii="Times New Roman" w:eastAsia="Arial" w:hAnsi="Times New Roman"/>
          <w:sz w:val="28"/>
          <w:szCs w:val="28"/>
        </w:rPr>
        <w:t xml:space="preserve">                 </w:t>
      </w:r>
      <w:r w:rsidRPr="001D2E07">
        <w:rPr>
          <w:rFonts w:ascii="Times New Roman" w:eastAsia="Arial" w:hAnsi="Times New Roman"/>
          <w:sz w:val="28"/>
          <w:szCs w:val="28"/>
        </w:rPr>
        <w:t>перевозок на территории города Нижнекамска, Нижнекамского муниципального района Республики Татарстан на период с 2026 по 2028 гг.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5A3ACD">
      <w:pPr>
        <w:spacing w:after="200" w:line="240" w:lineRule="auto"/>
        <w:contextualSpacing/>
        <w:jc w:val="center"/>
        <w:rPr>
          <w:rFonts w:ascii="Times New Roman" w:eastAsia="Arial" w:hAnsi="Times New Roman"/>
          <w:sz w:val="28"/>
          <w:szCs w:val="28"/>
        </w:rPr>
      </w:pPr>
      <w:r w:rsidRPr="001D2E07">
        <w:rPr>
          <w:rFonts w:ascii="Times New Roman" w:eastAsia="Arial" w:hAnsi="Times New Roman"/>
          <w:sz w:val="28"/>
          <w:szCs w:val="28"/>
        </w:rPr>
        <w:t>Мероприятия, направленные на развитие транспортного обслуживания</w:t>
      </w:r>
    </w:p>
    <w:p w:rsidR="001D2E07" w:rsidRPr="001D2E07" w:rsidRDefault="001D2E07" w:rsidP="00BC6953">
      <w:pPr>
        <w:spacing w:after="200" w:line="240" w:lineRule="auto"/>
        <w:ind w:firstLine="709"/>
        <w:contextualSpacing/>
        <w:jc w:val="center"/>
        <w:rPr>
          <w:rFonts w:ascii="Times New Roman" w:eastAsia="Arial" w:hAnsi="Times New Roman"/>
          <w:sz w:val="28"/>
          <w:szCs w:val="28"/>
        </w:rPr>
      </w:pPr>
    </w:p>
    <w:tbl>
      <w:tblPr>
        <w:tblStyle w:val="13"/>
        <w:tblpPr w:leftFromText="181" w:rightFromText="181" w:vertAnchor="page" w:horzAnchor="page" w:tblpX="1022" w:tblpY="4463"/>
        <w:tblW w:w="10343" w:type="dxa"/>
        <w:tblLook w:val="04A0" w:firstRow="1" w:lastRow="0" w:firstColumn="1" w:lastColumn="0" w:noHBand="0" w:noVBand="1"/>
      </w:tblPr>
      <w:tblGrid>
        <w:gridCol w:w="704"/>
        <w:gridCol w:w="4976"/>
        <w:gridCol w:w="4663"/>
      </w:tblGrid>
      <w:tr w:rsidR="001D2E07" w:rsidRPr="005A3ACD" w:rsidTr="005A3ACD">
        <w:trPr>
          <w:trHeight w:val="497"/>
        </w:trPr>
        <w:tc>
          <w:tcPr>
            <w:tcW w:w="704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976" w:type="dxa"/>
          </w:tcPr>
          <w:p w:rsidR="001D2E07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4663" w:type="dxa"/>
          </w:tcPr>
          <w:p w:rsidR="001D2E07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</w:tr>
      <w:tr w:rsidR="001D2E07" w:rsidRPr="005A3ACD" w:rsidTr="005A3ACD">
        <w:trPr>
          <w:trHeight w:val="905"/>
        </w:trPr>
        <w:tc>
          <w:tcPr>
            <w:tcW w:w="704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76" w:type="dxa"/>
          </w:tcPr>
          <w:p w:rsidR="005A3ACD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Внесение изменений в реестр </w:t>
            </w:r>
          </w:p>
          <w:p w:rsidR="005A3ACD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муниципальных маршрутов </w:t>
            </w:r>
          </w:p>
          <w:p w:rsidR="005A3ACD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регулярных перевозок на территории</w:t>
            </w:r>
          </w:p>
          <w:p w:rsidR="001D2E07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 г. Нижнекамска</w:t>
            </w:r>
          </w:p>
        </w:tc>
        <w:tc>
          <w:tcPr>
            <w:tcW w:w="4663" w:type="dxa"/>
          </w:tcPr>
          <w:p w:rsid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По мере появления оснований </w:t>
            </w:r>
          </w:p>
          <w:p w:rsidR="005A3ACD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для внесения изменений согласно </w:t>
            </w:r>
          </w:p>
          <w:p w:rsidR="005A3ACD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ФЗ №</w:t>
            </w:r>
            <w:r w:rsidR="005A3ACD" w:rsidRPr="005A3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ACD">
              <w:rPr>
                <w:rFonts w:ascii="Times New Roman" w:hAnsi="Times New Roman"/>
                <w:sz w:val="24"/>
                <w:szCs w:val="24"/>
              </w:rPr>
              <w:t xml:space="preserve">220 и законодательству </w:t>
            </w:r>
          </w:p>
          <w:p w:rsidR="001D2E07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Р</w:t>
            </w:r>
            <w:r w:rsidR="005A3ACD" w:rsidRPr="005A3ACD">
              <w:rPr>
                <w:rFonts w:ascii="Times New Roman" w:hAnsi="Times New Roman"/>
                <w:sz w:val="24"/>
                <w:szCs w:val="24"/>
              </w:rPr>
              <w:t xml:space="preserve">еспублики </w:t>
            </w:r>
            <w:r w:rsidRPr="005A3ACD">
              <w:rPr>
                <w:rFonts w:ascii="Times New Roman" w:hAnsi="Times New Roman"/>
                <w:sz w:val="24"/>
                <w:szCs w:val="24"/>
              </w:rPr>
              <w:t>Т</w:t>
            </w:r>
            <w:r w:rsidR="005A3ACD" w:rsidRPr="005A3ACD">
              <w:rPr>
                <w:rFonts w:ascii="Times New Roman" w:hAnsi="Times New Roman"/>
                <w:sz w:val="24"/>
                <w:szCs w:val="24"/>
              </w:rPr>
              <w:t>атарстан</w:t>
            </w:r>
          </w:p>
        </w:tc>
      </w:tr>
      <w:tr w:rsidR="001D2E07" w:rsidRPr="005A3ACD" w:rsidTr="005A3ACD">
        <w:trPr>
          <w:trHeight w:val="727"/>
        </w:trPr>
        <w:tc>
          <w:tcPr>
            <w:tcW w:w="704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76" w:type="dxa"/>
          </w:tcPr>
          <w:p w:rsid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Выдача карт маршрутов при внесении </w:t>
            </w:r>
          </w:p>
          <w:p w:rsidR="005A3ACD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изменений в муниципальный </w:t>
            </w:r>
          </w:p>
          <w:p w:rsidR="001D2E07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маршрут регулярных перевозок</w:t>
            </w:r>
          </w:p>
        </w:tc>
        <w:tc>
          <w:tcPr>
            <w:tcW w:w="4663" w:type="dxa"/>
          </w:tcPr>
          <w:p w:rsid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  <w:r w:rsidR="005A3ACD" w:rsidRPr="005A3ACD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5A3ACD">
              <w:rPr>
                <w:rFonts w:ascii="Times New Roman" w:hAnsi="Times New Roman"/>
                <w:sz w:val="24"/>
                <w:szCs w:val="24"/>
              </w:rPr>
              <w:t xml:space="preserve"> перевозчиков о выдаче свидетельства</w:t>
            </w:r>
          </w:p>
          <w:p w:rsidR="001D2E07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 об осуществлении перевозок</w:t>
            </w:r>
          </w:p>
        </w:tc>
      </w:tr>
      <w:tr w:rsidR="001D2E07" w:rsidRPr="005A3ACD" w:rsidTr="005A3ACD">
        <w:trPr>
          <w:trHeight w:val="1010"/>
        </w:trPr>
        <w:tc>
          <w:tcPr>
            <w:tcW w:w="704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6" w:type="dxa"/>
          </w:tcPr>
          <w:p w:rsid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Выдача перевозчикам карт маршрутов </w:t>
            </w:r>
          </w:p>
          <w:p w:rsidR="005A3ACD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на муниципальные маршруты </w:t>
            </w:r>
          </w:p>
          <w:p w:rsidR="005A3ACD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регулярных перевозок </w:t>
            </w:r>
          </w:p>
          <w:p w:rsidR="001D2E07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по регулируемым тарифам</w:t>
            </w:r>
          </w:p>
        </w:tc>
        <w:tc>
          <w:tcPr>
            <w:tcW w:w="4663" w:type="dxa"/>
          </w:tcPr>
          <w:p w:rsidR="005A3ACD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Постоянно в соответствии </w:t>
            </w:r>
          </w:p>
          <w:p w:rsidR="001D2E07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с ФЗ №</w:t>
            </w:r>
            <w:r w:rsidR="005A3ACD" w:rsidRPr="005A3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ACD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1D2E07" w:rsidRPr="005A3ACD" w:rsidTr="005A3ACD">
        <w:trPr>
          <w:trHeight w:val="517"/>
        </w:trPr>
        <w:tc>
          <w:tcPr>
            <w:tcW w:w="704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76" w:type="dxa"/>
          </w:tcPr>
          <w:p w:rsid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Заключение муниципальных контрактов </w:t>
            </w:r>
          </w:p>
          <w:p w:rsidR="005A3ACD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об осуществлении регулярных </w:t>
            </w:r>
          </w:p>
          <w:p w:rsidR="001D2E07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перевозок пассажиров и багажа</w:t>
            </w:r>
          </w:p>
        </w:tc>
        <w:tc>
          <w:tcPr>
            <w:tcW w:w="4663" w:type="dxa"/>
          </w:tcPr>
          <w:p w:rsidR="005A3ACD" w:rsidRPr="005A3ACD" w:rsidRDefault="001D2E07" w:rsidP="005A3ACD">
            <w:pPr>
              <w:spacing w:after="200" w:line="240" w:lineRule="auto"/>
              <w:ind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По мере необходимости </w:t>
            </w:r>
          </w:p>
          <w:p w:rsidR="001D2E07" w:rsidRPr="005A3ACD" w:rsidRDefault="001D2E07" w:rsidP="005A3ACD">
            <w:pPr>
              <w:spacing w:after="200" w:line="240" w:lineRule="auto"/>
              <w:ind w:left="-260" w:right="-244" w:firstLine="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в соответствии с ФЗ №</w:t>
            </w:r>
            <w:r w:rsidR="005A3ACD" w:rsidRPr="005A3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ACD">
              <w:rPr>
                <w:rFonts w:ascii="Times New Roman" w:hAnsi="Times New Roman"/>
                <w:sz w:val="24"/>
                <w:szCs w:val="24"/>
              </w:rPr>
              <w:t>220 и ФЗ №</w:t>
            </w:r>
            <w:r w:rsidR="005A3ACD" w:rsidRPr="005A3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AC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</w:tbl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5A3ACD">
      <w:pPr>
        <w:spacing w:after="200" w:line="240" w:lineRule="auto"/>
        <w:ind w:left="4678"/>
        <w:contextualSpacing/>
        <w:jc w:val="center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5A3ACD">
      <w:pPr>
        <w:spacing w:after="200" w:line="240" w:lineRule="auto"/>
        <w:ind w:left="4678"/>
        <w:contextualSpacing/>
        <w:jc w:val="center"/>
        <w:rPr>
          <w:rFonts w:ascii="Times New Roman" w:eastAsia="Arial" w:hAnsi="Times New Roman"/>
          <w:sz w:val="28"/>
          <w:szCs w:val="28"/>
        </w:rPr>
      </w:pPr>
    </w:p>
    <w:p w:rsidR="005A3ACD" w:rsidRDefault="005A3ACD" w:rsidP="005A3ACD">
      <w:pPr>
        <w:spacing w:after="200" w:line="240" w:lineRule="auto"/>
        <w:ind w:left="4678"/>
        <w:contextualSpacing/>
        <w:jc w:val="center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5A3ACD">
      <w:pPr>
        <w:spacing w:after="200" w:line="240" w:lineRule="auto"/>
        <w:ind w:left="4678"/>
        <w:contextualSpacing/>
        <w:jc w:val="center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Arial" w:hAnsi="Times New Roman"/>
          <w:sz w:val="28"/>
          <w:szCs w:val="28"/>
        </w:rPr>
        <w:lastRenderedPageBreak/>
        <w:t>Приложение 2</w:t>
      </w:r>
    </w:p>
    <w:p w:rsidR="001D2E07" w:rsidRPr="001D2E07" w:rsidRDefault="001D2E07" w:rsidP="005A3ACD">
      <w:pPr>
        <w:spacing w:after="200" w:line="240" w:lineRule="auto"/>
        <w:ind w:left="4678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1D2E07">
        <w:rPr>
          <w:rFonts w:ascii="Times New Roman" w:eastAsia="Arial" w:hAnsi="Times New Roman"/>
          <w:sz w:val="28"/>
          <w:szCs w:val="28"/>
        </w:rPr>
        <w:t xml:space="preserve">к Документу планирования регулярных перевозок на территории города Нижнекамска, Нижнекамского муниципального района </w:t>
      </w:r>
      <w:r w:rsidR="005A3ACD">
        <w:rPr>
          <w:rFonts w:ascii="Times New Roman" w:eastAsia="Arial" w:hAnsi="Times New Roman"/>
          <w:sz w:val="28"/>
          <w:szCs w:val="28"/>
        </w:rPr>
        <w:t xml:space="preserve">                    </w:t>
      </w:r>
      <w:r w:rsidRPr="001D2E07">
        <w:rPr>
          <w:rFonts w:ascii="Times New Roman" w:eastAsia="Arial" w:hAnsi="Times New Roman"/>
          <w:sz w:val="28"/>
          <w:szCs w:val="28"/>
        </w:rPr>
        <w:t>Республики Татарстан на период с 2026 по 2028 гг.</w:t>
      </w:r>
    </w:p>
    <w:tbl>
      <w:tblPr>
        <w:tblStyle w:val="13"/>
        <w:tblpPr w:leftFromText="181" w:rightFromText="181" w:vertAnchor="page" w:horzAnchor="page" w:tblpX="983" w:tblpY="3728"/>
        <w:tblW w:w="10464" w:type="dxa"/>
        <w:tblLayout w:type="fixed"/>
        <w:tblLook w:val="04A0" w:firstRow="1" w:lastRow="0" w:firstColumn="1" w:lastColumn="0" w:noHBand="0" w:noVBand="1"/>
      </w:tblPr>
      <w:tblGrid>
        <w:gridCol w:w="572"/>
        <w:gridCol w:w="4432"/>
        <w:gridCol w:w="945"/>
        <w:gridCol w:w="4515"/>
      </w:tblGrid>
      <w:tr w:rsidR="001D2E07" w:rsidRPr="005A3ACD" w:rsidTr="007854BF">
        <w:trPr>
          <w:trHeight w:val="807"/>
        </w:trPr>
        <w:tc>
          <w:tcPr>
            <w:tcW w:w="572" w:type="dxa"/>
          </w:tcPr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32" w:type="dxa"/>
          </w:tcPr>
          <w:p w:rsidR="001D2E07" w:rsidRPr="005A3ACD" w:rsidRDefault="001D2E07" w:rsidP="005A3ACD">
            <w:pPr>
              <w:spacing w:after="20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Наименование задач и целевых показателей</w:t>
            </w:r>
          </w:p>
        </w:tc>
        <w:tc>
          <w:tcPr>
            <w:tcW w:w="945" w:type="dxa"/>
          </w:tcPr>
          <w:p w:rsidR="001D2E07" w:rsidRPr="005A3ACD" w:rsidRDefault="001D2E07" w:rsidP="005A3ACD">
            <w:pPr>
              <w:spacing w:after="200" w:line="240" w:lineRule="auto"/>
              <w:ind w:left="-152" w:right="-26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4515" w:type="dxa"/>
          </w:tcPr>
          <w:p w:rsidR="007854BF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Значения целевых показателей </w:t>
            </w:r>
          </w:p>
          <w:p w:rsidR="007854BF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эффективности развития</w:t>
            </w:r>
          </w:p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 транспортного обслуживания</w:t>
            </w:r>
          </w:p>
        </w:tc>
      </w:tr>
      <w:tr w:rsidR="001D2E07" w:rsidRPr="005A3ACD" w:rsidTr="007854BF">
        <w:trPr>
          <w:trHeight w:val="142"/>
        </w:trPr>
        <w:tc>
          <w:tcPr>
            <w:tcW w:w="572" w:type="dxa"/>
          </w:tcPr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7" w:type="dxa"/>
            <w:gridSpan w:val="2"/>
          </w:tcPr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Оптимизация сети муниципальных маршрутов перевозок</w:t>
            </w:r>
          </w:p>
        </w:tc>
        <w:tc>
          <w:tcPr>
            <w:tcW w:w="4515" w:type="dxa"/>
          </w:tcPr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2028 г.</w:t>
            </w:r>
          </w:p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E07" w:rsidRPr="005A3ACD" w:rsidTr="007854BF">
        <w:trPr>
          <w:trHeight w:val="590"/>
        </w:trPr>
        <w:tc>
          <w:tcPr>
            <w:tcW w:w="572" w:type="dxa"/>
          </w:tcPr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1.1</w:t>
            </w:r>
            <w:r w:rsidR="007854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32" w:type="dxa"/>
          </w:tcPr>
          <w:p w:rsidR="007854BF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Увеличение провозной способности </w:t>
            </w:r>
          </w:p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на официальных маршрутах</w:t>
            </w:r>
          </w:p>
        </w:tc>
        <w:tc>
          <w:tcPr>
            <w:tcW w:w="945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515" w:type="dxa"/>
          </w:tcPr>
          <w:p w:rsidR="007854BF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18 (увеличено с 15% предыдущего</w:t>
            </w:r>
          </w:p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 периода)</w:t>
            </w:r>
          </w:p>
        </w:tc>
      </w:tr>
      <w:tr w:rsidR="001D2E07" w:rsidRPr="005A3ACD" w:rsidTr="007854BF">
        <w:trPr>
          <w:trHeight w:val="70"/>
        </w:trPr>
        <w:tc>
          <w:tcPr>
            <w:tcW w:w="572" w:type="dxa"/>
          </w:tcPr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1.2</w:t>
            </w:r>
            <w:r w:rsidR="007854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32" w:type="dxa"/>
          </w:tcPr>
          <w:p w:rsidR="007854BF" w:rsidRDefault="001D2E07" w:rsidP="007854BF">
            <w:pPr>
              <w:spacing w:after="200" w:line="240" w:lineRule="auto"/>
              <w:ind w:firstLine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Увеличение объема перевезенных </w:t>
            </w:r>
          </w:p>
          <w:p w:rsidR="001D2E07" w:rsidRPr="005A3ACD" w:rsidRDefault="001D2E07" w:rsidP="007854BF">
            <w:pPr>
              <w:spacing w:after="200" w:line="240" w:lineRule="auto"/>
              <w:ind w:firstLine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пассажиров</w:t>
            </w:r>
          </w:p>
        </w:tc>
        <w:tc>
          <w:tcPr>
            <w:tcW w:w="945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515" w:type="dxa"/>
          </w:tcPr>
          <w:p w:rsidR="007854BF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25 (увеличено с 22% предыдущего </w:t>
            </w:r>
          </w:p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периода)</w:t>
            </w:r>
          </w:p>
        </w:tc>
      </w:tr>
      <w:tr w:rsidR="001D2E07" w:rsidRPr="005A3ACD" w:rsidTr="007854BF">
        <w:trPr>
          <w:trHeight w:val="70"/>
        </w:trPr>
        <w:tc>
          <w:tcPr>
            <w:tcW w:w="572" w:type="dxa"/>
          </w:tcPr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1.3</w:t>
            </w:r>
            <w:r w:rsidR="007854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32" w:type="dxa"/>
          </w:tcPr>
          <w:p w:rsidR="001D2E07" w:rsidRPr="005A3ACD" w:rsidRDefault="001D2E07" w:rsidP="005A3ACD">
            <w:pPr>
              <w:spacing w:after="20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Выполнение расписания</w:t>
            </w:r>
          </w:p>
        </w:tc>
        <w:tc>
          <w:tcPr>
            <w:tcW w:w="945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515" w:type="dxa"/>
          </w:tcPr>
          <w:p w:rsidR="007854BF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90 (увеличено с 87% предыдущего</w:t>
            </w:r>
          </w:p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 периода)</w:t>
            </w:r>
          </w:p>
        </w:tc>
      </w:tr>
      <w:tr w:rsidR="001D2E07" w:rsidRPr="005A3ACD" w:rsidTr="007854BF">
        <w:trPr>
          <w:trHeight w:val="108"/>
        </w:trPr>
        <w:tc>
          <w:tcPr>
            <w:tcW w:w="572" w:type="dxa"/>
          </w:tcPr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7" w:type="dxa"/>
            <w:gridSpan w:val="2"/>
          </w:tcPr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Развитие объектов транспортной инфраструктуры</w:t>
            </w:r>
          </w:p>
        </w:tc>
        <w:tc>
          <w:tcPr>
            <w:tcW w:w="4515" w:type="dxa"/>
          </w:tcPr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E07" w:rsidRPr="005A3ACD" w:rsidTr="007854BF">
        <w:trPr>
          <w:trHeight w:val="271"/>
        </w:trPr>
        <w:tc>
          <w:tcPr>
            <w:tcW w:w="572" w:type="dxa"/>
          </w:tcPr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2.1</w:t>
            </w:r>
            <w:r w:rsidR="007854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32" w:type="dxa"/>
          </w:tcPr>
          <w:p w:rsidR="001D2E07" w:rsidRPr="005A3ACD" w:rsidRDefault="001D2E07" w:rsidP="007854BF">
            <w:pPr>
              <w:spacing w:after="200" w:line="240" w:lineRule="auto"/>
              <w:ind w:firstLine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Количество поданных заявок на внесение новых остановочных пунктов</w:t>
            </w:r>
          </w:p>
        </w:tc>
        <w:tc>
          <w:tcPr>
            <w:tcW w:w="945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515" w:type="dxa"/>
          </w:tcPr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6 (увеличено с 4 предыдущего периода)</w:t>
            </w:r>
          </w:p>
        </w:tc>
      </w:tr>
      <w:tr w:rsidR="001D2E07" w:rsidRPr="005A3ACD" w:rsidTr="007854BF">
        <w:trPr>
          <w:trHeight w:val="296"/>
        </w:trPr>
        <w:tc>
          <w:tcPr>
            <w:tcW w:w="572" w:type="dxa"/>
          </w:tcPr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2.2</w:t>
            </w:r>
            <w:r w:rsidR="007854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32" w:type="dxa"/>
          </w:tcPr>
          <w:p w:rsidR="007854BF" w:rsidRDefault="001D2E07" w:rsidP="007854BF">
            <w:pPr>
              <w:spacing w:after="200" w:line="240" w:lineRule="auto"/>
              <w:ind w:firstLine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Количество внесенных объектов</w:t>
            </w:r>
          </w:p>
          <w:p w:rsidR="001D2E07" w:rsidRPr="005A3ACD" w:rsidRDefault="001D2E07" w:rsidP="007854BF">
            <w:pPr>
              <w:spacing w:after="200" w:line="240" w:lineRule="auto"/>
              <w:ind w:firstLine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 в перечень остановочных пунктов</w:t>
            </w:r>
          </w:p>
        </w:tc>
        <w:tc>
          <w:tcPr>
            <w:tcW w:w="945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2E07" w:rsidRPr="005A3ACD" w:rsidTr="007854BF">
        <w:trPr>
          <w:trHeight w:val="70"/>
        </w:trPr>
        <w:tc>
          <w:tcPr>
            <w:tcW w:w="572" w:type="dxa"/>
          </w:tcPr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7" w:type="dxa"/>
            <w:gridSpan w:val="2"/>
          </w:tcPr>
          <w:p w:rsidR="001D2E07" w:rsidRPr="005A3ACD" w:rsidRDefault="001D2E07" w:rsidP="007854BF">
            <w:pPr>
              <w:spacing w:after="200" w:line="240" w:lineRule="auto"/>
              <w:ind w:firstLine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Повышение качества транспортных услуг</w:t>
            </w:r>
          </w:p>
        </w:tc>
        <w:tc>
          <w:tcPr>
            <w:tcW w:w="4515" w:type="dxa"/>
          </w:tcPr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E07" w:rsidRPr="005A3ACD" w:rsidTr="007854BF">
        <w:trPr>
          <w:trHeight w:val="141"/>
        </w:trPr>
        <w:tc>
          <w:tcPr>
            <w:tcW w:w="572" w:type="dxa"/>
          </w:tcPr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3.1</w:t>
            </w:r>
            <w:r w:rsidR="007854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32" w:type="dxa"/>
          </w:tcPr>
          <w:p w:rsidR="007854BF" w:rsidRDefault="001D2E07" w:rsidP="007854BF">
            <w:pPr>
              <w:spacing w:after="200" w:line="240" w:lineRule="auto"/>
              <w:ind w:firstLine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Создание единой системы </w:t>
            </w:r>
          </w:p>
          <w:p w:rsidR="001D2E07" w:rsidRPr="005A3ACD" w:rsidRDefault="001D2E07" w:rsidP="007854BF">
            <w:pPr>
              <w:spacing w:after="200" w:line="240" w:lineRule="auto"/>
              <w:ind w:firstLine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информирования населения</w:t>
            </w:r>
          </w:p>
        </w:tc>
        <w:tc>
          <w:tcPr>
            <w:tcW w:w="945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1 (комплексная система)</w:t>
            </w:r>
          </w:p>
        </w:tc>
      </w:tr>
      <w:tr w:rsidR="001D2E07" w:rsidRPr="005A3ACD" w:rsidTr="007854BF">
        <w:trPr>
          <w:trHeight w:val="135"/>
        </w:trPr>
        <w:tc>
          <w:tcPr>
            <w:tcW w:w="572" w:type="dxa"/>
          </w:tcPr>
          <w:p w:rsidR="001D2E07" w:rsidRPr="005A3ACD" w:rsidRDefault="001D2E07" w:rsidP="005A3ACD">
            <w:pPr>
              <w:spacing w:after="200" w:line="240" w:lineRule="auto"/>
              <w:ind w:left="-964" w:firstLine="8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3.2</w:t>
            </w:r>
            <w:r w:rsidR="007854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32" w:type="dxa"/>
          </w:tcPr>
          <w:p w:rsidR="007854BF" w:rsidRDefault="001D2E07" w:rsidP="007854BF">
            <w:pPr>
              <w:spacing w:after="200" w:line="240" w:lineRule="auto"/>
              <w:ind w:firstLine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 xml:space="preserve">Внедрение электронного билетного </w:t>
            </w:r>
          </w:p>
          <w:p w:rsidR="001D2E07" w:rsidRPr="005A3ACD" w:rsidRDefault="001D2E07" w:rsidP="007854BF">
            <w:pPr>
              <w:spacing w:after="200" w:line="240" w:lineRule="auto"/>
              <w:ind w:firstLine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сервиса</w:t>
            </w:r>
          </w:p>
        </w:tc>
        <w:tc>
          <w:tcPr>
            <w:tcW w:w="945" w:type="dxa"/>
          </w:tcPr>
          <w:p w:rsidR="001D2E07" w:rsidRPr="005A3ACD" w:rsidRDefault="001D2E07" w:rsidP="005A3ACD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1D2E07" w:rsidRPr="005A3ACD" w:rsidRDefault="001D2E07" w:rsidP="007854BF">
            <w:pPr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:rsidR="001D2E07" w:rsidRPr="005A3ACD" w:rsidRDefault="001D2E07" w:rsidP="007854BF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CD">
              <w:rPr>
                <w:rFonts w:ascii="Times New Roman" w:hAnsi="Times New Roman"/>
                <w:sz w:val="24"/>
                <w:szCs w:val="24"/>
              </w:rPr>
              <w:t>1 (интегрированная система)</w:t>
            </w:r>
          </w:p>
        </w:tc>
      </w:tr>
    </w:tbl>
    <w:p w:rsidR="001D2E07" w:rsidRPr="001D2E07" w:rsidRDefault="001D2E07" w:rsidP="00BC6953">
      <w:pPr>
        <w:spacing w:after="200" w:line="240" w:lineRule="auto"/>
        <w:ind w:firstLine="709"/>
        <w:contextualSpacing/>
        <w:rPr>
          <w:rFonts w:ascii="Times New Roman" w:eastAsia="Arial" w:hAnsi="Times New Roman"/>
          <w:sz w:val="28"/>
          <w:szCs w:val="28"/>
        </w:rPr>
      </w:pPr>
    </w:p>
    <w:p w:rsidR="001D2E07" w:rsidRDefault="001D2E07" w:rsidP="00BC6953">
      <w:pPr>
        <w:spacing w:after="200" w:line="240" w:lineRule="auto"/>
        <w:ind w:firstLine="709"/>
        <w:contextualSpacing/>
        <w:jc w:val="center"/>
        <w:rPr>
          <w:rFonts w:ascii="Times New Roman" w:eastAsia="Arial" w:hAnsi="Times New Roman"/>
          <w:sz w:val="28"/>
          <w:szCs w:val="28"/>
        </w:rPr>
      </w:pPr>
      <w:r w:rsidRPr="001D2E07">
        <w:rPr>
          <w:rFonts w:ascii="Times New Roman" w:eastAsia="Arial" w:hAnsi="Times New Roman"/>
          <w:sz w:val="28"/>
          <w:szCs w:val="28"/>
        </w:rPr>
        <w:t>Таблица показателей эффективности реализации документа планирования</w:t>
      </w:r>
    </w:p>
    <w:p w:rsidR="005A3ACD" w:rsidRDefault="005A3ACD" w:rsidP="00BC6953">
      <w:pPr>
        <w:spacing w:after="200" w:line="240" w:lineRule="auto"/>
        <w:ind w:firstLine="709"/>
        <w:contextualSpacing/>
        <w:jc w:val="center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7F38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Примечание: Показатели скорректированы с учетом:</w:t>
      </w:r>
    </w:p>
    <w:p w:rsidR="001D2E07" w:rsidRPr="001D2E07" w:rsidRDefault="007F3807" w:rsidP="007F38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Завершения начатых в 2025 году проектов модернизации.</w:t>
      </w:r>
    </w:p>
    <w:p w:rsidR="001D2E07" w:rsidRPr="001D2E07" w:rsidRDefault="007F3807" w:rsidP="007F38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Планируемого обновления подвижного состава.</w:t>
      </w:r>
    </w:p>
    <w:p w:rsidR="001D2E07" w:rsidRPr="001D2E07" w:rsidRDefault="007F3807" w:rsidP="007F38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Внедрения новых технологий информирования пассажиров.</w:t>
      </w:r>
    </w:p>
    <w:p w:rsidR="001D2E07" w:rsidRPr="001D2E07" w:rsidRDefault="007F3807" w:rsidP="007F38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Развития транспортной сети города.</w:t>
      </w:r>
    </w:p>
    <w:p w:rsidR="001D2E07" w:rsidRPr="001D2E07" w:rsidRDefault="007F3807" w:rsidP="007F38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ind w:firstLine="709"/>
        <w:contextualSpacing/>
        <w:jc w:val="both"/>
        <w:rPr>
          <w:rFonts w:ascii="Arial" w:eastAsia="Arial" w:hAnsi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1D2E07" w:rsidRPr="001D2E07">
        <w:rPr>
          <w:rFonts w:ascii="Times New Roman" w:eastAsia="Times New Roman" w:hAnsi="Times New Roman"/>
          <w:sz w:val="28"/>
          <w:szCs w:val="28"/>
        </w:rPr>
        <w:t>Достигнутых результатов предыдущего периода планирования.</w:t>
      </w:r>
    </w:p>
    <w:p w:rsidR="001D2E07" w:rsidRPr="001D2E07" w:rsidRDefault="001D2E07" w:rsidP="00BC69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ind w:firstLine="709"/>
        <w:jc w:val="both"/>
        <w:rPr>
          <w:rFonts w:ascii="Arial" w:eastAsia="Arial" w:hAnsi="Arial"/>
          <w:sz w:val="28"/>
          <w:szCs w:val="28"/>
        </w:rPr>
      </w:pPr>
    </w:p>
    <w:p w:rsidR="001D2E07" w:rsidRPr="001D2E07" w:rsidRDefault="001D2E07" w:rsidP="00BC69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ind w:firstLine="709"/>
        <w:jc w:val="both"/>
        <w:rPr>
          <w:rFonts w:ascii="Arial" w:eastAsia="Arial" w:hAnsi="Arial"/>
          <w:sz w:val="28"/>
          <w:szCs w:val="28"/>
        </w:rPr>
      </w:pPr>
    </w:p>
    <w:p w:rsidR="007F3807" w:rsidRDefault="007F38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7F3807" w:rsidRDefault="007F38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7F3807" w:rsidRDefault="007F38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7F3807" w:rsidRDefault="007F38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7F3807" w:rsidRDefault="007F38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7F3807" w:rsidRDefault="007F38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7F3807" w:rsidRDefault="007F38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7F3807" w:rsidRDefault="007F3807" w:rsidP="00BC6953">
      <w:pPr>
        <w:spacing w:after="20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1D2E07" w:rsidRPr="001D2E07" w:rsidRDefault="001D2E07" w:rsidP="007F3807">
      <w:pPr>
        <w:spacing w:after="200" w:line="240" w:lineRule="auto"/>
        <w:ind w:left="4678"/>
        <w:contextualSpacing/>
        <w:jc w:val="center"/>
        <w:rPr>
          <w:rFonts w:ascii="Arial" w:eastAsia="Arial" w:hAnsi="Arial"/>
          <w:sz w:val="28"/>
          <w:szCs w:val="28"/>
        </w:rPr>
      </w:pPr>
      <w:r w:rsidRPr="001D2E07">
        <w:rPr>
          <w:rFonts w:ascii="Times New Roman" w:eastAsia="Arial" w:hAnsi="Times New Roman"/>
          <w:sz w:val="28"/>
          <w:szCs w:val="28"/>
        </w:rPr>
        <w:lastRenderedPageBreak/>
        <w:t>Приложение</w:t>
      </w:r>
      <w:r w:rsidR="007F3807">
        <w:rPr>
          <w:rFonts w:ascii="Times New Roman" w:eastAsia="Arial" w:hAnsi="Times New Roman"/>
          <w:sz w:val="28"/>
          <w:szCs w:val="28"/>
        </w:rPr>
        <w:t xml:space="preserve"> </w:t>
      </w:r>
      <w:r w:rsidRPr="001D2E07">
        <w:rPr>
          <w:rFonts w:ascii="Times New Roman" w:eastAsia="Arial" w:hAnsi="Times New Roman"/>
          <w:sz w:val="28"/>
          <w:szCs w:val="28"/>
        </w:rPr>
        <w:t>3</w:t>
      </w:r>
    </w:p>
    <w:p w:rsidR="001D2E07" w:rsidRPr="001D2E07" w:rsidRDefault="001D2E07" w:rsidP="007F3807">
      <w:pPr>
        <w:spacing w:after="200" w:line="240" w:lineRule="auto"/>
        <w:ind w:left="4678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1D2E07">
        <w:rPr>
          <w:rFonts w:ascii="Times New Roman" w:eastAsia="Arial" w:hAnsi="Times New Roman"/>
          <w:sz w:val="28"/>
          <w:szCs w:val="28"/>
        </w:rPr>
        <w:t xml:space="preserve">к Документу планирования регулярных </w:t>
      </w:r>
      <w:r w:rsidR="007F3807">
        <w:rPr>
          <w:rFonts w:ascii="Times New Roman" w:eastAsia="Arial" w:hAnsi="Times New Roman"/>
          <w:sz w:val="28"/>
          <w:szCs w:val="28"/>
        </w:rPr>
        <w:t xml:space="preserve">                   </w:t>
      </w:r>
      <w:r w:rsidRPr="001D2E07">
        <w:rPr>
          <w:rFonts w:ascii="Times New Roman" w:eastAsia="Arial" w:hAnsi="Times New Roman"/>
          <w:sz w:val="28"/>
          <w:szCs w:val="28"/>
        </w:rPr>
        <w:t>перевозок на территории города Нижнекамска, Нижнекамского муниципального района Республики Татарстан на период с 2026 по 2028 гг.</w:t>
      </w:r>
    </w:p>
    <w:p w:rsidR="007F3807" w:rsidRDefault="007F3807" w:rsidP="007F38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1D2E07" w:rsidRPr="001D2E07" w:rsidRDefault="007F3807" w:rsidP="007F38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График</w:t>
      </w:r>
    </w:p>
    <w:p w:rsidR="007F3807" w:rsidRDefault="001D2E07" w:rsidP="007F38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 xml:space="preserve">Планируемого заключения муниципальных контрактов по муниципальным маршрутам регулярных перевозок пассажиров и багажа автомобильным транспортом </w:t>
      </w:r>
      <w:r w:rsidR="007F3807"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и городским наземным электрическим транспортом по регулируемым тарифам </w:t>
      </w:r>
      <w:r w:rsidR="007F3807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Pr="001D2E07">
        <w:rPr>
          <w:rFonts w:ascii="Times New Roman" w:eastAsia="Times New Roman" w:hAnsi="Times New Roman"/>
          <w:sz w:val="28"/>
          <w:szCs w:val="28"/>
        </w:rPr>
        <w:t xml:space="preserve">на территории города Нижнекамск, Нижнекамского муниципального района </w:t>
      </w:r>
    </w:p>
    <w:p w:rsidR="001D2E07" w:rsidRPr="001D2E07" w:rsidRDefault="001D2E07" w:rsidP="007F38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Республики Татарстан на 2027 год</w:t>
      </w:r>
    </w:p>
    <w:tbl>
      <w:tblPr>
        <w:tblStyle w:val="13"/>
        <w:tblpPr w:leftFromText="181" w:rightFromText="181" w:vertAnchor="page" w:horzAnchor="page" w:tblpX="850" w:tblpY="5573"/>
        <w:tblW w:w="10485" w:type="dxa"/>
        <w:tblLayout w:type="fixed"/>
        <w:tblLook w:val="04A0" w:firstRow="1" w:lastRow="0" w:firstColumn="1" w:lastColumn="0" w:noHBand="0" w:noVBand="1"/>
      </w:tblPr>
      <w:tblGrid>
        <w:gridCol w:w="2092"/>
        <w:gridCol w:w="5953"/>
        <w:gridCol w:w="2440"/>
      </w:tblGrid>
      <w:tr w:rsidR="001D2E07" w:rsidRPr="001D2E07" w:rsidTr="007F3807">
        <w:trPr>
          <w:trHeight w:val="74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Регистрационный номер маршрута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Порядковый номер и наименование маршрута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Планируемая дата заключения муниципального контракта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№2 «ДЕПО 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>‒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Кр. Ключ 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>‒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ДЕПО»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№6 «ДЕПО – Лесная – ДЕПО»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№7 «Лесная – БСИ – Лесная»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№8 «Кр. Ключ – БСИ – Кр. Ключ»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 «Автовокзал – пос. Строителей – Автовокзал»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№5 «Автовокзал – Гор.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больница №2 – Автовокзал»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№5А «Автовокзал – Гор.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больница №2 – Автовокзал»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№10 «Автовокзал – Эластик – Автовокзал» 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№30 «НКЦ – Гор.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больница №2 – НКЦ»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№30А «НКЦ 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>‒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Гор.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больница №2 – НКЦ»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№35 «Автовокзал 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>‒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Гор.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больница №2 – Автовокзал»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№45 «45 Микрорайон – НШЗ 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>‒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45 Микрорайон»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№55 «НКЦ – Гор.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больница №2 – НКЦ»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№56 «Автовокзал 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>‒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Гор.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больница №2 – Автовокзал»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№59 «НКЦ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‒ 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Гор.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больница №2 – НКЦ»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№104 «Нижнекамск – Очистные – Нижнекамск»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№1063 «Нижнекамск – Дмитриевка – Нижнекамск»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№107 «Нижнекамск – Ташлык – Нижнекамск»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415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№113 «Нижнекамск – Красная Кадка </w:t>
            </w:r>
          </w:p>
          <w:p w:rsidR="001D2E07" w:rsidRPr="007F3807" w:rsidRDefault="007F38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="001D2E07" w:rsidRPr="007F3807">
              <w:rPr>
                <w:rFonts w:ascii="Times New Roman" w:eastAsia="Times New Roman" w:hAnsi="Times New Roman"/>
                <w:sz w:val="24"/>
                <w:szCs w:val="24"/>
              </w:rPr>
              <w:t>ерез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D2E07" w:rsidRPr="007F3807">
              <w:rPr>
                <w:rFonts w:ascii="Times New Roman" w:eastAsia="Times New Roman" w:hAnsi="Times New Roman"/>
                <w:sz w:val="24"/>
                <w:szCs w:val="24"/>
              </w:rPr>
              <w:t>Сухарево – Нижнекамск»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E07" w:rsidRPr="001D2E07" w:rsidTr="007F3807">
        <w:trPr>
          <w:trHeight w:val="415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left="-77"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№116 «Нижнекамск – Камские Поляны – Нижнекамск»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415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№120 «Нижнекамск – Прости – Нижнекамск»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415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№123 «Нижнекамск – Смыловка с заездом в Березовую Гриву – Нижнекамск»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E07" w:rsidRPr="001D2E07" w:rsidTr="007F3807">
        <w:trPr>
          <w:trHeight w:val="415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№124 «Нижнекамск – Красная Кадка через Уську – Нижнекамск»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№657 «Нижнекамск – Елантово – Нижнекамск»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№662 «Нижнекамск – Кулмаксы – Нижнекамск»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№663 «Нижнекамск – Благодатное – Нижнекамск»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415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№101 «Нижнекамск – Городское кладбище» 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№105 «Нижнекамск – Ильинка»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№106 «Нижнекамск – Шишкин хутор»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№106Д «Нижнекамск – Дмитриевка»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№109 «Нижнекамск – Понтонный мост»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№110 «Нижнекамск – Корабельная роща»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№111 «Нижнекамск –</w:t>
            </w:r>
            <w:r w:rsid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Красный бор»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№120А «Нижнекамск – СНТ массив Прости»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№121 «Нижнекамск - 4-й массив»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№121А «Нижнекамск - 4-й массив»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№123А «Нижнекамск – Смыловка»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 xml:space="preserve">38 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№125 «Нижнекамск – Сарсаз Бли»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№136 «Нижнекамск – Новый массив»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№138А «Нижнекамск – Березовая Грива»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70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№140 «Камские Поляны – СНТ «Энергостроитель»»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  <w:tr w:rsidR="001D2E07" w:rsidRPr="001D2E07" w:rsidTr="007F3807">
        <w:trPr>
          <w:trHeight w:val="415"/>
        </w:trPr>
        <w:tc>
          <w:tcPr>
            <w:tcW w:w="2092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953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№141 «Камские Поляны – СНТ «Здоровье»</w:t>
            </w:r>
          </w:p>
        </w:tc>
        <w:tc>
          <w:tcPr>
            <w:tcW w:w="2440" w:type="dxa"/>
          </w:tcPr>
          <w:p w:rsidR="001D2E07" w:rsidRPr="007F3807" w:rsidRDefault="001D2E07" w:rsidP="007F38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40" w:lineRule="auto"/>
              <w:ind w:firstLine="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807">
              <w:rPr>
                <w:rFonts w:ascii="Times New Roman" w:eastAsia="Times New Roman" w:hAnsi="Times New Roman"/>
                <w:sz w:val="24"/>
                <w:szCs w:val="24"/>
              </w:rPr>
              <w:t>01.01.2027 г.</w:t>
            </w:r>
          </w:p>
        </w:tc>
      </w:tr>
    </w:tbl>
    <w:p w:rsidR="001D2E07" w:rsidRPr="001D2E07" w:rsidRDefault="001D2E07" w:rsidP="007F3807">
      <w:pPr>
        <w:pBdr>
          <w:top w:val="none" w:sz="4" w:space="31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</w:rPr>
      </w:pPr>
      <w:r w:rsidRPr="001D2E07">
        <w:rPr>
          <w:rFonts w:ascii="Times New Roman" w:eastAsia="Times New Roman" w:hAnsi="Times New Roman"/>
          <w:sz w:val="28"/>
          <w:szCs w:val="28"/>
        </w:rPr>
        <w:t>Примечание: Контракты заключаются ежегодно сроком на 1 год.</w:t>
      </w:r>
    </w:p>
    <w:p w:rsidR="00FB6F54" w:rsidRPr="001D2E07" w:rsidRDefault="00FB6F54" w:rsidP="00BC69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B6F54" w:rsidRPr="001D2E07" w:rsidSect="001D2E07">
      <w:headerReference w:type="default" r:id="rId8"/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72422" w:rsidRDefault="00172422">
      <w:pPr>
        <w:spacing w:after="0" w:line="240" w:lineRule="auto"/>
      </w:pPr>
      <w:r>
        <w:separator/>
      </w:r>
    </w:p>
  </w:endnote>
  <w:endnote w:type="continuationSeparator" w:id="0">
    <w:p w:rsidR="00172422" w:rsidRDefault="00172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2565" w:rsidRDefault="00A1256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72422" w:rsidRDefault="00172422">
      <w:pPr>
        <w:spacing w:after="0" w:line="240" w:lineRule="auto"/>
      </w:pPr>
      <w:r>
        <w:separator/>
      </w:r>
    </w:p>
  </w:footnote>
  <w:footnote w:type="continuationSeparator" w:id="0">
    <w:p w:rsidR="00172422" w:rsidRDefault="00172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2565" w:rsidRDefault="00A1256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4D47"/>
    <w:multiLevelType w:val="hybridMultilevel"/>
    <w:tmpl w:val="DD326A14"/>
    <w:lvl w:ilvl="0" w:tplc="DA92AB9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404B23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A70ACBA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7A384F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55A48B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1505E8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E4A402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9AAC00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09879E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" w15:restartNumberingAfterBreak="0">
    <w:nsid w:val="0EE7607E"/>
    <w:multiLevelType w:val="hybridMultilevel"/>
    <w:tmpl w:val="24D8C636"/>
    <w:lvl w:ilvl="0" w:tplc="96F4889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b w:val="0"/>
      </w:rPr>
    </w:lvl>
    <w:lvl w:ilvl="1" w:tplc="E1FE8D4A">
      <w:start w:val="1"/>
      <w:numFmt w:val="lowerLetter"/>
      <w:lvlText w:val="%2."/>
      <w:lvlJc w:val="left"/>
      <w:pPr>
        <w:ind w:left="1647" w:hanging="360"/>
      </w:pPr>
    </w:lvl>
    <w:lvl w:ilvl="2" w:tplc="B54A4BA2">
      <w:start w:val="1"/>
      <w:numFmt w:val="lowerRoman"/>
      <w:lvlText w:val="%3."/>
      <w:lvlJc w:val="right"/>
      <w:pPr>
        <w:ind w:left="2367" w:hanging="180"/>
      </w:pPr>
    </w:lvl>
    <w:lvl w:ilvl="3" w:tplc="0E60C658">
      <w:start w:val="1"/>
      <w:numFmt w:val="decimal"/>
      <w:lvlText w:val="%4."/>
      <w:lvlJc w:val="left"/>
      <w:pPr>
        <w:ind w:left="3087" w:hanging="360"/>
      </w:pPr>
    </w:lvl>
    <w:lvl w:ilvl="4" w:tplc="BA9A272E">
      <w:start w:val="1"/>
      <w:numFmt w:val="lowerLetter"/>
      <w:lvlText w:val="%5."/>
      <w:lvlJc w:val="left"/>
      <w:pPr>
        <w:ind w:left="3807" w:hanging="360"/>
      </w:pPr>
    </w:lvl>
    <w:lvl w:ilvl="5" w:tplc="55EE1FCA">
      <w:start w:val="1"/>
      <w:numFmt w:val="lowerRoman"/>
      <w:lvlText w:val="%6."/>
      <w:lvlJc w:val="right"/>
      <w:pPr>
        <w:ind w:left="4527" w:hanging="180"/>
      </w:pPr>
    </w:lvl>
    <w:lvl w:ilvl="6" w:tplc="F926DE72">
      <w:start w:val="1"/>
      <w:numFmt w:val="decimal"/>
      <w:lvlText w:val="%7."/>
      <w:lvlJc w:val="left"/>
      <w:pPr>
        <w:ind w:left="5247" w:hanging="360"/>
      </w:pPr>
    </w:lvl>
    <w:lvl w:ilvl="7" w:tplc="3A647400">
      <w:start w:val="1"/>
      <w:numFmt w:val="lowerLetter"/>
      <w:lvlText w:val="%8."/>
      <w:lvlJc w:val="left"/>
      <w:pPr>
        <w:ind w:left="5967" w:hanging="360"/>
      </w:pPr>
    </w:lvl>
    <w:lvl w:ilvl="8" w:tplc="A3A46A02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AD1C4F"/>
    <w:multiLevelType w:val="hybridMultilevel"/>
    <w:tmpl w:val="695EAEE2"/>
    <w:lvl w:ilvl="0" w:tplc="BFCA4554">
      <w:start w:val="1"/>
      <w:numFmt w:val="bullet"/>
      <w:lvlText w:val="–"/>
      <w:lvlJc w:val="left"/>
      <w:pPr>
        <w:ind w:left="425" w:hanging="360"/>
      </w:pPr>
      <w:rPr>
        <w:rFonts w:ascii="Arial" w:eastAsia="Arial" w:hAnsi="Arial" w:cs="Arial" w:hint="default"/>
      </w:rPr>
    </w:lvl>
    <w:lvl w:ilvl="1" w:tplc="14C2CF52">
      <w:start w:val="1"/>
      <w:numFmt w:val="bullet"/>
      <w:lvlText w:val="o"/>
      <w:lvlJc w:val="left"/>
      <w:pPr>
        <w:ind w:left="1145" w:hanging="360"/>
      </w:pPr>
      <w:rPr>
        <w:rFonts w:ascii="Courier New" w:eastAsia="Courier New" w:hAnsi="Courier New" w:cs="Courier New" w:hint="default"/>
      </w:rPr>
    </w:lvl>
    <w:lvl w:ilvl="2" w:tplc="0BFE7992">
      <w:start w:val="1"/>
      <w:numFmt w:val="bullet"/>
      <w:lvlText w:val="§"/>
      <w:lvlJc w:val="left"/>
      <w:pPr>
        <w:ind w:left="1865" w:hanging="360"/>
      </w:pPr>
      <w:rPr>
        <w:rFonts w:ascii="Wingdings" w:eastAsia="Wingdings" w:hAnsi="Wingdings" w:cs="Wingdings" w:hint="default"/>
      </w:rPr>
    </w:lvl>
    <w:lvl w:ilvl="3" w:tplc="72B62D9E">
      <w:start w:val="1"/>
      <w:numFmt w:val="bullet"/>
      <w:lvlText w:val="·"/>
      <w:lvlJc w:val="left"/>
      <w:pPr>
        <w:ind w:left="2585" w:hanging="360"/>
      </w:pPr>
      <w:rPr>
        <w:rFonts w:ascii="Symbol" w:eastAsia="Symbol" w:hAnsi="Symbol" w:cs="Symbol" w:hint="default"/>
      </w:rPr>
    </w:lvl>
    <w:lvl w:ilvl="4" w:tplc="8C38AC04">
      <w:start w:val="1"/>
      <w:numFmt w:val="bullet"/>
      <w:lvlText w:val="o"/>
      <w:lvlJc w:val="left"/>
      <w:pPr>
        <w:ind w:left="3305" w:hanging="360"/>
      </w:pPr>
      <w:rPr>
        <w:rFonts w:ascii="Courier New" w:eastAsia="Courier New" w:hAnsi="Courier New" w:cs="Courier New" w:hint="default"/>
      </w:rPr>
    </w:lvl>
    <w:lvl w:ilvl="5" w:tplc="834A1A64">
      <w:start w:val="1"/>
      <w:numFmt w:val="bullet"/>
      <w:lvlText w:val="§"/>
      <w:lvlJc w:val="left"/>
      <w:pPr>
        <w:ind w:left="4025" w:hanging="360"/>
      </w:pPr>
      <w:rPr>
        <w:rFonts w:ascii="Wingdings" w:eastAsia="Wingdings" w:hAnsi="Wingdings" w:cs="Wingdings" w:hint="default"/>
      </w:rPr>
    </w:lvl>
    <w:lvl w:ilvl="6" w:tplc="B8A08136">
      <w:start w:val="1"/>
      <w:numFmt w:val="bullet"/>
      <w:lvlText w:val="·"/>
      <w:lvlJc w:val="left"/>
      <w:pPr>
        <w:ind w:left="4745" w:hanging="360"/>
      </w:pPr>
      <w:rPr>
        <w:rFonts w:ascii="Symbol" w:eastAsia="Symbol" w:hAnsi="Symbol" w:cs="Symbol" w:hint="default"/>
      </w:rPr>
    </w:lvl>
    <w:lvl w:ilvl="7" w:tplc="7CAC55BE">
      <w:start w:val="1"/>
      <w:numFmt w:val="bullet"/>
      <w:lvlText w:val="o"/>
      <w:lvlJc w:val="left"/>
      <w:pPr>
        <w:ind w:left="5465" w:hanging="360"/>
      </w:pPr>
      <w:rPr>
        <w:rFonts w:ascii="Courier New" w:eastAsia="Courier New" w:hAnsi="Courier New" w:cs="Courier New" w:hint="default"/>
      </w:rPr>
    </w:lvl>
    <w:lvl w:ilvl="8" w:tplc="CE5C24C6">
      <w:start w:val="1"/>
      <w:numFmt w:val="bullet"/>
      <w:lvlText w:val="§"/>
      <w:lvlJc w:val="left"/>
      <w:pPr>
        <w:ind w:left="6185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5B85BA4"/>
    <w:multiLevelType w:val="hybridMultilevel"/>
    <w:tmpl w:val="B33A525E"/>
    <w:lvl w:ilvl="0" w:tplc="2F729A70">
      <w:start w:val="1"/>
      <w:numFmt w:val="decimal"/>
      <w:lvlText w:val="%1)"/>
      <w:lvlJc w:val="left"/>
      <w:pPr>
        <w:ind w:left="1429" w:hanging="360"/>
      </w:pPr>
    </w:lvl>
    <w:lvl w:ilvl="1" w:tplc="24F4FB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6FDCC2A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2A66D7E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8A8DE9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90873E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8A25C9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94C9B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0E844E3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15E516B1"/>
    <w:multiLevelType w:val="hybridMultilevel"/>
    <w:tmpl w:val="7B562D50"/>
    <w:lvl w:ilvl="0" w:tplc="C6FC5CB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E92C6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64D3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42EC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2C47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5431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F210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FCF8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3EDC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8BE5AD8"/>
    <w:multiLevelType w:val="hybridMultilevel"/>
    <w:tmpl w:val="9F8416E8"/>
    <w:lvl w:ilvl="0" w:tplc="3B5A6FF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986E7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D5072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A0E0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665C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DA8B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C603F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442E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FBAA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E8C22F3"/>
    <w:multiLevelType w:val="hybridMultilevel"/>
    <w:tmpl w:val="D7D0FF0C"/>
    <w:lvl w:ilvl="0" w:tplc="336035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26E59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B4F0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AAB8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A642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04EA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B0A7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230F9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D9204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BA17313"/>
    <w:multiLevelType w:val="multilevel"/>
    <w:tmpl w:val="1548D02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32453D91"/>
    <w:multiLevelType w:val="multilevel"/>
    <w:tmpl w:val="E3DADF5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397172BF"/>
    <w:multiLevelType w:val="multilevel"/>
    <w:tmpl w:val="589EFBA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3C5D067A"/>
    <w:multiLevelType w:val="multilevel"/>
    <w:tmpl w:val="5F10499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4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647" w:hanging="108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2007" w:hanging="144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367" w:hanging="1800"/>
      </w:pPr>
    </w:lvl>
    <w:lvl w:ilvl="8">
      <w:start w:val="1"/>
      <w:numFmt w:val="decimal"/>
      <w:lvlText w:val="%1.%2.%3.%4.%5.%6.%7.%8.%9"/>
      <w:lvlJc w:val="left"/>
      <w:pPr>
        <w:ind w:left="2727" w:hanging="2160"/>
      </w:pPr>
    </w:lvl>
  </w:abstractNum>
  <w:abstractNum w:abstractNumId="11" w15:restartNumberingAfterBreak="0">
    <w:nsid w:val="43944E9B"/>
    <w:multiLevelType w:val="multilevel"/>
    <w:tmpl w:val="0B00699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2" w15:restartNumberingAfterBreak="0">
    <w:nsid w:val="43CF1266"/>
    <w:multiLevelType w:val="multilevel"/>
    <w:tmpl w:val="3CE456A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569848B7"/>
    <w:multiLevelType w:val="multilevel"/>
    <w:tmpl w:val="564E5E5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9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60A44F1E"/>
    <w:multiLevelType w:val="hybridMultilevel"/>
    <w:tmpl w:val="0D6C65DC"/>
    <w:lvl w:ilvl="0" w:tplc="3BEEA89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B7942E4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F2F4077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5AC853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2381E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6638FFD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840A64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920A124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E8D0136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702C28FD"/>
    <w:multiLevelType w:val="hybridMultilevel"/>
    <w:tmpl w:val="391A035C"/>
    <w:lvl w:ilvl="0" w:tplc="18409E5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138056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9089C9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D48D1D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D60D3F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EDEC0B9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EA676D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320D47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B97C457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73401C11"/>
    <w:multiLevelType w:val="hybridMultilevel"/>
    <w:tmpl w:val="E3A02DBC"/>
    <w:lvl w:ilvl="0" w:tplc="0B762ED8">
      <w:start w:val="1"/>
      <w:numFmt w:val="bullet"/>
      <w:lvlText w:val="–"/>
      <w:lvlJc w:val="left"/>
      <w:pPr>
        <w:ind w:left="425" w:hanging="360"/>
      </w:pPr>
      <w:rPr>
        <w:rFonts w:ascii="Arial" w:eastAsia="Arial" w:hAnsi="Arial" w:cs="Arial" w:hint="default"/>
      </w:rPr>
    </w:lvl>
    <w:lvl w:ilvl="1" w:tplc="6B702F0E">
      <w:start w:val="1"/>
      <w:numFmt w:val="bullet"/>
      <w:lvlText w:val="o"/>
      <w:lvlJc w:val="left"/>
      <w:pPr>
        <w:ind w:left="1145" w:hanging="360"/>
      </w:pPr>
      <w:rPr>
        <w:rFonts w:ascii="Courier New" w:eastAsia="Courier New" w:hAnsi="Courier New" w:cs="Courier New" w:hint="default"/>
      </w:rPr>
    </w:lvl>
    <w:lvl w:ilvl="2" w:tplc="9D706F7A">
      <w:start w:val="1"/>
      <w:numFmt w:val="bullet"/>
      <w:lvlText w:val="§"/>
      <w:lvlJc w:val="left"/>
      <w:pPr>
        <w:ind w:left="1865" w:hanging="360"/>
      </w:pPr>
      <w:rPr>
        <w:rFonts w:ascii="Wingdings" w:eastAsia="Wingdings" w:hAnsi="Wingdings" w:cs="Wingdings" w:hint="default"/>
      </w:rPr>
    </w:lvl>
    <w:lvl w:ilvl="3" w:tplc="379820F2">
      <w:start w:val="1"/>
      <w:numFmt w:val="bullet"/>
      <w:lvlText w:val="·"/>
      <w:lvlJc w:val="left"/>
      <w:pPr>
        <w:ind w:left="2585" w:hanging="360"/>
      </w:pPr>
      <w:rPr>
        <w:rFonts w:ascii="Symbol" w:eastAsia="Symbol" w:hAnsi="Symbol" w:cs="Symbol" w:hint="default"/>
      </w:rPr>
    </w:lvl>
    <w:lvl w:ilvl="4" w:tplc="5DB0C1FC">
      <w:start w:val="1"/>
      <w:numFmt w:val="bullet"/>
      <w:lvlText w:val="o"/>
      <w:lvlJc w:val="left"/>
      <w:pPr>
        <w:ind w:left="3305" w:hanging="360"/>
      </w:pPr>
      <w:rPr>
        <w:rFonts w:ascii="Courier New" w:eastAsia="Courier New" w:hAnsi="Courier New" w:cs="Courier New" w:hint="default"/>
      </w:rPr>
    </w:lvl>
    <w:lvl w:ilvl="5" w:tplc="7B92FEAA">
      <w:start w:val="1"/>
      <w:numFmt w:val="bullet"/>
      <w:lvlText w:val="§"/>
      <w:lvlJc w:val="left"/>
      <w:pPr>
        <w:ind w:left="4025" w:hanging="360"/>
      </w:pPr>
      <w:rPr>
        <w:rFonts w:ascii="Wingdings" w:eastAsia="Wingdings" w:hAnsi="Wingdings" w:cs="Wingdings" w:hint="default"/>
      </w:rPr>
    </w:lvl>
    <w:lvl w:ilvl="6" w:tplc="50AC4F3C">
      <w:start w:val="1"/>
      <w:numFmt w:val="bullet"/>
      <w:lvlText w:val="·"/>
      <w:lvlJc w:val="left"/>
      <w:pPr>
        <w:ind w:left="4745" w:hanging="360"/>
      </w:pPr>
      <w:rPr>
        <w:rFonts w:ascii="Symbol" w:eastAsia="Symbol" w:hAnsi="Symbol" w:cs="Symbol" w:hint="default"/>
      </w:rPr>
    </w:lvl>
    <w:lvl w:ilvl="7" w:tplc="3EAE02E0">
      <w:start w:val="1"/>
      <w:numFmt w:val="bullet"/>
      <w:lvlText w:val="o"/>
      <w:lvlJc w:val="left"/>
      <w:pPr>
        <w:ind w:left="5465" w:hanging="360"/>
      </w:pPr>
      <w:rPr>
        <w:rFonts w:ascii="Courier New" w:eastAsia="Courier New" w:hAnsi="Courier New" w:cs="Courier New" w:hint="default"/>
      </w:rPr>
    </w:lvl>
    <w:lvl w:ilvl="8" w:tplc="98125CE6">
      <w:start w:val="1"/>
      <w:numFmt w:val="bullet"/>
      <w:lvlText w:val="§"/>
      <w:lvlJc w:val="left"/>
      <w:pPr>
        <w:ind w:left="6185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3ED16B6"/>
    <w:multiLevelType w:val="hybridMultilevel"/>
    <w:tmpl w:val="158E67B8"/>
    <w:lvl w:ilvl="0" w:tplc="7D744C6C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3D4E2D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44F6FED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2F4E5A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452654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02CA5D7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EF481E1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3B8FA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88C69E1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77AE178E"/>
    <w:multiLevelType w:val="multilevel"/>
    <w:tmpl w:val="99F85254"/>
    <w:lvl w:ilvl="0">
      <w:start w:val="1"/>
      <w:numFmt w:val="decimal"/>
      <w:lvlText w:val="%1"/>
      <w:lvlJc w:val="left"/>
      <w:pPr>
        <w:ind w:left="615" w:hanging="615"/>
      </w:pPr>
    </w:lvl>
    <w:lvl w:ilvl="1">
      <w:start w:val="1"/>
      <w:numFmt w:val="decimal"/>
      <w:lvlText w:val="%1.%2"/>
      <w:lvlJc w:val="left"/>
      <w:pPr>
        <w:ind w:left="1182" w:hanging="61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19" w15:restartNumberingAfterBreak="0">
    <w:nsid w:val="7B8E4138"/>
    <w:multiLevelType w:val="hybridMultilevel"/>
    <w:tmpl w:val="86FE5E36"/>
    <w:lvl w:ilvl="0" w:tplc="C1E0517E">
      <w:start w:val="11"/>
      <w:numFmt w:val="decimal"/>
      <w:lvlText w:val="%1."/>
      <w:lvlJc w:val="left"/>
      <w:pPr>
        <w:ind w:left="1652" w:hanging="375"/>
      </w:pPr>
    </w:lvl>
    <w:lvl w:ilvl="1" w:tplc="D5ACDAC0">
      <w:start w:val="1"/>
      <w:numFmt w:val="lowerLetter"/>
      <w:lvlText w:val="%2."/>
      <w:lvlJc w:val="left"/>
      <w:pPr>
        <w:ind w:left="2007" w:hanging="360"/>
      </w:pPr>
    </w:lvl>
    <w:lvl w:ilvl="2" w:tplc="7EAE48C8">
      <w:start w:val="1"/>
      <w:numFmt w:val="lowerRoman"/>
      <w:lvlText w:val="%3."/>
      <w:lvlJc w:val="right"/>
      <w:pPr>
        <w:ind w:left="2727" w:hanging="180"/>
      </w:pPr>
    </w:lvl>
    <w:lvl w:ilvl="3" w:tplc="B0B838DE">
      <w:start w:val="1"/>
      <w:numFmt w:val="decimal"/>
      <w:lvlText w:val="%4."/>
      <w:lvlJc w:val="left"/>
      <w:pPr>
        <w:ind w:left="3447" w:hanging="360"/>
      </w:pPr>
    </w:lvl>
    <w:lvl w:ilvl="4" w:tplc="215061E4">
      <w:start w:val="1"/>
      <w:numFmt w:val="lowerLetter"/>
      <w:lvlText w:val="%5."/>
      <w:lvlJc w:val="left"/>
      <w:pPr>
        <w:ind w:left="4167" w:hanging="360"/>
      </w:pPr>
    </w:lvl>
    <w:lvl w:ilvl="5" w:tplc="D840AC32">
      <w:start w:val="1"/>
      <w:numFmt w:val="lowerRoman"/>
      <w:lvlText w:val="%6."/>
      <w:lvlJc w:val="right"/>
      <w:pPr>
        <w:ind w:left="4887" w:hanging="180"/>
      </w:pPr>
    </w:lvl>
    <w:lvl w:ilvl="6" w:tplc="994EC7FC">
      <w:start w:val="1"/>
      <w:numFmt w:val="decimal"/>
      <w:lvlText w:val="%7."/>
      <w:lvlJc w:val="left"/>
      <w:pPr>
        <w:ind w:left="5607" w:hanging="360"/>
      </w:pPr>
    </w:lvl>
    <w:lvl w:ilvl="7" w:tplc="9BA0DD84">
      <w:start w:val="1"/>
      <w:numFmt w:val="lowerLetter"/>
      <w:lvlText w:val="%8."/>
      <w:lvlJc w:val="left"/>
      <w:pPr>
        <w:ind w:left="6327" w:hanging="360"/>
      </w:pPr>
    </w:lvl>
    <w:lvl w:ilvl="8" w:tplc="92AEC650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4"/>
  </w:num>
  <w:num w:numId="3">
    <w:abstractNumId w:val="15"/>
  </w:num>
  <w:num w:numId="4">
    <w:abstractNumId w:val="17"/>
  </w:num>
  <w:num w:numId="5">
    <w:abstractNumId w:val="1"/>
  </w:num>
  <w:num w:numId="6">
    <w:abstractNumId w:val="10"/>
  </w:num>
  <w:num w:numId="7">
    <w:abstractNumId w:val="19"/>
  </w:num>
  <w:num w:numId="8">
    <w:abstractNumId w:val="18"/>
  </w:num>
  <w:num w:numId="9">
    <w:abstractNumId w:val="11"/>
  </w:num>
  <w:num w:numId="10">
    <w:abstractNumId w:val="7"/>
  </w:num>
  <w:num w:numId="11">
    <w:abstractNumId w:val="9"/>
  </w:num>
  <w:num w:numId="12">
    <w:abstractNumId w:val="13"/>
  </w:num>
  <w:num w:numId="13">
    <w:abstractNumId w:val="12"/>
  </w:num>
  <w:num w:numId="14">
    <w:abstractNumId w:val="8"/>
  </w:num>
  <w:num w:numId="15">
    <w:abstractNumId w:val="6"/>
  </w:num>
  <w:num w:numId="16">
    <w:abstractNumId w:val="5"/>
  </w:num>
  <w:num w:numId="17">
    <w:abstractNumId w:val="4"/>
  </w:num>
  <w:num w:numId="18">
    <w:abstractNumId w:val="2"/>
  </w:num>
  <w:num w:numId="19">
    <w:abstractNumId w:val="1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54"/>
    <w:rsid w:val="0014105A"/>
    <w:rsid w:val="00172422"/>
    <w:rsid w:val="001D2E07"/>
    <w:rsid w:val="001E60ED"/>
    <w:rsid w:val="002609A7"/>
    <w:rsid w:val="0047163F"/>
    <w:rsid w:val="005A3ACD"/>
    <w:rsid w:val="00666733"/>
    <w:rsid w:val="007854BF"/>
    <w:rsid w:val="007F3807"/>
    <w:rsid w:val="009658FE"/>
    <w:rsid w:val="00A12565"/>
    <w:rsid w:val="00BC6953"/>
    <w:rsid w:val="00FB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37C0"/>
  <w15:docId w15:val="{B40A341E-559A-4E0B-9B27-2EF95B22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Pr>
      <w:rFonts w:ascii="Times New Roman" w:eastAsia="Times New Roman" w:hAnsi="Times New Roman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semiHidden/>
    <w:unhideWhenUsed/>
    <w:rPr>
      <w:color w:val="0563C1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BulletPointsListParagraph1">
    <w:name w:val="Абзац списка;Bullet Points;List Paragraph1"/>
    <w:basedOn w:val="a"/>
    <w:link w:val="BulletPointsListParagraph10"/>
    <w:qFormat/>
    <w:pPr>
      <w:ind w:left="720"/>
      <w:contextualSpacing/>
    </w:pPr>
  </w:style>
  <w:style w:type="character" w:customStyle="1" w:styleId="BulletPointsListParagraph10">
    <w:name w:val="Абзац списка Знак;Bullet Points Знак;List Paragraph1 Знак"/>
    <w:link w:val="BulletPointsListParagraph1"/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Subtle Emphasis"/>
    <w:uiPriority w:val="19"/>
    <w:qFormat/>
    <w:rPr>
      <w:i/>
      <w:iCs/>
      <w:color w:val="808080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</w:rPr>
  </w:style>
  <w:style w:type="character" w:customStyle="1" w:styleId="afe">
    <w:name w:val="ЗАГОЛОВОК Знак"/>
    <w:link w:val="aff"/>
    <w:rPr>
      <w:rFonts w:ascii="Times New Roman" w:hAnsi="Times New Roman"/>
      <w:b/>
      <w:sz w:val="24"/>
      <w:szCs w:val="24"/>
    </w:rPr>
  </w:style>
  <w:style w:type="paragraph" w:customStyle="1" w:styleId="aff">
    <w:name w:val="ЗАГОЛОВОК"/>
    <w:basedOn w:val="a"/>
    <w:link w:val="afe"/>
    <w:qFormat/>
    <w:pPr>
      <w:tabs>
        <w:tab w:val="left" w:pos="10065"/>
      </w:tabs>
      <w:spacing w:before="480" w:after="120" w:line="360" w:lineRule="auto"/>
      <w:jc w:val="center"/>
    </w:pPr>
    <w:rPr>
      <w:rFonts w:ascii="Times New Roman" w:hAnsi="Times New Roman"/>
      <w:b/>
      <w:sz w:val="24"/>
      <w:szCs w:val="24"/>
      <w:lang w:eastAsia="ru-RU"/>
    </w:rPr>
  </w:style>
  <w:style w:type="table" w:customStyle="1" w:styleId="13">
    <w:name w:val="Сетка таблицы1"/>
    <w:basedOn w:val="a1"/>
    <w:next w:val="af1"/>
    <w:uiPriority w:val="59"/>
    <w:rsid w:val="001D2E07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3997</Words>
  <Characters>22785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 Айрат Ринатович</dc:creator>
  <cp:lastModifiedBy>OLGA</cp:lastModifiedBy>
  <cp:revision>3</cp:revision>
  <cp:lastPrinted>2026-07-30T11:23:00Z</cp:lastPrinted>
  <dcterms:created xsi:type="dcterms:W3CDTF">2026-07-30T11:25:00Z</dcterms:created>
  <dcterms:modified xsi:type="dcterms:W3CDTF">2026-08-03T05:35:00Z</dcterms:modified>
  <cp:version>983040</cp:version>
</cp:coreProperties>
</file>